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79834014"/>
        <w:docPartObj>
          <w:docPartGallery w:val="Cover Pages"/>
          <w:docPartUnique/>
        </w:docPartObj>
      </w:sdtPr>
      <w:sdtEndPr/>
      <w:sdtContent>
        <w:p w14:paraId="1D465C72" w14:textId="62B99228" w:rsidR="009339BE" w:rsidRDefault="00471C3B" w:rsidP="00E605D8">
          <w:pPr>
            <w:ind w:firstLine="565"/>
          </w:pPr>
          <w:r>
            <w:rPr>
              <w:noProof/>
            </w:rPr>
            <w:drawing>
              <wp:inline distT="0" distB="0" distL="0" distR="0" wp14:anchorId="0428F8DA" wp14:editId="31E0318A">
                <wp:extent cx="4339004" cy="120015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0980" cy="1208995"/>
                        </a:xfrm>
                        <a:prstGeom prst="rect">
                          <a:avLst/>
                        </a:prstGeom>
                      </pic:spPr>
                    </pic:pic>
                  </a:graphicData>
                </a:graphic>
              </wp:inline>
            </w:drawing>
          </w:r>
        </w:p>
        <w:p w14:paraId="27722013" w14:textId="42473A86" w:rsidR="007A649D" w:rsidRDefault="00E605D8" w:rsidP="007A649D">
          <w:pPr>
            <w:spacing w:before="0" w:after="0" w:line="240" w:lineRule="auto"/>
            <w:ind w:left="0"/>
          </w:pPr>
          <w:r>
            <w:rPr>
              <w:noProof/>
            </w:rPr>
            <mc:AlternateContent>
              <mc:Choice Requires="wps">
                <w:drawing>
                  <wp:anchor distT="0" distB="0" distL="114300" distR="114300" simplePos="0" relativeHeight="251667968" behindDoc="0" locked="0" layoutInCell="1" allowOverlap="1" wp14:anchorId="6A5D035B" wp14:editId="1D898528">
                    <wp:simplePos x="0" y="0"/>
                    <wp:positionH relativeFrom="column">
                      <wp:posOffset>1475625</wp:posOffset>
                    </wp:positionH>
                    <wp:positionV relativeFrom="paragraph">
                      <wp:posOffset>1067031</wp:posOffset>
                    </wp:positionV>
                    <wp:extent cx="3685309" cy="1524000"/>
                    <wp:effectExtent l="0" t="0" r="0" b="0"/>
                    <wp:wrapNone/>
                    <wp:docPr id="1573888832" name="Prostokąt 3"/>
                    <wp:cNvGraphicFramePr/>
                    <a:graphic xmlns:a="http://schemas.openxmlformats.org/drawingml/2006/main">
                      <a:graphicData uri="http://schemas.microsoft.com/office/word/2010/wordprocessingShape">
                        <wps:wsp>
                          <wps:cNvSpPr/>
                          <wps:spPr>
                            <a:xfrm>
                              <a:off x="0" y="0"/>
                              <a:ext cx="3685309" cy="152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C47163" w14:textId="5D554096" w:rsidR="001C7D62" w:rsidRPr="00E605D8" w:rsidRDefault="001C7D62" w:rsidP="00E605D8">
                                <w:pPr>
                                  <w:ind w:left="0"/>
                                  <w:jc w:val="center"/>
                                  <w:rPr>
                                    <w:i/>
                                    <w:iCs/>
                                    <w:color w:val="808080" w:themeColor="background1" w:themeShade="8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D035B" id="Prostokąt 3" o:spid="_x0000_s1026" style="position:absolute;margin-left:116.2pt;margin-top:84pt;width:290.2pt;height:120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" filled="f" stroked="f" strokeweight="1pt">
                    <v:textbox>
                      <w:txbxContent>
                        <w:p w14:paraId="35C47163" w14:textId="5D554096" w:rsidR="001C7D62" w:rsidRPr="00E605D8" w:rsidRDefault="001C7D62" w:rsidP="00E605D8">
                          <w:pPr>
                            <w:ind w:left="0"/>
                            <w:jc w:val="center"/>
                            <w:rPr>
                              <w:i/>
                              <w:iCs/>
                              <w:color w:val="808080" w:themeColor="background1" w:themeShade="80"/>
                              <w:sz w:val="72"/>
                              <w:szCs w:val="72"/>
                            </w:rPr>
                          </w:pPr>
                        </w:p>
                      </w:txbxContent>
                    </v:textbox>
                  </v:rect>
                </w:pict>
              </mc:Fallback>
            </mc:AlternateContent>
          </w:r>
          <w:r w:rsidR="009339BE">
            <w:rPr>
              <w:noProof/>
            </w:rPr>
            <mc:AlternateContent>
              <mc:Choice Requires="wps">
                <w:drawing>
                  <wp:anchor distT="0" distB="0" distL="114300" distR="114300" simplePos="0" relativeHeight="251666944" behindDoc="0" locked="0" layoutInCell="1" allowOverlap="1" wp14:anchorId="77CE8777" wp14:editId="492FD1A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Pole tekstowe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Data opublikowania"/>
                                  <w:tag w:val=""/>
                                  <w:id w:val="400952559"/>
                                  <w:showingPlcHdr/>
                                  <w:dataBinding w:prefixMappings="xmlns:ns0='http://schemas.microsoft.com/office/2006/coverPageProps' " w:xpath="/ns0:CoverPageProperties[1]/ns0:PublishDate[1]" w:storeItemID="{55AF091B-3C7A-41E3-B477-F2FDAA23CFDA}"/>
                                  <w:date w:fullDate="2023-07-01T00:00:00Z">
                                    <w:dateFormat w:val="d MMMM yyyy"/>
                                    <w:lid w:val="pl-PL"/>
                                    <w:storeMappedDataAs w:val="dateTime"/>
                                    <w:calendar w:val="gregorian"/>
                                  </w:date>
                                </w:sdtPr>
                                <w:sdtEndPr/>
                                <w:sdtContent>
                                  <w:p w14:paraId="0E70602C" w14:textId="5616CB18" w:rsidR="001C7D62" w:rsidRDefault="001C7D62" w:rsidP="009339BE">
                                    <w:pPr>
                                      <w:pStyle w:val="Bezodstpw"/>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77CE8777" id="_x0000_t202" coordsize="21600,21600" o:spt="202" path="m,l,21600r21600,l21600,xe">
                    <v:stroke joinstyle="miter"/>
                    <v:path gradientshapeok="t" o:connecttype="rect"/>
                  </v:shapetype>
                  <v:shape id="Pole tekstowe 21" o:spid="_x0000_s1027" type="#_x0000_t202" style="position:absolute;margin-left:0;margin-top:0;width:288.25pt;height:287.5pt;z-index:25166694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323E4F" w:themeColor="text2" w:themeShade="BF"/>
                              <w:sz w:val="40"/>
                              <w:szCs w:val="40"/>
                            </w:rPr>
                            <w:alias w:val="Data opublikowania"/>
                            <w:tag w:val=""/>
                            <w:id w:val="400952559"/>
                            <w:showingPlcHdr/>
                            <w:dataBinding w:prefixMappings="xmlns:ns0='http://schemas.microsoft.com/office/2006/coverPageProps' " w:xpath="/ns0:CoverPageProperties[1]/ns0:PublishDate[1]" w:storeItemID="{55AF091B-3C7A-41E3-B477-F2FDAA23CFDA}"/>
                            <w:date w:fullDate="2023-07-01T00:00:00Z">
                              <w:dateFormat w:val="d MMMM yyyy"/>
                              <w:lid w:val="pl-PL"/>
                              <w:storeMappedDataAs w:val="dateTime"/>
                              <w:calendar w:val="gregorian"/>
                            </w:date>
                          </w:sdtPr>
                          <w:sdtContent>
                            <w:p w14:paraId="0E70602C" w14:textId="5616CB18" w:rsidR="001C7D62" w:rsidRDefault="001C7D62" w:rsidP="009339BE">
                              <w:pPr>
                                <w:pStyle w:val="Bezodstpw"/>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sidR="009339BE">
            <w:rPr>
              <w:noProof/>
            </w:rPr>
            <mc:AlternateContent>
              <mc:Choice Requires="wps">
                <w:drawing>
                  <wp:anchor distT="0" distB="0" distL="114300" distR="114300" simplePos="0" relativeHeight="251665920" behindDoc="0" locked="0" layoutInCell="1" allowOverlap="1" wp14:anchorId="4A8B8D9F" wp14:editId="66C4FA4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Pole tekstowe 2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826234C" w14:textId="43A0F802" w:rsidR="001C7D62" w:rsidRDefault="001C7D62">
                                    <w:pPr>
                                      <w:pStyle w:val="Bezodstpw"/>
                                      <w:jc w:val="right"/>
                                      <w:rPr>
                                        <w:caps/>
                                        <w:color w:val="262626" w:themeColor="text1" w:themeTint="D9"/>
                                        <w:sz w:val="28"/>
                                        <w:szCs w:val="28"/>
                                      </w:rPr>
                                    </w:pPr>
                                    <w:r>
                                      <w:rPr>
                                        <w:caps/>
                                        <w:color w:val="262626" w:themeColor="text1" w:themeTint="D9"/>
                                        <w:sz w:val="28"/>
                                        <w:szCs w:val="28"/>
                                      </w:rPr>
                                      <w:t>jANÓW lUBELSKI</w:t>
                                    </w:r>
                                  </w:p>
                                </w:sdtContent>
                              </w:sdt>
                              <w:p w14:paraId="3A24CDA3" w14:textId="60CA7A05" w:rsidR="001C7D62" w:rsidRDefault="003E1593">
                                <w:pPr>
                                  <w:pStyle w:val="Bezodstpw"/>
                                  <w:jc w:val="right"/>
                                  <w:rPr>
                                    <w:caps/>
                                    <w:color w:val="262626" w:themeColor="text1" w:themeTint="D9"/>
                                    <w:sz w:val="20"/>
                                    <w:szCs w:val="20"/>
                                  </w:rPr>
                                </w:pPr>
                                <w:sdt>
                                  <w:sdtPr>
                                    <w:rPr>
                                      <w:caps/>
                                      <w:color w:val="262626" w:themeColor="text1" w:themeTint="D9"/>
                                      <w:sz w:val="20"/>
                                      <w:szCs w:val="20"/>
                                    </w:rPr>
                                    <w:alias w:val="Firma"/>
                                    <w:tag w:val=""/>
                                    <w:id w:val="-661235724"/>
                                    <w:dataBinding w:prefixMappings="xmlns:ns0='http://schemas.openxmlformats.org/officeDocument/2006/extended-properties' " w:xpath="/ns0:Properties[1]/ns0:Company[1]" w:storeItemID="{6668398D-A668-4E3E-A5EB-62B293D839F1}"/>
                                    <w:text/>
                                  </w:sdtPr>
                                  <w:sdtEndPr/>
                                  <w:sdtContent>
                                    <w:r w:rsidR="001C7D62">
                                      <w:rPr>
                                        <w:caps/>
                                        <w:color w:val="262626" w:themeColor="text1" w:themeTint="D9"/>
                                        <w:sz w:val="20"/>
                                        <w:szCs w:val="20"/>
                                      </w:rPr>
                                      <w:t>maj 2024R.</w:t>
                                    </w:r>
                                  </w:sdtContent>
                                </w:sdt>
                              </w:p>
                              <w:p w14:paraId="30F1B471" w14:textId="590FD79C" w:rsidR="001C7D62" w:rsidRDefault="003E1593">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1C7D62">
                                      <w:rPr>
                                        <w:color w:val="262626" w:themeColor="text1" w:themeTint="D9"/>
                                        <w:sz w:val="20"/>
                                        <w:szCs w:val="20"/>
                                      </w:rPr>
                                      <w:t xml:space="preserve">     </w:t>
                                    </w:r>
                                  </w:sdtContent>
                                </w:sdt>
                                <w:r w:rsidR="001C7D62">
                                  <w:rPr>
                                    <w:color w:val="262626" w:themeColor="text1" w:themeTint="D9"/>
                                    <w:sz w:val="20"/>
                                    <w:szCs w:val="20"/>
                                    <w:lang w:val="pl-P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A8B8D9F" id="Pole tekstowe 22" o:spid="_x0000_s1028" type="#_x0000_t202" style="position:absolute;margin-left:0;margin-top:0;width:453pt;height:51.4pt;z-index:25166592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826234C" w14:textId="43A0F802" w:rsidR="001C7D62" w:rsidRDefault="001C7D62">
                              <w:pPr>
                                <w:pStyle w:val="Bezodstpw"/>
                                <w:jc w:val="right"/>
                                <w:rPr>
                                  <w:caps/>
                                  <w:color w:val="262626" w:themeColor="text1" w:themeTint="D9"/>
                                  <w:sz w:val="28"/>
                                  <w:szCs w:val="28"/>
                                </w:rPr>
                              </w:pPr>
                              <w:r>
                                <w:rPr>
                                  <w:caps/>
                                  <w:color w:val="262626" w:themeColor="text1" w:themeTint="D9"/>
                                  <w:sz w:val="28"/>
                                  <w:szCs w:val="28"/>
                                </w:rPr>
                                <w:t>jANÓW lUBELSKI</w:t>
                              </w:r>
                            </w:p>
                          </w:sdtContent>
                        </w:sdt>
                        <w:p w14:paraId="3A24CDA3" w14:textId="60CA7A05" w:rsidR="001C7D62" w:rsidRDefault="00000000">
                          <w:pPr>
                            <w:pStyle w:val="Bezodstpw"/>
                            <w:jc w:val="right"/>
                            <w:rPr>
                              <w:caps/>
                              <w:color w:val="262626" w:themeColor="text1" w:themeTint="D9"/>
                              <w:sz w:val="20"/>
                              <w:szCs w:val="20"/>
                            </w:rPr>
                          </w:pPr>
                          <w:sdt>
                            <w:sdtPr>
                              <w:rPr>
                                <w:caps/>
                                <w:color w:val="262626" w:themeColor="text1" w:themeTint="D9"/>
                                <w:sz w:val="20"/>
                                <w:szCs w:val="20"/>
                              </w:rPr>
                              <w:alias w:val="Firma"/>
                              <w:tag w:val=""/>
                              <w:id w:val="-661235724"/>
                              <w:dataBinding w:prefixMappings="xmlns:ns0='http://schemas.openxmlformats.org/officeDocument/2006/extended-properties' " w:xpath="/ns0:Properties[1]/ns0:Company[1]" w:storeItemID="{6668398D-A668-4E3E-A5EB-62B293D839F1}"/>
                              <w:text/>
                            </w:sdtPr>
                            <w:sdtContent>
                              <w:r w:rsidR="001C7D62">
                                <w:rPr>
                                  <w:caps/>
                                  <w:color w:val="262626" w:themeColor="text1" w:themeTint="D9"/>
                                  <w:sz w:val="20"/>
                                  <w:szCs w:val="20"/>
                                </w:rPr>
                                <w:t>maj 2024R.</w:t>
                              </w:r>
                            </w:sdtContent>
                          </w:sdt>
                        </w:p>
                        <w:p w14:paraId="30F1B471" w14:textId="590FD79C" w:rsidR="001C7D62" w:rsidRDefault="00000000">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Content>
                              <w:r w:rsidR="001C7D62">
                                <w:rPr>
                                  <w:color w:val="262626" w:themeColor="text1" w:themeTint="D9"/>
                                  <w:sz w:val="20"/>
                                  <w:szCs w:val="20"/>
                                </w:rPr>
                                <w:t xml:space="preserve">     </w:t>
                              </w:r>
                            </w:sdtContent>
                          </w:sdt>
                          <w:r w:rsidR="001C7D62">
                            <w:rPr>
                              <w:color w:val="262626" w:themeColor="text1" w:themeTint="D9"/>
                              <w:sz w:val="20"/>
                              <w:szCs w:val="20"/>
                              <w:lang w:val="pl-PL"/>
                            </w:rPr>
                            <w:t xml:space="preserve"> </w:t>
                          </w:r>
                        </w:p>
                      </w:txbxContent>
                    </v:textbox>
                    <w10:wrap type="square" anchorx="page" anchory="page"/>
                  </v:shape>
                </w:pict>
              </mc:Fallback>
            </mc:AlternateContent>
          </w:r>
          <w:r w:rsidR="009339BE">
            <w:rPr>
              <w:noProof/>
            </w:rPr>
            <mc:AlternateContent>
              <mc:Choice Requires="wps">
                <w:drawing>
                  <wp:anchor distT="0" distB="0" distL="114300" distR="114300" simplePos="0" relativeHeight="251664896" behindDoc="0" locked="0" layoutInCell="1" allowOverlap="1" wp14:anchorId="2DC3719B" wp14:editId="3DEA170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Pole tekstowe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41ECE" w14:textId="7FECBD3C" w:rsidR="001C7D62" w:rsidRPr="007055A9" w:rsidRDefault="003E1593">
                                <w:pPr>
                                  <w:pStyle w:val="Bezodstpw"/>
                                  <w:jc w:val="right"/>
                                  <w:rPr>
                                    <w:caps/>
                                    <w:color w:val="323E4F" w:themeColor="text2" w:themeShade="BF"/>
                                    <w:sz w:val="52"/>
                                    <w:szCs w:val="52"/>
                                    <w:lang w:val="pl-PL"/>
                                  </w:rPr>
                                </w:pPr>
                                <w:sdt>
                                  <w:sdtPr>
                                    <w:rPr>
                                      <w:caps/>
                                      <w:color w:val="323E4F" w:themeColor="text2" w:themeShade="BF"/>
                                      <w:sz w:val="52"/>
                                      <w:szCs w:val="52"/>
                                      <w:lang w:val="pl-PL"/>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C7D62" w:rsidRPr="007055A9">
                                      <w:rPr>
                                        <w:caps/>
                                        <w:color w:val="323E4F" w:themeColor="text2" w:themeShade="BF"/>
                                        <w:sz w:val="52"/>
                                        <w:szCs w:val="52"/>
                                        <w:lang w:val="pl-PL"/>
                                      </w:rPr>
                                      <w:t>sTRATEGIA ROZWOJU PONADLOKALNEGO</w:t>
                                    </w:r>
                                  </w:sdtContent>
                                </w:sdt>
                              </w:p>
                              <w:sdt>
                                <w:sdtPr>
                                  <w:rPr>
                                    <w:smallCaps/>
                                    <w:color w:val="44546A" w:themeColor="text2"/>
                                    <w:sz w:val="36"/>
                                    <w:szCs w:val="36"/>
                                    <w:lang w:val="pl-PL"/>
                                  </w:rPr>
                                  <w:alias w:val="Podtytuł"/>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A3E90D1" w14:textId="16175C1B" w:rsidR="001C7D62" w:rsidRPr="007055A9" w:rsidRDefault="001C7D62">
                                    <w:pPr>
                                      <w:pStyle w:val="Bezodstpw"/>
                                      <w:jc w:val="right"/>
                                      <w:rPr>
                                        <w:smallCaps/>
                                        <w:color w:val="44546A" w:themeColor="text2"/>
                                        <w:sz w:val="36"/>
                                        <w:szCs w:val="36"/>
                                        <w:lang w:val="pl-PL"/>
                                      </w:rPr>
                                    </w:pPr>
                                    <w:r w:rsidRPr="007055A9">
                                      <w:rPr>
                                        <w:smallCaps/>
                                        <w:color w:val="44546A" w:themeColor="text2"/>
                                        <w:sz w:val="36"/>
                                        <w:szCs w:val="36"/>
                                        <w:lang w:val="pl-PL"/>
                                      </w:rPr>
                                      <w:t xml:space="preserve">dla gmin: </w:t>
                                    </w:r>
                                    <w:proofErr w:type="spellStart"/>
                                    <w:r w:rsidRPr="007055A9">
                                      <w:rPr>
                                        <w:smallCaps/>
                                        <w:color w:val="44546A" w:themeColor="text2"/>
                                        <w:sz w:val="36"/>
                                        <w:szCs w:val="36"/>
                                        <w:lang w:val="pl-PL"/>
                                      </w:rPr>
                                      <w:t>dzwola</w:t>
                                    </w:r>
                                    <w:proofErr w:type="spellEnd"/>
                                    <w:r w:rsidRPr="007055A9">
                                      <w:rPr>
                                        <w:smallCaps/>
                                        <w:color w:val="44546A" w:themeColor="text2"/>
                                        <w:sz w:val="36"/>
                                        <w:szCs w:val="36"/>
                                        <w:lang w:val="pl-PL"/>
                                      </w:rPr>
                                      <w:t xml:space="preserve">, </w:t>
                                    </w:r>
                                    <w:proofErr w:type="spellStart"/>
                                    <w:r w:rsidRPr="007055A9">
                                      <w:rPr>
                                        <w:smallCaps/>
                                        <w:color w:val="44546A" w:themeColor="text2"/>
                                        <w:sz w:val="36"/>
                                        <w:szCs w:val="36"/>
                                        <w:lang w:val="pl-PL"/>
                                      </w:rPr>
                                      <w:t>godziszów</w:t>
                                    </w:r>
                                    <w:proofErr w:type="spellEnd"/>
                                    <w:r w:rsidRPr="007055A9">
                                      <w:rPr>
                                        <w:smallCaps/>
                                        <w:color w:val="44546A" w:themeColor="text2"/>
                                        <w:sz w:val="36"/>
                                        <w:szCs w:val="36"/>
                                        <w:lang w:val="pl-PL"/>
                                      </w:rPr>
                                      <w:t xml:space="preserve">, </w:t>
                                    </w:r>
                                    <w:proofErr w:type="spellStart"/>
                                    <w:r w:rsidRPr="007055A9">
                                      <w:rPr>
                                        <w:smallCaps/>
                                        <w:color w:val="44546A" w:themeColor="text2"/>
                                        <w:sz w:val="36"/>
                                        <w:szCs w:val="36"/>
                                        <w:lang w:val="pl-PL"/>
                                      </w:rPr>
                                      <w:t>janów</w:t>
                                    </w:r>
                                    <w:proofErr w:type="spellEnd"/>
                                    <w:r w:rsidRPr="007055A9">
                                      <w:rPr>
                                        <w:smallCaps/>
                                        <w:color w:val="44546A" w:themeColor="text2"/>
                                        <w:sz w:val="36"/>
                                        <w:szCs w:val="36"/>
                                        <w:lang w:val="pl-PL"/>
                                      </w:rPr>
                                      <w:t xml:space="preserve"> lubelski i</w:t>
                                    </w:r>
                                    <w:r>
                                      <w:rPr>
                                        <w:smallCaps/>
                                        <w:color w:val="44546A" w:themeColor="text2"/>
                                        <w:sz w:val="36"/>
                                        <w:szCs w:val="36"/>
                                        <w:lang w:val="pl-PL"/>
                                      </w:rPr>
                                      <w:t> </w:t>
                                    </w:r>
                                    <w:proofErr w:type="spellStart"/>
                                    <w:r w:rsidRPr="007055A9">
                                      <w:rPr>
                                        <w:smallCaps/>
                                        <w:color w:val="44546A" w:themeColor="text2"/>
                                        <w:sz w:val="36"/>
                                        <w:szCs w:val="36"/>
                                        <w:lang w:val="pl-PL"/>
                                      </w:rPr>
                                      <w:t>modliborzyce</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DC3719B" id="Pole tekstowe 23" o:spid="_x0000_s1029" type="#_x0000_t202" style="position:absolute;margin-left:0;margin-top:0;width:453pt;height:41.4pt;z-index:25166489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xKdqhGMCAAA0BQAADgAAAAAAAAAAAAAAAAAuAgAAZHJzL2Uyb0Rv&#10;Yy54bWxQSwECLQAUAAYACAAAACEAuHfphtoAAAAEAQAADwAAAAAAAAAAAAAAAAC9BAAAZHJzL2Rv&#10;d25yZXYueG1sUEsFBgAAAAAEAAQA8wAAAMQFAAAAAA==&#10;" filled="f" stroked="f" strokeweight=".5pt">
                    <v:textbox inset="0,0,0,0">
                      <w:txbxContent>
                        <w:p w14:paraId="43A41ECE" w14:textId="7FECBD3C" w:rsidR="001C7D62" w:rsidRPr="007055A9" w:rsidRDefault="00000000">
                          <w:pPr>
                            <w:pStyle w:val="Bezodstpw"/>
                            <w:jc w:val="right"/>
                            <w:rPr>
                              <w:caps/>
                              <w:color w:val="323E4F" w:themeColor="text2" w:themeShade="BF"/>
                              <w:sz w:val="52"/>
                              <w:szCs w:val="52"/>
                              <w:lang w:val="pl-PL"/>
                            </w:rPr>
                          </w:pPr>
                          <w:sdt>
                            <w:sdtPr>
                              <w:rPr>
                                <w:caps/>
                                <w:color w:val="323E4F" w:themeColor="text2" w:themeShade="BF"/>
                                <w:sz w:val="52"/>
                                <w:szCs w:val="52"/>
                                <w:lang w:val="pl-PL"/>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C7D62" w:rsidRPr="007055A9">
                                <w:rPr>
                                  <w:caps/>
                                  <w:color w:val="323E4F" w:themeColor="text2" w:themeShade="BF"/>
                                  <w:sz w:val="52"/>
                                  <w:szCs w:val="52"/>
                                  <w:lang w:val="pl-PL"/>
                                </w:rPr>
                                <w:t>sTRATEGIA ROZWOJU PONADLOKALNEGO</w:t>
                              </w:r>
                            </w:sdtContent>
                          </w:sdt>
                        </w:p>
                        <w:sdt>
                          <w:sdtPr>
                            <w:rPr>
                              <w:smallCaps/>
                              <w:color w:val="44546A" w:themeColor="text2"/>
                              <w:sz w:val="36"/>
                              <w:szCs w:val="36"/>
                              <w:lang w:val="pl-PL"/>
                            </w:rPr>
                            <w:alias w:val="Podtytuł"/>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A3E90D1" w14:textId="16175C1B" w:rsidR="001C7D62" w:rsidRPr="007055A9" w:rsidRDefault="001C7D62">
                              <w:pPr>
                                <w:pStyle w:val="Bezodstpw"/>
                                <w:jc w:val="right"/>
                                <w:rPr>
                                  <w:smallCaps/>
                                  <w:color w:val="44546A" w:themeColor="text2"/>
                                  <w:sz w:val="36"/>
                                  <w:szCs w:val="36"/>
                                  <w:lang w:val="pl-PL"/>
                                </w:rPr>
                              </w:pPr>
                              <w:r w:rsidRPr="007055A9">
                                <w:rPr>
                                  <w:smallCaps/>
                                  <w:color w:val="44546A" w:themeColor="text2"/>
                                  <w:sz w:val="36"/>
                                  <w:szCs w:val="36"/>
                                  <w:lang w:val="pl-PL"/>
                                </w:rPr>
                                <w:t>dla gmin: dzwola, godziszów, janów lubelski i</w:t>
                              </w:r>
                              <w:r>
                                <w:rPr>
                                  <w:smallCaps/>
                                  <w:color w:val="44546A" w:themeColor="text2"/>
                                  <w:sz w:val="36"/>
                                  <w:szCs w:val="36"/>
                                  <w:lang w:val="pl-PL"/>
                                </w:rPr>
                                <w:t> </w:t>
                              </w:r>
                              <w:r w:rsidRPr="007055A9">
                                <w:rPr>
                                  <w:smallCaps/>
                                  <w:color w:val="44546A" w:themeColor="text2"/>
                                  <w:sz w:val="36"/>
                                  <w:szCs w:val="36"/>
                                  <w:lang w:val="pl-PL"/>
                                </w:rPr>
                                <w:t>modliborzyce</w:t>
                              </w:r>
                            </w:p>
                          </w:sdtContent>
                        </w:sdt>
                      </w:txbxContent>
                    </v:textbox>
                    <w10:wrap type="square" anchorx="page" anchory="page"/>
                  </v:shape>
                </w:pict>
              </mc:Fallback>
            </mc:AlternateContent>
          </w:r>
          <w:r w:rsidR="009339BE">
            <w:rPr>
              <w:noProof/>
            </w:rPr>
            <mc:AlternateContent>
              <mc:Choice Requires="wpg">
                <w:drawing>
                  <wp:anchor distT="0" distB="0" distL="114300" distR="114300" simplePos="0" relativeHeight="251663872" behindDoc="0" locked="0" layoutInCell="1" allowOverlap="1" wp14:anchorId="588271EF" wp14:editId="4466511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a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ostokąt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F07BAB1" id="Grupa 24" o:spid="_x0000_s1026" style="position:absolute;margin-left:0;margin-top:0;width:18pt;height:10in;z-index:25166387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DFzedkOgMAAOsKAAAOAAAAAAAAAAAAAAAAAC4CAABkcnMvZTJvRG9jLnhtbFBLAQItABQA&#10;BgAIAAAAIQC90XfD2gAAAAUBAAAPAAAAAAAAAAAAAAAAAJQFAABkcnMvZG93bnJldi54bWxQSwUG&#10;AAAAAAQABADzAAAAmwY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" fillcolor="#7b7b7b [2406]" stroked="f" strokeweight="1pt">
                      <o:lock v:ext="edit" aspectratio="t"/>
                    </v:rect>
                    <w10:wrap anchorx="page" anchory="page"/>
                  </v:group>
                </w:pict>
              </mc:Fallback>
            </mc:AlternateContent>
          </w:r>
        </w:p>
      </w:sdtContent>
    </w:sdt>
    <w:p w14:paraId="782D8E52" w14:textId="457EAAFA" w:rsidR="00962D2F" w:rsidRPr="00091BAE" w:rsidRDefault="00F60A23" w:rsidP="007A649D">
      <w:pPr>
        <w:spacing w:before="0" w:after="0" w:line="240" w:lineRule="auto"/>
        <w:ind w:left="0"/>
      </w:pPr>
      <w:r w:rsidRPr="00091BAE">
        <w:rPr>
          <w:noProof/>
        </w:rPr>
        <w:br/>
      </w:r>
      <w:r w:rsidR="00962D2F" w:rsidRPr="00091BAE">
        <w:rPr>
          <w:noProof/>
        </w:rPr>
        <w:br w:type="page"/>
      </w:r>
    </w:p>
    <w:p w14:paraId="382B6772" w14:textId="41A96806" w:rsidR="00962D2F" w:rsidRPr="00091BAE" w:rsidRDefault="00962D2F" w:rsidP="00962D2F">
      <w:pPr>
        <w:pStyle w:val="metryczka"/>
        <w:rPr>
          <w:rStyle w:val="Wyrnieniedelikatne"/>
          <w:b w:val="0"/>
          <w:bCs w:val="0"/>
          <w:iCs w:val="0"/>
          <w:noProof/>
          <w:sz w:val="24"/>
        </w:rPr>
      </w:pPr>
    </w:p>
    <w:p w14:paraId="742C52D5" w14:textId="56E89800" w:rsidR="006E781B" w:rsidRPr="007D749B" w:rsidRDefault="006E781B" w:rsidP="00F024A4">
      <w:pPr>
        <w:tabs>
          <w:tab w:val="left" w:pos="2612"/>
        </w:tabs>
        <w:rPr>
          <w:rStyle w:val="Wyrnieniedelikatne"/>
          <w:noProof/>
          <w:color w:val="000000" w:themeColor="text1"/>
        </w:rPr>
      </w:pPr>
      <w:r w:rsidRPr="00091BAE">
        <w:rPr>
          <w:rStyle w:val="Wyrnieniedelikatne"/>
          <w:noProof/>
        </w:rPr>
        <w:t>Spis treści</w:t>
      </w:r>
      <w:r w:rsidR="00F024A4">
        <w:rPr>
          <w:rStyle w:val="Wyrnieniedelikatne"/>
          <w:noProof/>
        </w:rPr>
        <w:tab/>
      </w:r>
    </w:p>
    <w:p w14:paraId="33711DCC" w14:textId="1A543E03" w:rsidR="00CB5274" w:rsidRPr="007D749B" w:rsidRDefault="00287BFC">
      <w:pPr>
        <w:pStyle w:val="Spistreci1"/>
        <w:rPr>
          <w:rFonts w:asciiTheme="minorHAnsi" w:eastAsiaTheme="minorEastAsia" w:hAnsiTheme="minorHAnsi" w:cstheme="minorBidi"/>
          <w:b w:val="0"/>
          <w:bCs w:val="0"/>
          <w:color w:val="000000" w:themeColor="text1"/>
          <w:sz w:val="22"/>
          <w:lang w:eastAsia="pl-PL"/>
        </w:rPr>
      </w:pPr>
      <w:r w:rsidRPr="007D749B">
        <w:rPr>
          <w:color w:val="000000" w:themeColor="text1"/>
        </w:rPr>
        <w:fldChar w:fldCharType="begin"/>
      </w:r>
      <w:r w:rsidR="006E781B" w:rsidRPr="007D749B">
        <w:rPr>
          <w:color w:val="000000" w:themeColor="text1"/>
        </w:rPr>
        <w:instrText xml:space="preserve"> TOC \o "1-3" \h \z \u </w:instrText>
      </w:r>
      <w:r w:rsidRPr="007D749B">
        <w:rPr>
          <w:color w:val="000000" w:themeColor="text1"/>
        </w:rPr>
        <w:fldChar w:fldCharType="separate"/>
      </w:r>
      <w:hyperlink w:anchor="_Toc166787911" w:history="1">
        <w:r w:rsidR="00CB5274" w:rsidRPr="007D749B">
          <w:rPr>
            <w:rStyle w:val="Hipercze"/>
            <w:color w:val="000000" w:themeColor="text1"/>
          </w:rPr>
          <w:t>1.</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Wstęp</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_Toc166787911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5</w:t>
        </w:r>
        <w:r w:rsidR="00CB5274" w:rsidRPr="007D749B">
          <w:rPr>
            <w:webHidden/>
            <w:color w:val="000000" w:themeColor="text1"/>
          </w:rPr>
          <w:fldChar w:fldCharType="end"/>
        </w:r>
      </w:hyperlink>
    </w:p>
    <w:p w14:paraId="1590EE22" w14:textId="024A0A6C"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12" w:history="1">
        <w:r w:rsidR="00CB5274" w:rsidRPr="007D749B">
          <w:rPr>
            <w:rStyle w:val="Hipercze"/>
            <w:color w:val="000000" w:themeColor="text1"/>
          </w:rPr>
          <w:t>2.</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Synteza diagnozy i założenia do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_Toc166787912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w:t>
        </w:r>
        <w:r w:rsidR="00CB5274" w:rsidRPr="007D749B">
          <w:rPr>
            <w:webHidden/>
            <w:color w:val="000000" w:themeColor="text1"/>
          </w:rPr>
          <w:fldChar w:fldCharType="end"/>
        </w:r>
      </w:hyperlink>
    </w:p>
    <w:p w14:paraId="740C4BB7" w14:textId="2806DF31"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3" w:history="1">
        <w:r w:rsidR="00CB5274" w:rsidRPr="007D749B">
          <w:rPr>
            <w:rStyle w:val="Hipercze"/>
            <w:color w:val="000000" w:themeColor="text1"/>
          </w:rPr>
          <w:t>2.1.</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Podstawowe informacje o Partnerstwie</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_Toc166787913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w:t>
        </w:r>
        <w:r w:rsidR="00CB5274" w:rsidRPr="007D749B">
          <w:rPr>
            <w:webHidden/>
            <w:color w:val="000000" w:themeColor="text1"/>
          </w:rPr>
          <w:fldChar w:fldCharType="end"/>
        </w:r>
      </w:hyperlink>
    </w:p>
    <w:p w14:paraId="16C1A29F" w14:textId="50145CE8"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4" w:history="1">
        <w:r w:rsidR="00CB5274" w:rsidRPr="007D749B">
          <w:rPr>
            <w:rStyle w:val="Hipercze"/>
            <w:color w:val="000000" w:themeColor="text1"/>
          </w:rPr>
          <w:t>2.2.</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Kluczowe wnioski diagnostyczne w obszarze społecznym</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_Toc166787914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12</w:t>
        </w:r>
        <w:r w:rsidR="00CB5274" w:rsidRPr="007D749B">
          <w:rPr>
            <w:webHidden/>
            <w:color w:val="000000" w:themeColor="text1"/>
          </w:rPr>
          <w:fldChar w:fldCharType="end"/>
        </w:r>
      </w:hyperlink>
    </w:p>
    <w:p w14:paraId="1D885A0C" w14:textId="1A8BC3FC"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5" w:history="1">
        <w:r w:rsidR="00CB5274" w:rsidRPr="007D749B">
          <w:rPr>
            <w:rStyle w:val="Hipercze"/>
            <w:color w:val="000000" w:themeColor="text1"/>
          </w:rPr>
          <w:t>2.3.</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Kluczowe wnioski w obszarze gospodarczym</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_Toc166787915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14</w:t>
        </w:r>
        <w:r w:rsidR="00CB5274" w:rsidRPr="007D749B">
          <w:rPr>
            <w:webHidden/>
            <w:color w:val="000000" w:themeColor="text1"/>
          </w:rPr>
          <w:fldChar w:fldCharType="end"/>
        </w:r>
      </w:hyperlink>
    </w:p>
    <w:p w14:paraId="12F33F40" w14:textId="011E670F"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6" w:history="1">
        <w:r w:rsidR="00CB5274" w:rsidRPr="007D749B">
          <w:rPr>
            <w:rStyle w:val="Hipercze"/>
            <w:color w:val="000000" w:themeColor="text1"/>
          </w:rPr>
          <w:t>2.4.</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Kluczowe wnioski w obszarze przestrzenno-środowiskowym</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_Toc166787916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15</w:t>
        </w:r>
        <w:r w:rsidR="00CB5274" w:rsidRPr="007D749B">
          <w:rPr>
            <w:webHidden/>
            <w:color w:val="000000" w:themeColor="text1"/>
          </w:rPr>
          <w:fldChar w:fldCharType="end"/>
        </w:r>
      </w:hyperlink>
    </w:p>
    <w:p w14:paraId="18CE3944" w14:textId="521B2E4A"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7" w:history="1">
        <w:r w:rsidR="00CB5274" w:rsidRPr="007D749B">
          <w:rPr>
            <w:rStyle w:val="Hipercze"/>
            <w:color w:val="000000" w:themeColor="text1"/>
          </w:rPr>
          <w:t>2.5.</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Podstawowe wnioski z analizy powiązań funkcjonalnych</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_Toc166787917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17</w:t>
        </w:r>
        <w:r w:rsidR="00CB5274" w:rsidRPr="007D749B">
          <w:rPr>
            <w:webHidden/>
            <w:color w:val="000000" w:themeColor="text1"/>
          </w:rPr>
          <w:fldChar w:fldCharType="end"/>
        </w:r>
      </w:hyperlink>
    </w:p>
    <w:p w14:paraId="3A77B654" w14:textId="5BCEAF13"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8" w:history="1">
        <w:r w:rsidR="00CB5274" w:rsidRPr="007D749B">
          <w:rPr>
            <w:rStyle w:val="Hipercze"/>
            <w:color w:val="000000" w:themeColor="text1"/>
          </w:rPr>
          <w:t>2.6.</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Potencjały obszaru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_Toc166787918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20</w:t>
        </w:r>
        <w:r w:rsidR="00CB5274" w:rsidRPr="007D749B">
          <w:rPr>
            <w:webHidden/>
            <w:color w:val="000000" w:themeColor="text1"/>
          </w:rPr>
          <w:fldChar w:fldCharType="end"/>
        </w:r>
      </w:hyperlink>
    </w:p>
    <w:p w14:paraId="1D9A7914" w14:textId="05F0AB97"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19" w:history="1">
        <w:r w:rsidR="00CB5274" w:rsidRPr="007D749B">
          <w:rPr>
            <w:rStyle w:val="Hipercze"/>
            <w:color w:val="000000" w:themeColor="text1"/>
          </w:rPr>
          <w:t>2.7.</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Kluczowe problemy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_Toc166787919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20</w:t>
        </w:r>
        <w:r w:rsidR="00CB5274" w:rsidRPr="007D749B">
          <w:rPr>
            <w:webHidden/>
            <w:color w:val="000000" w:themeColor="text1"/>
          </w:rPr>
          <w:fldChar w:fldCharType="end"/>
        </w:r>
      </w:hyperlink>
    </w:p>
    <w:p w14:paraId="4A23AF75" w14:textId="22C493BE"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20" w:history="1">
        <w:r w:rsidR="00CB5274" w:rsidRPr="007D749B">
          <w:rPr>
            <w:rStyle w:val="Hipercze"/>
            <w:color w:val="000000" w:themeColor="text1"/>
          </w:rPr>
          <w:t>2.8.</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Uwarunkowania rozwoju</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_Toc166787920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21</w:t>
        </w:r>
        <w:r w:rsidR="00CB5274" w:rsidRPr="007D749B">
          <w:rPr>
            <w:webHidden/>
            <w:color w:val="000000" w:themeColor="text1"/>
          </w:rPr>
          <w:fldChar w:fldCharType="end"/>
        </w:r>
      </w:hyperlink>
    </w:p>
    <w:p w14:paraId="560F0860" w14:textId="3244471A"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21" w:history="1">
        <w:r w:rsidR="00CB5274" w:rsidRPr="007D749B">
          <w:rPr>
            <w:rStyle w:val="Hipercze"/>
            <w:color w:val="000000" w:themeColor="text1"/>
          </w:rPr>
          <w:t>2.9.</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Kluczowe wyzwania dla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_Toc166787921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22</w:t>
        </w:r>
        <w:r w:rsidR="00CB5274" w:rsidRPr="007D749B">
          <w:rPr>
            <w:webHidden/>
            <w:color w:val="000000" w:themeColor="text1"/>
          </w:rPr>
          <w:fldChar w:fldCharType="end"/>
        </w:r>
      </w:hyperlink>
    </w:p>
    <w:p w14:paraId="19C121CB" w14:textId="41CDCF63" w:rsidR="00CB5274" w:rsidRPr="007D749B" w:rsidRDefault="003E1593" w:rsidP="007D749B">
      <w:pPr>
        <w:pStyle w:val="Spistreci2"/>
        <w:rPr>
          <w:rFonts w:asciiTheme="minorHAnsi" w:eastAsiaTheme="minorEastAsia" w:hAnsiTheme="minorHAnsi" w:cstheme="minorBidi"/>
          <w:color w:val="000000" w:themeColor="text1"/>
          <w:sz w:val="22"/>
          <w:lang w:eastAsia="pl-PL"/>
        </w:rPr>
      </w:pPr>
      <w:hyperlink w:anchor="_Toc166787922" w:history="1">
        <w:r w:rsidR="00CB5274" w:rsidRPr="007D749B">
          <w:rPr>
            <w:rStyle w:val="Hipercze"/>
            <w:color w:val="000000" w:themeColor="text1"/>
          </w:rPr>
          <w:t>2.10.</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Obszary potencjalnej współpracy</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_Toc166787922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22</w:t>
        </w:r>
        <w:r w:rsidR="00CB5274" w:rsidRPr="007D749B">
          <w:rPr>
            <w:webHidden/>
            <w:color w:val="000000" w:themeColor="text1"/>
          </w:rPr>
          <w:fldChar w:fldCharType="end"/>
        </w:r>
      </w:hyperlink>
    </w:p>
    <w:p w14:paraId="213A3733" w14:textId="1CDB61B1"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23" w:history="1">
        <w:r w:rsidR="00CB5274" w:rsidRPr="007D749B">
          <w:rPr>
            <w:rStyle w:val="Hipercze"/>
            <w:color w:val="000000" w:themeColor="text1"/>
          </w:rPr>
          <w:t>3.</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Cele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_Toc166787923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24</w:t>
        </w:r>
        <w:r w:rsidR="00CB5274" w:rsidRPr="007D749B">
          <w:rPr>
            <w:webHidden/>
            <w:color w:val="000000" w:themeColor="text1"/>
          </w:rPr>
          <w:fldChar w:fldCharType="end"/>
        </w:r>
      </w:hyperlink>
    </w:p>
    <w:p w14:paraId="516459D2" w14:textId="49B3B6D8"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24" w:history="1">
        <w:r w:rsidR="00CB5274" w:rsidRPr="007D749B">
          <w:rPr>
            <w:rStyle w:val="Hipercze"/>
            <w:rFonts w:eastAsiaTheme="majorEastAsia"/>
            <w:color w:val="000000" w:themeColor="text1"/>
          </w:rPr>
          <w:t>3.1.</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rFonts w:eastAsiaTheme="majorEastAsia"/>
            <w:color w:val="000000" w:themeColor="text1"/>
          </w:rPr>
          <w:t>Misja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_Toc166787924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24</w:t>
        </w:r>
        <w:r w:rsidR="00CB5274" w:rsidRPr="007D749B">
          <w:rPr>
            <w:webHidden/>
            <w:color w:val="000000" w:themeColor="text1"/>
          </w:rPr>
          <w:fldChar w:fldCharType="end"/>
        </w:r>
      </w:hyperlink>
    </w:p>
    <w:p w14:paraId="11D6B345" w14:textId="04DDF6EE"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25" w:history="1">
        <w:r w:rsidR="00CB5274" w:rsidRPr="007D749B">
          <w:rPr>
            <w:rStyle w:val="Hipercze"/>
            <w:rFonts w:eastAsiaTheme="majorEastAsia"/>
            <w:color w:val="000000" w:themeColor="text1"/>
          </w:rPr>
          <w:t>3.2.</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rFonts w:eastAsiaTheme="majorEastAsia"/>
            <w:color w:val="000000" w:themeColor="text1"/>
          </w:rPr>
          <w:t>Cele strategiczne</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_Toc166787925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25</w:t>
        </w:r>
        <w:r w:rsidR="00CB5274" w:rsidRPr="007D749B">
          <w:rPr>
            <w:webHidden/>
            <w:color w:val="000000" w:themeColor="text1"/>
          </w:rPr>
          <w:fldChar w:fldCharType="end"/>
        </w:r>
      </w:hyperlink>
    </w:p>
    <w:p w14:paraId="74A819B5" w14:textId="62F38930"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26" w:history="1">
        <w:r w:rsidR="00CB5274" w:rsidRPr="007D749B">
          <w:rPr>
            <w:rStyle w:val="Hipercze"/>
            <w:color w:val="000000" w:themeColor="text1"/>
          </w:rPr>
          <w:t>3.3.</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Opis podejścia zintegrowanego</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_Toc166787926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36</w:t>
        </w:r>
        <w:r w:rsidR="00CB5274" w:rsidRPr="007D749B">
          <w:rPr>
            <w:webHidden/>
            <w:color w:val="000000" w:themeColor="text1"/>
          </w:rPr>
          <w:fldChar w:fldCharType="end"/>
        </w:r>
      </w:hyperlink>
    </w:p>
    <w:p w14:paraId="6FEF2512" w14:textId="21906C1E"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27" w:history="1">
        <w:r w:rsidR="00CB5274" w:rsidRPr="007D749B">
          <w:rPr>
            <w:rStyle w:val="Hipercze"/>
            <w:color w:val="000000" w:themeColor="text1"/>
          </w:rPr>
          <w:t>4.</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Projekty</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_Toc166787927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39</w:t>
        </w:r>
        <w:r w:rsidR="00CB5274" w:rsidRPr="007D749B">
          <w:rPr>
            <w:webHidden/>
            <w:color w:val="000000" w:themeColor="text1"/>
          </w:rPr>
          <w:fldChar w:fldCharType="end"/>
        </w:r>
      </w:hyperlink>
    </w:p>
    <w:p w14:paraId="446E082B" w14:textId="11452CBB"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28" w:history="1">
        <w:r w:rsidR="00CB5274" w:rsidRPr="007D749B">
          <w:rPr>
            <w:rStyle w:val="Hipercze"/>
            <w:color w:val="000000" w:themeColor="text1"/>
          </w:rPr>
          <w:t>5.</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Model struktury funkcjonalno-przestrzennej</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_Toc166787928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48</w:t>
        </w:r>
        <w:r w:rsidR="00CB5274" w:rsidRPr="007D749B">
          <w:rPr>
            <w:webHidden/>
            <w:color w:val="000000" w:themeColor="text1"/>
          </w:rPr>
          <w:fldChar w:fldCharType="end"/>
        </w:r>
      </w:hyperlink>
    </w:p>
    <w:p w14:paraId="4C3C315D" w14:textId="7CD82465"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29" w:history="1">
        <w:r w:rsidR="00CB5274" w:rsidRPr="007D749B">
          <w:rPr>
            <w:rStyle w:val="Hipercze"/>
            <w:color w:val="000000" w:themeColor="text1"/>
          </w:rPr>
          <w:t>6.</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Ustalenia i rekomendacje w zakresie kształtowania i prowadzenia polityki przestrzennej</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_Toc166787929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54</w:t>
        </w:r>
        <w:r w:rsidR="00CB5274" w:rsidRPr="007D749B">
          <w:rPr>
            <w:webHidden/>
            <w:color w:val="000000" w:themeColor="text1"/>
          </w:rPr>
          <w:fldChar w:fldCharType="end"/>
        </w:r>
      </w:hyperlink>
    </w:p>
    <w:p w14:paraId="3C3E8B29" w14:textId="1451913C"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30" w:history="1">
        <w:r w:rsidR="00CB5274" w:rsidRPr="007D749B">
          <w:rPr>
            <w:rStyle w:val="Hipercze"/>
            <w:color w:val="000000" w:themeColor="text1"/>
          </w:rPr>
          <w:t>7.</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Obszary strategicznej interwencji określone w Strategii Rozwoju Województwa Lubelskiego do 2030 roku</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_Toc166787930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64</w:t>
        </w:r>
        <w:r w:rsidR="00CB5274" w:rsidRPr="007D749B">
          <w:rPr>
            <w:webHidden/>
            <w:color w:val="000000" w:themeColor="text1"/>
          </w:rPr>
          <w:fldChar w:fldCharType="end"/>
        </w:r>
      </w:hyperlink>
    </w:p>
    <w:p w14:paraId="466D7D95" w14:textId="0964266B"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31" w:history="1">
        <w:r w:rsidR="00CB5274" w:rsidRPr="007D749B">
          <w:rPr>
            <w:rStyle w:val="Hipercze"/>
            <w:color w:val="000000" w:themeColor="text1"/>
          </w:rPr>
          <w:t>8.</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System realizacji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_Toc166787931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68</w:t>
        </w:r>
        <w:r w:rsidR="00CB5274" w:rsidRPr="007D749B">
          <w:rPr>
            <w:webHidden/>
            <w:color w:val="000000" w:themeColor="text1"/>
          </w:rPr>
          <w:fldChar w:fldCharType="end"/>
        </w:r>
      </w:hyperlink>
    </w:p>
    <w:p w14:paraId="7177A73A" w14:textId="6355DC2A"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2" w:history="1">
        <w:r w:rsidR="00CB5274" w:rsidRPr="007D749B">
          <w:rPr>
            <w:rStyle w:val="Hipercze"/>
            <w:color w:val="000000" w:themeColor="text1"/>
          </w:rPr>
          <w:t>8.1.</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Zasady realizacji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_Toc166787932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68</w:t>
        </w:r>
        <w:r w:rsidR="00CB5274" w:rsidRPr="007D749B">
          <w:rPr>
            <w:webHidden/>
            <w:color w:val="000000" w:themeColor="text1"/>
          </w:rPr>
          <w:fldChar w:fldCharType="end"/>
        </w:r>
      </w:hyperlink>
    </w:p>
    <w:p w14:paraId="16573DB4" w14:textId="512FFD09"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3" w:history="1">
        <w:r w:rsidR="00CB5274" w:rsidRPr="007D749B">
          <w:rPr>
            <w:rStyle w:val="Hipercze"/>
            <w:color w:val="000000" w:themeColor="text1"/>
          </w:rPr>
          <w:t>8.2.</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Struktura zarządzania Strategią</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_Toc166787933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70</w:t>
        </w:r>
        <w:r w:rsidR="00CB5274" w:rsidRPr="007D749B">
          <w:rPr>
            <w:webHidden/>
            <w:color w:val="000000" w:themeColor="text1"/>
          </w:rPr>
          <w:fldChar w:fldCharType="end"/>
        </w:r>
      </w:hyperlink>
    </w:p>
    <w:p w14:paraId="2BE6EFF1" w14:textId="792E3C41"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4" w:history="1">
        <w:r w:rsidR="00CB5274" w:rsidRPr="007D749B">
          <w:rPr>
            <w:rStyle w:val="Hipercze"/>
            <w:iCs/>
            <w:color w:val="000000" w:themeColor="text1"/>
          </w:rPr>
          <w:t>8.3.</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Aktualizacja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_Toc166787934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76</w:t>
        </w:r>
        <w:r w:rsidR="00CB5274" w:rsidRPr="007D749B">
          <w:rPr>
            <w:webHidden/>
            <w:color w:val="000000" w:themeColor="text1"/>
          </w:rPr>
          <w:fldChar w:fldCharType="end"/>
        </w:r>
      </w:hyperlink>
    </w:p>
    <w:p w14:paraId="558FCA50" w14:textId="5FD094C1"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5" w:history="1">
        <w:r w:rsidR="00CB5274" w:rsidRPr="007D749B">
          <w:rPr>
            <w:rStyle w:val="Hipercze"/>
            <w:color w:val="000000" w:themeColor="text1"/>
          </w:rPr>
          <w:t>8.4.</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Zmiana składu Partnerstwa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_Toc166787935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76</w:t>
        </w:r>
        <w:r w:rsidR="00CB5274" w:rsidRPr="007D749B">
          <w:rPr>
            <w:webHidden/>
            <w:color w:val="000000" w:themeColor="text1"/>
          </w:rPr>
          <w:fldChar w:fldCharType="end"/>
        </w:r>
      </w:hyperlink>
    </w:p>
    <w:p w14:paraId="08515022" w14:textId="5441BDAB"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6" w:history="1">
        <w:r w:rsidR="00CB5274" w:rsidRPr="007D749B">
          <w:rPr>
            <w:rStyle w:val="Hipercze"/>
            <w:color w:val="000000" w:themeColor="text1"/>
          </w:rPr>
          <w:t>8.5.</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Wytyczne do sporządzania dokumentów wykonawczych</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_Toc166787936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77</w:t>
        </w:r>
        <w:r w:rsidR="00CB5274" w:rsidRPr="007D749B">
          <w:rPr>
            <w:webHidden/>
            <w:color w:val="000000" w:themeColor="text1"/>
          </w:rPr>
          <w:fldChar w:fldCharType="end"/>
        </w:r>
      </w:hyperlink>
    </w:p>
    <w:p w14:paraId="327BDF80" w14:textId="63926EA8"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37" w:history="1">
        <w:r w:rsidR="00CB5274" w:rsidRPr="007D749B">
          <w:rPr>
            <w:rStyle w:val="Hipercze"/>
            <w:color w:val="000000" w:themeColor="text1"/>
          </w:rPr>
          <w:t>9.</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System monitoringu i oceny skuteczności realizacji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_Toc166787937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78</w:t>
        </w:r>
        <w:r w:rsidR="00CB5274" w:rsidRPr="007D749B">
          <w:rPr>
            <w:webHidden/>
            <w:color w:val="000000" w:themeColor="text1"/>
          </w:rPr>
          <w:fldChar w:fldCharType="end"/>
        </w:r>
      </w:hyperlink>
    </w:p>
    <w:p w14:paraId="5539FF59" w14:textId="7883C382"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8" w:history="1">
        <w:r w:rsidR="00CB5274" w:rsidRPr="007D749B">
          <w:rPr>
            <w:rStyle w:val="Hipercze"/>
            <w:color w:val="000000" w:themeColor="text1"/>
          </w:rPr>
          <w:t>9.1.</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Wskaźniki realizacji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_Toc166787938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78</w:t>
        </w:r>
        <w:r w:rsidR="00CB5274" w:rsidRPr="007D749B">
          <w:rPr>
            <w:webHidden/>
            <w:color w:val="000000" w:themeColor="text1"/>
          </w:rPr>
          <w:fldChar w:fldCharType="end"/>
        </w:r>
      </w:hyperlink>
    </w:p>
    <w:p w14:paraId="2D05EEF9" w14:textId="29D0EC25" w:rsidR="00CB5274" w:rsidRPr="007D749B" w:rsidRDefault="003E1593">
      <w:pPr>
        <w:pStyle w:val="Spistreci2"/>
        <w:rPr>
          <w:rFonts w:asciiTheme="minorHAnsi" w:eastAsiaTheme="minorEastAsia" w:hAnsiTheme="minorHAnsi" w:cstheme="minorBidi"/>
          <w:color w:val="000000" w:themeColor="text1"/>
          <w:sz w:val="22"/>
          <w:lang w:eastAsia="pl-PL"/>
        </w:rPr>
      </w:pPr>
      <w:hyperlink w:anchor="_Toc166787939" w:history="1">
        <w:r w:rsidR="00CB5274" w:rsidRPr="007D749B">
          <w:rPr>
            <w:rStyle w:val="Hipercze"/>
            <w:color w:val="000000" w:themeColor="text1"/>
          </w:rPr>
          <w:t>9.2.</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Monitorowanie procesu wdrażania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_Toc166787939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84</w:t>
        </w:r>
        <w:r w:rsidR="00CB5274" w:rsidRPr="007D749B">
          <w:rPr>
            <w:webHidden/>
            <w:color w:val="000000" w:themeColor="text1"/>
          </w:rPr>
          <w:fldChar w:fldCharType="end"/>
        </w:r>
      </w:hyperlink>
    </w:p>
    <w:p w14:paraId="57AD80AD" w14:textId="4E1E9179" w:rsidR="00CB5274" w:rsidRPr="007D749B" w:rsidRDefault="003E1593" w:rsidP="00582BB3">
      <w:pPr>
        <w:pStyle w:val="Spistreci2"/>
        <w:rPr>
          <w:rFonts w:asciiTheme="minorHAnsi" w:eastAsiaTheme="minorEastAsia" w:hAnsiTheme="minorHAnsi" w:cstheme="minorBidi"/>
          <w:color w:val="000000" w:themeColor="text1"/>
          <w:sz w:val="22"/>
          <w:lang w:eastAsia="pl-PL"/>
        </w:rPr>
      </w:pPr>
      <w:hyperlink w:anchor="_Toc166787940" w:history="1">
        <w:r w:rsidR="00CB5274" w:rsidRPr="007D749B">
          <w:rPr>
            <w:rStyle w:val="Hipercze"/>
            <w:color w:val="000000" w:themeColor="text1"/>
          </w:rPr>
          <w:t>9.3. Ocena (ewaluacja) stopnia osiągnięcia celów strategicznych</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_Toc166787940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85</w:t>
        </w:r>
        <w:r w:rsidR="00CB5274" w:rsidRPr="007D749B">
          <w:rPr>
            <w:webHidden/>
            <w:color w:val="000000" w:themeColor="text1"/>
          </w:rPr>
          <w:fldChar w:fldCharType="end"/>
        </w:r>
      </w:hyperlink>
    </w:p>
    <w:p w14:paraId="362E4BDC" w14:textId="24F4E932"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41" w:history="1">
        <w:r w:rsidR="00CB5274" w:rsidRPr="007D749B">
          <w:rPr>
            <w:rStyle w:val="Hipercze"/>
            <w:color w:val="000000" w:themeColor="text1"/>
          </w:rPr>
          <w:t>10.</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Opis procesu zaangażowania partnerów społeczno-gospodarczych</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_Toc166787941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87</w:t>
        </w:r>
        <w:r w:rsidR="00CB5274" w:rsidRPr="007D749B">
          <w:rPr>
            <w:webHidden/>
            <w:color w:val="000000" w:themeColor="text1"/>
          </w:rPr>
          <w:fldChar w:fldCharType="end"/>
        </w:r>
      </w:hyperlink>
    </w:p>
    <w:p w14:paraId="2920F6B0" w14:textId="20E52BA4" w:rsidR="00CB5274" w:rsidRPr="007D749B" w:rsidRDefault="003E1593" w:rsidP="007D749B">
      <w:pPr>
        <w:pStyle w:val="Spistreci2"/>
        <w:rPr>
          <w:rFonts w:asciiTheme="minorHAnsi" w:eastAsiaTheme="minorEastAsia" w:hAnsiTheme="minorHAnsi" w:cstheme="minorBidi"/>
          <w:color w:val="000000" w:themeColor="text1"/>
          <w:sz w:val="22"/>
          <w:lang w:eastAsia="pl-PL"/>
        </w:rPr>
      </w:pPr>
      <w:hyperlink w:anchor="_Toc166787942" w:history="1">
        <w:r w:rsidR="00CB5274" w:rsidRPr="007D749B">
          <w:rPr>
            <w:rStyle w:val="Hipercze"/>
            <w:color w:val="000000" w:themeColor="text1"/>
          </w:rPr>
          <w:t>10.1.</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Partycypacja społeczna na etapie przygotowywania Strategii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_Toc166787942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87</w:t>
        </w:r>
        <w:r w:rsidR="00CB5274" w:rsidRPr="007D749B">
          <w:rPr>
            <w:webHidden/>
            <w:color w:val="000000" w:themeColor="text1"/>
          </w:rPr>
          <w:fldChar w:fldCharType="end"/>
        </w:r>
      </w:hyperlink>
    </w:p>
    <w:p w14:paraId="70A48784" w14:textId="1E6643FF" w:rsidR="00CB5274" w:rsidRPr="007D749B" w:rsidRDefault="003E1593" w:rsidP="007D749B">
      <w:pPr>
        <w:pStyle w:val="Spistreci2"/>
        <w:rPr>
          <w:rFonts w:asciiTheme="minorHAnsi" w:eastAsiaTheme="minorEastAsia" w:hAnsiTheme="minorHAnsi" w:cstheme="minorBidi"/>
          <w:color w:val="000000" w:themeColor="text1"/>
          <w:sz w:val="22"/>
          <w:lang w:eastAsia="pl-PL"/>
        </w:rPr>
      </w:pPr>
      <w:hyperlink w:anchor="_Toc166787948" w:history="1">
        <w:r w:rsidR="00CB5274" w:rsidRPr="007D749B">
          <w:rPr>
            <w:rStyle w:val="Hipercze"/>
            <w:color w:val="000000" w:themeColor="text1"/>
          </w:rPr>
          <w:t>10.2.</w:t>
        </w:r>
        <w:r w:rsidR="00CB5274" w:rsidRPr="007D749B">
          <w:rPr>
            <w:rFonts w:asciiTheme="minorHAnsi" w:eastAsiaTheme="minorEastAsia" w:hAnsiTheme="minorHAnsi" w:cstheme="minorBidi"/>
            <w:color w:val="000000" w:themeColor="text1"/>
            <w:sz w:val="22"/>
            <w:lang w:eastAsia="pl-PL"/>
          </w:rPr>
          <w:tab/>
        </w:r>
        <w:r w:rsidR="00CB5274" w:rsidRPr="007D749B">
          <w:rPr>
            <w:rStyle w:val="Hipercze"/>
            <w:color w:val="000000" w:themeColor="text1"/>
          </w:rPr>
          <w:t>Partycypacja społeczna na etapie realizacji strategii i oceny efektów jej realizacji</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_Toc166787948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91</w:t>
        </w:r>
        <w:r w:rsidR="00CB5274" w:rsidRPr="007D749B">
          <w:rPr>
            <w:webHidden/>
            <w:color w:val="000000" w:themeColor="text1"/>
          </w:rPr>
          <w:fldChar w:fldCharType="end"/>
        </w:r>
      </w:hyperlink>
    </w:p>
    <w:p w14:paraId="72EFBB07" w14:textId="66F97C9A" w:rsidR="00CB5274" w:rsidRPr="007D749B" w:rsidRDefault="003E1593">
      <w:pPr>
        <w:pStyle w:val="Spistreci1"/>
        <w:rPr>
          <w:rFonts w:asciiTheme="minorHAnsi" w:eastAsiaTheme="minorEastAsia" w:hAnsiTheme="minorHAnsi" w:cstheme="minorBidi"/>
          <w:b w:val="0"/>
          <w:bCs w:val="0"/>
          <w:color w:val="000000" w:themeColor="text1"/>
          <w:sz w:val="22"/>
          <w:lang w:eastAsia="pl-PL"/>
        </w:rPr>
      </w:pPr>
      <w:hyperlink w:anchor="_Toc166787949" w:history="1">
        <w:r w:rsidR="00CB5274" w:rsidRPr="007D749B">
          <w:rPr>
            <w:rStyle w:val="Hipercze"/>
            <w:color w:val="000000" w:themeColor="text1"/>
          </w:rPr>
          <w:t>11.</w:t>
        </w:r>
        <w:r w:rsidR="00CB5274" w:rsidRPr="007D749B">
          <w:rPr>
            <w:rFonts w:asciiTheme="minorHAnsi" w:eastAsiaTheme="minorEastAsia" w:hAnsiTheme="minorHAnsi" w:cstheme="minorBidi"/>
            <w:b w:val="0"/>
            <w:bCs w:val="0"/>
            <w:color w:val="000000" w:themeColor="text1"/>
            <w:sz w:val="22"/>
            <w:lang w:eastAsia="pl-PL"/>
          </w:rPr>
          <w:tab/>
        </w:r>
        <w:r w:rsidR="00CB5274" w:rsidRPr="007D749B">
          <w:rPr>
            <w:rStyle w:val="Hipercze"/>
            <w:color w:val="000000" w:themeColor="text1"/>
          </w:rPr>
          <w:t>Ramy finansowe i źródła finansowania</w:t>
        </w:r>
        <w:r w:rsidR="00CB5274" w:rsidRPr="007D749B">
          <w:rPr>
            <w:webHidden/>
            <w:color w:val="000000" w:themeColor="text1"/>
          </w:rPr>
          <w:tab/>
        </w:r>
        <w:r w:rsidR="00CB5274" w:rsidRPr="007D749B">
          <w:rPr>
            <w:webHidden/>
            <w:color w:val="000000" w:themeColor="text1"/>
          </w:rPr>
          <w:fldChar w:fldCharType="begin"/>
        </w:r>
        <w:r w:rsidR="00CB5274" w:rsidRPr="007D749B">
          <w:rPr>
            <w:webHidden/>
            <w:color w:val="000000" w:themeColor="text1"/>
          </w:rPr>
          <w:instrText xml:space="preserve"> PAGEREF _Toc166787949 \h </w:instrText>
        </w:r>
        <w:r w:rsidR="00CB5274" w:rsidRPr="007D749B">
          <w:rPr>
            <w:webHidden/>
            <w:color w:val="000000" w:themeColor="text1"/>
          </w:rPr>
        </w:r>
        <w:r w:rsidR="00CB5274" w:rsidRPr="007D749B">
          <w:rPr>
            <w:webHidden/>
            <w:color w:val="000000" w:themeColor="text1"/>
          </w:rPr>
          <w:fldChar w:fldCharType="separate"/>
        </w:r>
        <w:r w:rsidR="00766734">
          <w:rPr>
            <w:webHidden/>
            <w:color w:val="000000" w:themeColor="text1"/>
          </w:rPr>
          <w:t>94</w:t>
        </w:r>
        <w:r w:rsidR="00CB5274" w:rsidRPr="007D749B">
          <w:rPr>
            <w:webHidden/>
            <w:color w:val="000000" w:themeColor="text1"/>
          </w:rPr>
          <w:fldChar w:fldCharType="end"/>
        </w:r>
      </w:hyperlink>
    </w:p>
    <w:p w14:paraId="2BCAC929" w14:textId="3F9F26A2" w:rsidR="004B5BC9" w:rsidRPr="00091BAE" w:rsidRDefault="00287BFC" w:rsidP="006570FB">
      <w:pPr>
        <w:ind w:left="0"/>
        <w:rPr>
          <w:b/>
          <w:bCs/>
          <w:noProof/>
        </w:rPr>
      </w:pPr>
      <w:r w:rsidRPr="007D749B">
        <w:rPr>
          <w:b/>
          <w:bCs/>
          <w:noProof/>
          <w:color w:val="000000" w:themeColor="text1"/>
        </w:rPr>
        <w:fldChar w:fldCharType="end"/>
      </w:r>
    </w:p>
    <w:p w14:paraId="1D9402D6" w14:textId="787C3DB7" w:rsidR="00F0500E" w:rsidRDefault="007D1C70" w:rsidP="003A1916">
      <w:pPr>
        <w:pStyle w:val="elementgraficznytabela"/>
      </w:pPr>
      <w:r w:rsidRPr="009A1FEF">
        <w:rPr>
          <w:lang w:eastAsia="pl-PL"/>
        </w:rPr>
        <w:lastRenderedPageBreak/>
        <w:drawing>
          <wp:inline distT="0" distB="0" distL="0" distR="0" wp14:anchorId="284AA2FA" wp14:editId="6FADC570">
            <wp:extent cx="5346700" cy="534670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700" cy="5346700"/>
                    </a:xfrm>
                    <a:prstGeom prst="rect">
                      <a:avLst/>
                    </a:prstGeom>
                    <a:noFill/>
                    <a:ln>
                      <a:noFill/>
                    </a:ln>
                  </pic:spPr>
                </pic:pic>
              </a:graphicData>
            </a:graphic>
          </wp:inline>
        </w:drawing>
      </w:r>
    </w:p>
    <w:p w14:paraId="4CAD956C" w14:textId="77777777" w:rsidR="006570FB" w:rsidRDefault="006570FB" w:rsidP="006570FB">
      <w:pPr>
        <w:pStyle w:val="podpiselementu"/>
      </w:pPr>
    </w:p>
    <w:p w14:paraId="4CA9D0A4" w14:textId="77777777" w:rsidR="006570FB" w:rsidRDefault="006570FB" w:rsidP="006570FB">
      <w:pPr>
        <w:rPr>
          <w:lang w:eastAsia="en-US"/>
        </w:rPr>
      </w:pPr>
    </w:p>
    <w:p w14:paraId="5C897159" w14:textId="7681CEFA" w:rsidR="00BF43EC" w:rsidRDefault="00BF43EC" w:rsidP="00CA63AE">
      <w:pPr>
        <w:pStyle w:val="Nagwek1"/>
      </w:pPr>
      <w:bookmarkStart w:id="0" w:name="_Toc166787911"/>
      <w:bookmarkStart w:id="1" w:name="_Toc83677322"/>
      <w:r>
        <w:lastRenderedPageBreak/>
        <w:t>Wstęp</w:t>
      </w:r>
      <w:bookmarkEnd w:id="0"/>
    </w:p>
    <w:p w14:paraId="2C2C34EC" w14:textId="5EC59542" w:rsidR="00E605D8" w:rsidRPr="007726D1" w:rsidRDefault="00E605D8" w:rsidP="00E605D8">
      <w:r w:rsidRPr="007726D1">
        <w:t xml:space="preserve">Samorządy lokalne mierzą się z wieloma wyzwaniami związanymi z procesami depopulacji, zmianami technologicznymi oraz zjawiskami natury globalnej, jak zmiany klimatyczne. W szczególnej sytuacji są obszary wiejskie, gdzie problemy te ujawniają się w większym nasileniu, powodując realne zagrożenie marginalizacją społeczno-gospodarczą. Jednocześnie obszary te dysponują wieloma zasobami, które odpowiednio wykorzystane mogą złagodzić występujące problemy, a w niektórych przypadkach mogą być przekute na atuty służące przyśpieszeniu procesów rozwojowych. </w:t>
      </w:r>
    </w:p>
    <w:p w14:paraId="36F6FAC1" w14:textId="46DBFB5F" w:rsidR="00E605D8" w:rsidRPr="00AA4182" w:rsidRDefault="00E605D8" w:rsidP="00AA4182">
      <w:pPr>
        <w:rPr>
          <w:highlight w:val="yellow"/>
        </w:rPr>
      </w:pPr>
      <w:r w:rsidRPr="007726D1">
        <w:t xml:space="preserve">Wyzwania przed jakimi stoją samorządy skłoniły włodarzy </w:t>
      </w:r>
      <w:r w:rsidR="00DE34AC" w:rsidRPr="007726D1">
        <w:t>gmin</w:t>
      </w:r>
      <w:r w:rsidR="00582BB3">
        <w:t>:</w:t>
      </w:r>
      <w:r w:rsidR="00DE34AC" w:rsidRPr="007726D1">
        <w:t xml:space="preserve"> Dzwola, Godziszów, Janów Lubelski oraz Modliborzyce </w:t>
      </w:r>
      <w:r w:rsidRPr="007726D1">
        <w:t xml:space="preserve">do poszukiwania nowych rozwiązań pozwalających na zapewnienie mieszkańcom dostępu do usług publicznych wysokiej jakości oraz wspieranie rozwoju działalności </w:t>
      </w:r>
      <w:r w:rsidRPr="00621901">
        <w:rPr>
          <w:color w:val="000000" w:themeColor="text1"/>
        </w:rPr>
        <w:t>gospodarcz</w:t>
      </w:r>
      <w:r w:rsidR="00DA77E9" w:rsidRPr="00621901">
        <w:rPr>
          <w:color w:val="000000" w:themeColor="text1"/>
        </w:rPr>
        <w:t>ej</w:t>
      </w:r>
      <w:r w:rsidRPr="007726D1">
        <w:t>. Jednym z takich rozwiązań jest usystematyzowana współpraca</w:t>
      </w:r>
      <w:r w:rsidR="00DE34AC" w:rsidRPr="007726D1">
        <w:t xml:space="preserve"> w ramach obszaru wykazującego</w:t>
      </w:r>
      <w:r w:rsidR="00B536C3" w:rsidRPr="007726D1">
        <w:t xml:space="preserve"> </w:t>
      </w:r>
      <w:r w:rsidR="00DE34AC" w:rsidRPr="007726D1">
        <w:t xml:space="preserve">powiązania w zakresie rynku pracy, świadczenia usług publicznych oraz komercyjnych czy występowania ponadgminnych struktur </w:t>
      </w:r>
      <w:r w:rsidR="00EF2454" w:rsidRPr="007726D1">
        <w:t>przyrodniczych</w:t>
      </w:r>
      <w:r w:rsidR="00DE34AC" w:rsidRPr="007726D1">
        <w:t xml:space="preserve">. W trakcie </w:t>
      </w:r>
      <w:r w:rsidR="009420B5" w:rsidRPr="007726D1">
        <w:t xml:space="preserve">prac nad </w:t>
      </w:r>
      <w:r w:rsidR="005F2F88" w:rsidRPr="007726D1">
        <w:t>„</w:t>
      </w:r>
      <w:r w:rsidR="009420B5" w:rsidRPr="007726D1">
        <w:t>Strategią Rozwoju Województwa Lubelskiego do 2030 roku</w:t>
      </w:r>
      <w:r w:rsidR="005F2F88" w:rsidRPr="007726D1">
        <w:t>”</w:t>
      </w:r>
      <w:r w:rsidR="009420B5" w:rsidRPr="007726D1">
        <w:rPr>
          <w:rStyle w:val="Odwoanieprzypisudolnego"/>
        </w:rPr>
        <w:footnoteReference w:id="1"/>
      </w:r>
      <w:r w:rsidR="00EF2454" w:rsidRPr="007726D1">
        <w:t xml:space="preserve"> prowadzone były m.in. analizy mające na celu</w:t>
      </w:r>
      <w:r w:rsidR="00B536C3" w:rsidRPr="007726D1">
        <w:t xml:space="preserve"> </w:t>
      </w:r>
      <w:r w:rsidR="00EF2454" w:rsidRPr="007726D1">
        <w:t>wyznaczenie miejskich obszarów funkcjonalnych</w:t>
      </w:r>
      <w:r w:rsidR="00B536C3" w:rsidRPr="007726D1">
        <w:t xml:space="preserve"> miast powiatowych</w:t>
      </w:r>
      <w:r w:rsidR="00582BB3">
        <w:t xml:space="preserve"> oraz </w:t>
      </w:r>
      <w:r w:rsidR="00AA4182" w:rsidRPr="007F4A0E">
        <w:t xml:space="preserve">zidentyfikowanie współzależności i relacji pomiędzy gminami. </w:t>
      </w:r>
      <w:r w:rsidR="00B536C3" w:rsidRPr="007F4A0E">
        <w:t>W przypadku Janowa</w:t>
      </w:r>
      <w:r w:rsidR="00B536C3" w:rsidRPr="007726D1">
        <w:t xml:space="preserve"> Lubelskiego </w:t>
      </w:r>
      <w:r w:rsidR="005F2F88" w:rsidRPr="007726D1">
        <w:t>najsilniejsze związki wykazano pomiędzy gminami miejsko-wiejskimi</w:t>
      </w:r>
      <w:r w:rsidR="00B536C3" w:rsidRPr="007726D1">
        <w:t>:</w:t>
      </w:r>
      <w:r w:rsidR="005F2F88" w:rsidRPr="007726D1">
        <w:t xml:space="preserve"> </w:t>
      </w:r>
      <w:r w:rsidR="00EF2454" w:rsidRPr="007726D1">
        <w:t xml:space="preserve">Janów Lubelski oraz Modliborzyce. </w:t>
      </w:r>
      <w:r w:rsidR="005F2F88" w:rsidRPr="007726D1">
        <w:t xml:space="preserve">Jednak ze względu na chęci współpracy w szerszym układzie oraz stwierdzone powiązania o nieco tylko słabszej sile ostateczny zasięg MOF Janowa Lubelskiego objął </w:t>
      </w:r>
      <w:r w:rsidR="000E7F15">
        <w:t>również</w:t>
      </w:r>
      <w:r w:rsidR="005F2F88" w:rsidRPr="007726D1">
        <w:t xml:space="preserve"> gminy Dzwola i Godziszów. </w:t>
      </w:r>
    </w:p>
    <w:p w14:paraId="75146CAA" w14:textId="4A3953FC" w:rsidR="001F4BD1" w:rsidRPr="007F4A0E" w:rsidRDefault="00D53B32" w:rsidP="007055A9">
      <w:r w:rsidRPr="007726D1">
        <w:t>Bazując na tych ustaleniach</w:t>
      </w:r>
      <w:r w:rsidR="00E605D8" w:rsidRPr="007726D1">
        <w:t xml:space="preserve"> </w:t>
      </w:r>
      <w:r w:rsidR="00582BB3">
        <w:t xml:space="preserve">dnia </w:t>
      </w:r>
      <w:r w:rsidRPr="007726D1">
        <w:rPr>
          <w:lang w:eastAsia="en-US"/>
        </w:rPr>
        <w:t xml:space="preserve">15 grudnia 2020 r. </w:t>
      </w:r>
      <w:r w:rsidR="00582BB3">
        <w:t>cztery</w:t>
      </w:r>
      <w:r w:rsidR="00582BB3" w:rsidRPr="007726D1">
        <w:t xml:space="preserve"> </w:t>
      </w:r>
      <w:r w:rsidR="005F2F88" w:rsidRPr="007726D1">
        <w:t xml:space="preserve">gminy podpisały list </w:t>
      </w:r>
      <w:r w:rsidR="005F2F88" w:rsidRPr="007F4A0E">
        <w:t>intencyjny</w:t>
      </w:r>
      <w:r w:rsidR="00476CCC" w:rsidRPr="007F4A0E">
        <w:t xml:space="preserve"> </w:t>
      </w:r>
      <w:r w:rsidR="00C22352" w:rsidRPr="007F4A0E">
        <w:t>o</w:t>
      </w:r>
      <w:r w:rsidR="00DD7422">
        <w:t> </w:t>
      </w:r>
      <w:r w:rsidR="00C22352" w:rsidRPr="007F4A0E">
        <w:t xml:space="preserve">współpracy </w:t>
      </w:r>
      <w:r w:rsidR="00476CCC" w:rsidRPr="007F4A0E">
        <w:t>i</w:t>
      </w:r>
      <w:r w:rsidR="0033026A" w:rsidRPr="007F4A0E">
        <w:t> </w:t>
      </w:r>
      <w:r w:rsidR="005F2F88" w:rsidRPr="007F4A0E">
        <w:t xml:space="preserve">jako Partnerstwo </w:t>
      </w:r>
      <w:r w:rsidR="00582BB3">
        <w:t>„</w:t>
      </w:r>
      <w:r w:rsidR="005F2F88" w:rsidRPr="007F4A0E">
        <w:t>Zielona Brama Roztocza</w:t>
      </w:r>
      <w:r w:rsidR="00582BB3">
        <w:t>”</w:t>
      </w:r>
      <w:r w:rsidR="005F2F88" w:rsidRPr="007F4A0E">
        <w:t xml:space="preserve"> </w:t>
      </w:r>
      <w:r w:rsidR="00F119A4" w:rsidRPr="007F4A0E">
        <w:t xml:space="preserve">przystąpiły </w:t>
      </w:r>
      <w:r w:rsidR="005F2F88" w:rsidRPr="007F4A0E">
        <w:t>do projektu</w:t>
      </w:r>
      <w:r w:rsidR="005F2F88" w:rsidRPr="007726D1">
        <w:t xml:space="preserve"> pilotażowego Centrum Wsparcia Doradczego. Projekt ten, realizowany przez Związek Miast Polskich na zlecenie Ministerstwa Funduszy i Polityki Regionalnej, wspierał partnerstwa z całej Polski w przygotowaniu przemyślanych </w:t>
      </w:r>
      <w:r w:rsidR="005F2F88" w:rsidRPr="007726D1">
        <w:lastRenderedPageBreak/>
        <w:t xml:space="preserve">strategii rozwojowych. </w:t>
      </w:r>
      <w:r w:rsidR="00AA4182" w:rsidRPr="007F4A0E">
        <w:t>Ponadto, szczegółowa analiza powiązań funkcjonalnych została przeprowadzona i przedstawiona w Raporcie diagnostyczny</w:t>
      </w:r>
      <w:r w:rsidR="00582BB3">
        <w:t>m</w:t>
      </w:r>
      <w:r w:rsidR="00AA4182" w:rsidRPr="007F4A0E">
        <w:t xml:space="preserve"> opracowanym w</w:t>
      </w:r>
      <w:r w:rsidR="00DD7422">
        <w:t> </w:t>
      </w:r>
      <w:r w:rsidR="00AA4182" w:rsidRPr="007F4A0E">
        <w:t>ramach projektu „Pilotaż Centrum Wsparcia Doradczego”</w:t>
      </w:r>
      <w:r w:rsidR="00AA4182" w:rsidRPr="007F4A0E">
        <w:rPr>
          <w:rStyle w:val="Odwoanieprzypisudolnego"/>
        </w:rPr>
        <w:footnoteReference w:id="2"/>
      </w:r>
      <w:r w:rsidR="00AA4182" w:rsidRPr="007F4A0E">
        <w:t>.</w:t>
      </w:r>
    </w:p>
    <w:p w14:paraId="3B868E91" w14:textId="1457D8EC" w:rsidR="005F2F88" w:rsidRPr="007726D1" w:rsidRDefault="00582BB3" w:rsidP="006F3A5D">
      <w:r>
        <w:t xml:space="preserve">Dnia </w:t>
      </w:r>
      <w:r w:rsidR="001F4BD1" w:rsidRPr="007F4A0E">
        <w:t xml:space="preserve">22 marca 2021r. </w:t>
      </w:r>
      <w:r>
        <w:t>P</w:t>
      </w:r>
      <w:r w:rsidR="001F4BD1" w:rsidRPr="007F4A0E">
        <w:t xml:space="preserve">artnerstwo </w:t>
      </w:r>
      <w:r w:rsidR="00C22352" w:rsidRPr="007F4A0E">
        <w:t xml:space="preserve">sformalizowało </w:t>
      </w:r>
      <w:r w:rsidR="00616888" w:rsidRPr="007F4A0E">
        <w:t xml:space="preserve">swoją współpracę </w:t>
      </w:r>
      <w:r w:rsidR="00C22352" w:rsidRPr="007F4A0E">
        <w:t>zawierając porozumienie międzygminne</w:t>
      </w:r>
      <w:r w:rsidR="00616888" w:rsidRPr="007F4A0E">
        <w:t xml:space="preserve"> i ustalając zasady współdziałania </w:t>
      </w:r>
      <w:r w:rsidR="006F3A5D" w:rsidRPr="007F4A0E">
        <w:t>n</w:t>
      </w:r>
      <w:r w:rsidR="00616888" w:rsidRPr="007F4A0E">
        <w:t>a rzecz opracowania i wdrażania Planu działań ZIT (strategii terytorialnej) na lata 2021-2027 dla MOF Janowa Lubelskiego</w:t>
      </w:r>
      <w:r w:rsidR="00112B8F" w:rsidRPr="007F4A0E">
        <w:rPr>
          <w:rStyle w:val="Odwoanieprzypisudolnego"/>
        </w:rPr>
        <w:footnoteReference w:id="3"/>
      </w:r>
      <w:r w:rsidR="00616888" w:rsidRPr="007F4A0E">
        <w:t>. Prace w ramach projektu CWD pozwoliły na przygotowanie istotnych dokumentów o charakterze analitycznym (Diagnoza sytuacji społeczno-gospodarczej Partnerstwa</w:t>
      </w:r>
      <w:r w:rsidR="00616888" w:rsidRPr="007F4A0E">
        <w:rPr>
          <w:rStyle w:val="Odwoanieprzypisudolnego"/>
        </w:rPr>
        <w:footnoteReference w:id="4"/>
      </w:r>
      <w:r w:rsidR="00616888" w:rsidRPr="007F4A0E">
        <w:t>) oraz programowym (Strategia terytorialna</w:t>
      </w:r>
      <w:r w:rsidR="00616888" w:rsidRPr="007F4A0E">
        <w:rPr>
          <w:rStyle w:val="Odwoanieprzypisudolnego"/>
        </w:rPr>
        <w:footnoteReference w:id="5"/>
      </w:r>
      <w:r w:rsidR="00616888" w:rsidRPr="007F4A0E">
        <w:t>). W toku dyskusji n</w:t>
      </w:r>
      <w:r w:rsidR="001013E0" w:rsidRPr="007F4A0E">
        <w:t>a temat przyszłości partnerskie samorządy podjęły decyzję, aby cele i</w:t>
      </w:r>
      <w:r w:rsidR="00DD7422">
        <w:t> </w:t>
      </w:r>
      <w:r w:rsidR="001013E0" w:rsidRPr="007F4A0E">
        <w:t xml:space="preserve">kierunki </w:t>
      </w:r>
      <w:r w:rsidR="006F3A5D" w:rsidRPr="007F4A0E">
        <w:t xml:space="preserve">dalszej </w:t>
      </w:r>
      <w:r w:rsidR="001013E0" w:rsidRPr="007F4A0E">
        <w:t>współpracy wynikały z</w:t>
      </w:r>
      <w:r w:rsidR="006F3A5D" w:rsidRPr="007F4A0E">
        <w:t xml:space="preserve">e strategii o szerszym charakterze – czyli strategii rozwoju ponadlokalnego, pełniącej </w:t>
      </w:r>
      <w:r w:rsidR="001013E0" w:rsidRPr="007F4A0E">
        <w:t>jednocześnie funkcję strategii Zintegrowanych Inwestycji Terytorialnych</w:t>
      </w:r>
      <w:r w:rsidR="001013E0" w:rsidRPr="007F4A0E">
        <w:rPr>
          <w:rStyle w:val="Odwoanieprzypisudolnego"/>
        </w:rPr>
        <w:footnoteReference w:id="6"/>
      </w:r>
      <w:r w:rsidR="006F3A5D" w:rsidRPr="007F4A0E">
        <w:t>.  W związku z tym m</w:t>
      </w:r>
      <w:r w:rsidR="00616888" w:rsidRPr="007F4A0E">
        <w:t>ateriały p</w:t>
      </w:r>
      <w:r w:rsidR="005F2F88" w:rsidRPr="007F4A0E">
        <w:t>owstałe w</w:t>
      </w:r>
      <w:r w:rsidR="00DD7422">
        <w:t> </w:t>
      </w:r>
      <w:r w:rsidR="005F2F88" w:rsidRPr="007F4A0E">
        <w:t>ramach projektu</w:t>
      </w:r>
      <w:r w:rsidR="00616888" w:rsidRPr="007F4A0E">
        <w:t xml:space="preserve"> CWD</w:t>
      </w:r>
      <w:r w:rsidR="006F3A5D" w:rsidRPr="007F4A0E">
        <w:t xml:space="preserve"> </w:t>
      </w:r>
      <w:r w:rsidR="00235E6F" w:rsidRPr="007F4A0E">
        <w:t xml:space="preserve">a także informacje uzyskane w tym procesie od partnerów społecznych i gospodarczych </w:t>
      </w:r>
      <w:r w:rsidR="006F3A5D" w:rsidRPr="007F4A0E">
        <w:t xml:space="preserve">zostały wykorzystane do opracowania niniejszego dokumentu. </w:t>
      </w:r>
      <w:r w:rsidR="00112B8F" w:rsidRPr="007F4A0E">
        <w:t>Również nazwa partnerstwa – Zielona Brama Roztocza – utrwalona w</w:t>
      </w:r>
      <w:r w:rsidR="00DD7422">
        <w:t> </w:t>
      </w:r>
      <w:r w:rsidR="00112B8F" w:rsidRPr="007F4A0E">
        <w:t>świadomości mieszkańców, wykorzystywana jest</w:t>
      </w:r>
      <w:r w:rsidR="00792C53" w:rsidRPr="007F4A0E">
        <w:t xml:space="preserve"> w niniejszym dokumencie jako określenie marketingowe, zamiennie z określeniami formalnymi (gminy partnerskie, gminy tworzące MOF).</w:t>
      </w:r>
      <w:r w:rsidR="00792C53">
        <w:t xml:space="preserve"> </w:t>
      </w:r>
    </w:p>
    <w:p w14:paraId="0F6B47E7" w14:textId="3B349BDF" w:rsidR="00B04103" w:rsidRPr="007726D1" w:rsidRDefault="00F119A4" w:rsidP="00F119A4">
      <w:bookmarkStart w:id="2" w:name="_Hlk164929663"/>
      <w:r w:rsidRPr="007726D1">
        <w:t xml:space="preserve">„Strategia </w:t>
      </w:r>
      <w:r w:rsidR="00220EB9">
        <w:t>R</w:t>
      </w:r>
      <w:r w:rsidRPr="007726D1">
        <w:t xml:space="preserve">ozwoju </w:t>
      </w:r>
      <w:r w:rsidR="00220EB9">
        <w:t>P</w:t>
      </w:r>
      <w:r w:rsidRPr="007726D1">
        <w:t>onadlokalnego dla gmin: Dzwola, Godziszów, Janów Lubelski i</w:t>
      </w:r>
      <w:r w:rsidR="0035093E">
        <w:t> </w:t>
      </w:r>
      <w:r w:rsidRPr="007726D1">
        <w:t xml:space="preserve">Modliborzyce” </w:t>
      </w:r>
      <w:r w:rsidR="00E605D8" w:rsidRPr="007726D1">
        <w:t xml:space="preserve">stanowi wyraz wspólnej polityki partnerskich gmin do roku 2030, nie odbierając żadnej z </w:t>
      </w:r>
      <w:r w:rsidR="00582BB3">
        <w:t>nich</w:t>
      </w:r>
      <w:r w:rsidR="00582BB3" w:rsidRPr="007726D1">
        <w:t xml:space="preserve"> </w:t>
      </w:r>
      <w:r w:rsidR="00E605D8" w:rsidRPr="007726D1">
        <w:t xml:space="preserve">prawa do przygotowania </w:t>
      </w:r>
      <w:r w:rsidRPr="007726D1">
        <w:t xml:space="preserve">własnej </w:t>
      </w:r>
      <w:r w:rsidR="00E605D8" w:rsidRPr="007726D1">
        <w:t xml:space="preserve">strategii rozwoju lokalnego. </w:t>
      </w:r>
      <w:bookmarkEnd w:id="2"/>
      <w:r w:rsidR="00E605D8" w:rsidRPr="007726D1">
        <w:t xml:space="preserve">Jest to pierwszy tego typu dokument, opracowany we współpracy </w:t>
      </w:r>
      <w:r w:rsidR="00582BB3">
        <w:t>czterech</w:t>
      </w:r>
      <w:r w:rsidR="00582BB3" w:rsidRPr="007726D1">
        <w:t xml:space="preserve"> </w:t>
      </w:r>
      <w:r w:rsidR="00E605D8" w:rsidRPr="007726D1">
        <w:t>gmin</w:t>
      </w:r>
      <w:r w:rsidRPr="007726D1">
        <w:t>, wykorzystujący możliwości jakie daje</w:t>
      </w:r>
      <w:r w:rsidR="00B04103" w:rsidRPr="007726D1">
        <w:t xml:space="preserve"> </w:t>
      </w:r>
      <w:r w:rsidRPr="007726D1">
        <w:t>znowelizowana ustawa o samorządzie gminnym</w:t>
      </w:r>
      <w:r w:rsidR="00B04103" w:rsidRPr="007726D1">
        <w:rPr>
          <w:rStyle w:val="Odwoanieprzypisudolnego"/>
        </w:rPr>
        <w:footnoteReference w:id="7"/>
      </w:r>
      <w:r w:rsidRPr="007726D1">
        <w:t xml:space="preserve">. </w:t>
      </w:r>
      <w:r w:rsidR="00B04103" w:rsidRPr="007726D1">
        <w:t xml:space="preserve">Wypełnia on jednocześnie wymagania stawiane strategiom </w:t>
      </w:r>
      <w:r w:rsidR="00B04103" w:rsidRPr="007726D1">
        <w:lastRenderedPageBreak/>
        <w:t>terytorialnym</w:t>
      </w:r>
      <w:r w:rsidR="00235E6F" w:rsidRPr="007726D1">
        <w:rPr>
          <w:rStyle w:val="Odwoanieprzypisudolnego"/>
        </w:rPr>
        <w:footnoteReference w:id="8"/>
      </w:r>
      <w:r w:rsidR="00B04103" w:rsidRPr="007726D1">
        <w:t xml:space="preserve"> niezbędnym do korzystania ze Zintegrowanych Instrumentów Terytorialnych (ZIT). </w:t>
      </w:r>
    </w:p>
    <w:p w14:paraId="75CD6282" w14:textId="097B7C71" w:rsidR="001F4BD1" w:rsidRDefault="00B04103" w:rsidP="006F3A5D">
      <w:r w:rsidRPr="007726D1">
        <w:t xml:space="preserve"> </w:t>
      </w:r>
      <w:r w:rsidR="00F119A4" w:rsidRPr="007726D1">
        <w:t xml:space="preserve">Podstawą </w:t>
      </w:r>
      <w:r w:rsidR="00B052C8" w:rsidRPr="007726D1">
        <w:t xml:space="preserve">formalną </w:t>
      </w:r>
      <w:r w:rsidR="00F119A4" w:rsidRPr="007726D1">
        <w:t>dla przygotowania niniejsze</w:t>
      </w:r>
      <w:r w:rsidRPr="007726D1">
        <w:t xml:space="preserve">j Strategii </w:t>
      </w:r>
      <w:r w:rsidR="00F119A4" w:rsidRPr="007726D1">
        <w:t>były:</w:t>
      </w:r>
    </w:p>
    <w:p w14:paraId="302169F9" w14:textId="291DC2F8" w:rsidR="00B052C8" w:rsidRPr="007726D1" w:rsidRDefault="00F119A4" w:rsidP="0035093E">
      <w:pPr>
        <w:pStyle w:val="Akapitzlist"/>
        <w:numPr>
          <w:ilvl w:val="0"/>
          <w:numId w:val="29"/>
        </w:numPr>
      </w:pPr>
      <w:r w:rsidRPr="007726D1">
        <w:t>Porozumienie międzygm</w:t>
      </w:r>
      <w:r w:rsidR="00B052C8" w:rsidRPr="007726D1">
        <w:t>inne z dnia 3 stycznia 2023 r. Gminy Janów Lubelski w porozumieniu z Gminą Modliborzyce, Gminą Dzwola, Gminą Godziszów określające zasady współpracy jednostek samorządu terytorialnego w celu przygotowania i realizacji strategii rozwoju ponadlokalnego obejmującej gminy: Janów Lubelski, Modliborzyce, Dzwola i Godziszów pn. „Strategia Rozwoju Ponadlokalnego dla gmin: Dzwola, Godziszów, Janów Lubelski i</w:t>
      </w:r>
      <w:r w:rsidR="0033026A">
        <w:t> </w:t>
      </w:r>
      <w:r w:rsidR="00B052C8" w:rsidRPr="007726D1">
        <w:t>Modliborzyce”;</w:t>
      </w:r>
    </w:p>
    <w:p w14:paraId="16EFCD81" w14:textId="18184760" w:rsidR="007055A9" w:rsidRDefault="00B052C8" w:rsidP="0035093E">
      <w:pPr>
        <w:pStyle w:val="Akapitzlist"/>
        <w:numPr>
          <w:ilvl w:val="0"/>
          <w:numId w:val="29"/>
        </w:numPr>
      </w:pPr>
      <w:r w:rsidRPr="007726D1">
        <w:t>Uchwała N</w:t>
      </w:r>
      <w:r w:rsidR="004C08E2">
        <w:t>r</w:t>
      </w:r>
      <w:r w:rsidRPr="007726D1">
        <w:t xml:space="preserve"> LVII/496/23 Rady Miejskiej w Janowie Lubelskim z dnia 3 marca 2023 r. w sprawie szczegółowego trybu i harmonogramu opracowania projektu „Strategii Rozwoju Ponadlokalnego dla gmin: Dzwola, Godziszów, Janów Lubelski i Modliborzyce”</w:t>
      </w:r>
      <w:r w:rsidR="004C08E2">
        <w:t>;</w:t>
      </w:r>
    </w:p>
    <w:p w14:paraId="2FFDD140" w14:textId="0530E83D" w:rsidR="00257A40" w:rsidRDefault="004C08E2" w:rsidP="004C31AE">
      <w:pPr>
        <w:pStyle w:val="Akapitzlist"/>
        <w:numPr>
          <w:ilvl w:val="0"/>
          <w:numId w:val="29"/>
        </w:numPr>
      </w:pPr>
      <w:r>
        <w:t xml:space="preserve">Uchwała Nr LVIII/508/23 Rady Miejskiej w Janowie Lubelskim z dnia 31.03.2023r. zmieniająca uchwałę w sprawie </w:t>
      </w:r>
      <w:r w:rsidRPr="007726D1">
        <w:t>szczegółowego trybu i harmonogramu opracowania projektu „Strategii Rozwoju Ponadlokalnego dla gmin: Dzwola, Godziszów, Janów Lubelski i Modliborzyce”</w:t>
      </w:r>
      <w:r>
        <w:t>.</w:t>
      </w:r>
    </w:p>
    <w:p w14:paraId="702364A8" w14:textId="74AFCA46" w:rsidR="00E605D8" w:rsidRDefault="00ED0F2B" w:rsidP="007055A9">
      <w:r w:rsidRPr="007726D1">
        <w:t>Należy podkreślić, że p</w:t>
      </w:r>
      <w:r w:rsidR="00E605D8" w:rsidRPr="007726D1">
        <w:t>rzyjęty tryb ekspercko-partycypacyjny pozwolił na włączenie w jego przygotowanie wielu środowisk</w:t>
      </w:r>
      <w:r w:rsidR="00E605D8" w:rsidRPr="007726D1">
        <w:rPr>
          <w:rStyle w:val="Odwoanieprzypisudolnego"/>
        </w:rPr>
        <w:footnoteReference w:id="9"/>
      </w:r>
      <w:r w:rsidR="00E605D8" w:rsidRPr="007726D1">
        <w:t>.</w:t>
      </w:r>
      <w:r w:rsidR="00E605D8">
        <w:t xml:space="preserve"> </w:t>
      </w:r>
    </w:p>
    <w:p w14:paraId="157037F6" w14:textId="77777777" w:rsidR="008879C6" w:rsidRDefault="008879C6" w:rsidP="00BF43EC"/>
    <w:p w14:paraId="6B12111C" w14:textId="0A32DE5E" w:rsidR="00C01842" w:rsidRPr="00C01842" w:rsidRDefault="00C01842" w:rsidP="00CA63AE">
      <w:pPr>
        <w:pStyle w:val="Nagwek1"/>
      </w:pPr>
      <w:bookmarkStart w:id="4" w:name="_Toc166787912"/>
      <w:r w:rsidRPr="00C01842">
        <w:lastRenderedPageBreak/>
        <w:t>Synteza diagnozy i założenia do strategii</w:t>
      </w:r>
      <w:bookmarkEnd w:id="1"/>
      <w:bookmarkEnd w:id="4"/>
    </w:p>
    <w:p w14:paraId="619002C4" w14:textId="48FB5089" w:rsidR="007A2F7A" w:rsidRPr="0082651C" w:rsidRDefault="007A2F7A" w:rsidP="00A2157E">
      <w:pPr>
        <w:pStyle w:val="Nagwek2"/>
        <w:numPr>
          <w:ilvl w:val="1"/>
          <w:numId w:val="43"/>
        </w:numPr>
      </w:pPr>
      <w:bookmarkStart w:id="5" w:name="_Toc78323030"/>
      <w:bookmarkStart w:id="6" w:name="_Toc166787913"/>
      <w:r w:rsidRPr="0082651C">
        <w:t xml:space="preserve">Podstawowe informacje o </w:t>
      </w:r>
      <w:r w:rsidR="00303315" w:rsidRPr="0082651C">
        <w:t>P</w:t>
      </w:r>
      <w:r w:rsidRPr="0082651C">
        <w:t>artnerstwie</w:t>
      </w:r>
      <w:bookmarkEnd w:id="5"/>
      <w:bookmarkEnd w:id="6"/>
    </w:p>
    <w:p w14:paraId="79BD2ABC" w14:textId="77777777" w:rsidR="00A16579" w:rsidRDefault="00A16579" w:rsidP="00957060">
      <w:pPr>
        <w:rPr>
          <w:lang w:eastAsia="en-US"/>
        </w:rPr>
      </w:pPr>
    </w:p>
    <w:p w14:paraId="49BC4A0F" w14:textId="7C793895" w:rsidR="00D03842" w:rsidRDefault="00957060" w:rsidP="00957060">
      <w:pPr>
        <w:rPr>
          <w:lang w:eastAsia="en-US"/>
        </w:rPr>
      </w:pPr>
      <w:r>
        <w:rPr>
          <w:lang w:eastAsia="en-US"/>
        </w:rPr>
        <w:t xml:space="preserve">Partnerstwo </w:t>
      </w:r>
      <w:r w:rsidRPr="00C15722">
        <w:rPr>
          <w:noProof/>
        </w:rPr>
        <w:t xml:space="preserve">tworzą </w:t>
      </w:r>
      <w:r>
        <w:rPr>
          <w:noProof/>
        </w:rPr>
        <w:t>cztery</w:t>
      </w:r>
      <w:r w:rsidRPr="00C15722">
        <w:rPr>
          <w:noProof/>
        </w:rPr>
        <w:t xml:space="preserve"> gminy</w:t>
      </w:r>
      <w:r w:rsidR="00621901">
        <w:rPr>
          <w:noProof/>
        </w:rPr>
        <w:t>;</w:t>
      </w:r>
      <w:r w:rsidRPr="00C15722">
        <w:rPr>
          <w:noProof/>
        </w:rPr>
        <w:t xml:space="preserve"> </w:t>
      </w:r>
      <w:r>
        <w:rPr>
          <w:noProof/>
        </w:rPr>
        <w:t>dwie</w:t>
      </w:r>
      <w:r w:rsidRPr="00C15722">
        <w:rPr>
          <w:noProof/>
        </w:rPr>
        <w:t xml:space="preserve"> miejsko-wiejskie: Janów Lubelski i</w:t>
      </w:r>
      <w:r w:rsidR="0035093E">
        <w:rPr>
          <w:noProof/>
        </w:rPr>
        <w:t> </w:t>
      </w:r>
      <w:r w:rsidRPr="00C15722">
        <w:rPr>
          <w:noProof/>
        </w:rPr>
        <w:t xml:space="preserve">Modliborzyce oraz </w:t>
      </w:r>
      <w:r>
        <w:rPr>
          <w:noProof/>
        </w:rPr>
        <w:t>dwie</w:t>
      </w:r>
      <w:r w:rsidRPr="00C15722">
        <w:rPr>
          <w:noProof/>
        </w:rPr>
        <w:t xml:space="preserve"> gminy wiejskie: Dzwola i Godziszów. </w:t>
      </w:r>
      <w:r w:rsidR="00D53B32">
        <w:rPr>
          <w:lang w:eastAsia="en-US"/>
        </w:rPr>
        <w:t xml:space="preserve">Dobór </w:t>
      </w:r>
      <w:r>
        <w:t xml:space="preserve">gmin do Partnerstwa był </w:t>
      </w:r>
      <w:r w:rsidR="00D53B32">
        <w:t xml:space="preserve">naturalną </w:t>
      </w:r>
      <w:r>
        <w:t>pochodną delimitacji miejskich obszarów funkcjonalnych</w:t>
      </w:r>
      <w:r w:rsidR="00D53B32">
        <w:t xml:space="preserve">. </w:t>
      </w:r>
    </w:p>
    <w:p w14:paraId="51309B60" w14:textId="625E91CA" w:rsidR="008935E3" w:rsidRPr="00C93C2D" w:rsidRDefault="008935E3" w:rsidP="006D17A0">
      <w:pPr>
        <w:pStyle w:val="Legenda"/>
      </w:pPr>
      <w:bookmarkStart w:id="7" w:name="_Toc83677513"/>
      <w:bookmarkStart w:id="8" w:name="_Toc164935748"/>
      <w:r w:rsidRPr="00C93C2D">
        <w:t xml:space="preserve">Tabela </w:t>
      </w:r>
      <w:r>
        <w:fldChar w:fldCharType="begin"/>
      </w:r>
      <w:r>
        <w:instrText xml:space="preserve"> SEQ Tabela \* ARABIC </w:instrText>
      </w:r>
      <w:r>
        <w:fldChar w:fldCharType="separate"/>
      </w:r>
      <w:r w:rsidR="00774F09">
        <w:t>1</w:t>
      </w:r>
      <w:r>
        <w:fldChar w:fldCharType="end"/>
      </w:r>
      <w:r w:rsidRPr="00C93C2D">
        <w:t>.</w:t>
      </w:r>
      <w:r>
        <w:tab/>
      </w:r>
      <w:r w:rsidRPr="00770965">
        <w:t>Podstawowe dane statystyczne</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552"/>
        <w:gridCol w:w="2402"/>
      </w:tblGrid>
      <w:tr w:rsidR="00E03A7E" w:rsidRPr="00F024FC" w14:paraId="0CB2544C" w14:textId="77777777" w:rsidTr="004459E0">
        <w:tc>
          <w:tcPr>
            <w:tcW w:w="4106" w:type="dxa"/>
            <w:shd w:val="clear" w:color="auto" w:fill="FBB613"/>
            <w:vAlign w:val="center"/>
          </w:tcPr>
          <w:p w14:paraId="4A2F7E26" w14:textId="77777777" w:rsidR="00FD7F59" w:rsidRPr="004459E0" w:rsidRDefault="00FD7F59" w:rsidP="00E03A7E">
            <w:pPr>
              <w:pStyle w:val="elementgraficznytabela"/>
              <w:rPr>
                <w:b/>
              </w:rPr>
            </w:pPr>
            <w:r w:rsidRPr="004459E0">
              <w:rPr>
                <w:b/>
              </w:rPr>
              <w:t>Gmina</w:t>
            </w:r>
          </w:p>
        </w:tc>
        <w:tc>
          <w:tcPr>
            <w:tcW w:w="2552" w:type="dxa"/>
            <w:shd w:val="clear" w:color="auto" w:fill="FBB613"/>
            <w:vAlign w:val="center"/>
          </w:tcPr>
          <w:p w14:paraId="1B07638E" w14:textId="77777777" w:rsidR="00FD7F59" w:rsidRPr="004459E0" w:rsidRDefault="00FD7F59" w:rsidP="00E03A7E">
            <w:pPr>
              <w:pStyle w:val="elementgraficznytabela"/>
              <w:rPr>
                <w:b/>
              </w:rPr>
            </w:pPr>
            <w:r w:rsidRPr="004459E0">
              <w:rPr>
                <w:b/>
              </w:rPr>
              <w:t>Powierzchnia (km</w:t>
            </w:r>
            <w:r w:rsidRPr="004459E0">
              <w:rPr>
                <w:b/>
                <w:vertAlign w:val="superscript"/>
              </w:rPr>
              <w:t>2</w:t>
            </w:r>
            <w:r w:rsidRPr="004459E0">
              <w:rPr>
                <w:b/>
              </w:rPr>
              <w:t>)</w:t>
            </w:r>
          </w:p>
        </w:tc>
        <w:tc>
          <w:tcPr>
            <w:tcW w:w="2402" w:type="dxa"/>
            <w:shd w:val="clear" w:color="auto" w:fill="FBB613"/>
            <w:vAlign w:val="center"/>
          </w:tcPr>
          <w:p w14:paraId="0582F9B5" w14:textId="77777777" w:rsidR="00FD7F59" w:rsidRPr="004459E0" w:rsidRDefault="00FD7F59" w:rsidP="00E03A7E">
            <w:pPr>
              <w:pStyle w:val="elementgraficznytabela"/>
              <w:rPr>
                <w:b/>
              </w:rPr>
            </w:pPr>
            <w:r w:rsidRPr="004459E0">
              <w:rPr>
                <w:b/>
              </w:rPr>
              <w:t>Liczba ludności</w:t>
            </w:r>
          </w:p>
        </w:tc>
      </w:tr>
      <w:tr w:rsidR="00FD7F59" w:rsidRPr="00F024FC" w14:paraId="10F87647" w14:textId="77777777" w:rsidTr="004459E0">
        <w:trPr>
          <w:trHeight w:val="401"/>
        </w:trPr>
        <w:tc>
          <w:tcPr>
            <w:tcW w:w="4106" w:type="dxa"/>
            <w:shd w:val="clear" w:color="auto" w:fill="D9D9D9"/>
            <w:vAlign w:val="center"/>
          </w:tcPr>
          <w:p w14:paraId="30589C49" w14:textId="77777777" w:rsidR="00FD7F59" w:rsidRPr="004459E0" w:rsidRDefault="00FD7F59" w:rsidP="00E03A7E">
            <w:pPr>
              <w:pStyle w:val="elementgraficznytabela"/>
              <w:rPr>
                <w:b/>
              </w:rPr>
            </w:pPr>
            <w:r w:rsidRPr="004459E0">
              <w:rPr>
                <w:b/>
              </w:rPr>
              <w:t xml:space="preserve">Dzwola </w:t>
            </w:r>
            <w:r w:rsidRPr="004459E0">
              <w:rPr>
                <w:bCs/>
              </w:rPr>
              <w:t>(gmina wiejska)</w:t>
            </w:r>
          </w:p>
        </w:tc>
        <w:tc>
          <w:tcPr>
            <w:tcW w:w="2552" w:type="dxa"/>
            <w:vAlign w:val="center"/>
          </w:tcPr>
          <w:p w14:paraId="52706A98" w14:textId="77777777" w:rsidR="00FD7F59" w:rsidRPr="004459E0" w:rsidRDefault="00FD7F59" w:rsidP="004459E0">
            <w:pPr>
              <w:pStyle w:val="elementgraficznytabela"/>
              <w:jc w:val="right"/>
            </w:pPr>
            <w:r w:rsidRPr="004459E0">
              <w:t>200</w:t>
            </w:r>
          </w:p>
        </w:tc>
        <w:tc>
          <w:tcPr>
            <w:tcW w:w="2402" w:type="dxa"/>
            <w:vAlign w:val="center"/>
          </w:tcPr>
          <w:p w14:paraId="3DB62D66" w14:textId="77777777" w:rsidR="00FD7F59" w:rsidRPr="004459E0" w:rsidRDefault="00FD7F59" w:rsidP="004459E0">
            <w:pPr>
              <w:pStyle w:val="elementgraficznytabela"/>
              <w:jc w:val="right"/>
            </w:pPr>
            <w:r w:rsidRPr="004459E0">
              <w:t>6 296</w:t>
            </w:r>
          </w:p>
        </w:tc>
      </w:tr>
      <w:tr w:rsidR="00FD7F59" w:rsidRPr="00F024FC" w14:paraId="6B0B7EFA" w14:textId="77777777" w:rsidTr="004459E0">
        <w:tc>
          <w:tcPr>
            <w:tcW w:w="4106" w:type="dxa"/>
            <w:shd w:val="clear" w:color="auto" w:fill="D9D9D9"/>
            <w:vAlign w:val="center"/>
          </w:tcPr>
          <w:p w14:paraId="26DE3B91" w14:textId="77777777" w:rsidR="00FD7F59" w:rsidRPr="004459E0" w:rsidRDefault="00FD7F59" w:rsidP="00E03A7E">
            <w:pPr>
              <w:pStyle w:val="elementgraficznytabela"/>
              <w:rPr>
                <w:b/>
              </w:rPr>
            </w:pPr>
            <w:r w:rsidRPr="004459E0">
              <w:rPr>
                <w:b/>
              </w:rPr>
              <w:t xml:space="preserve">Godziszów </w:t>
            </w:r>
            <w:r w:rsidRPr="004459E0">
              <w:rPr>
                <w:bCs/>
              </w:rPr>
              <w:t>(gmina wiejska)</w:t>
            </w:r>
          </w:p>
        </w:tc>
        <w:tc>
          <w:tcPr>
            <w:tcW w:w="2552" w:type="dxa"/>
            <w:vAlign w:val="center"/>
          </w:tcPr>
          <w:p w14:paraId="369FDEE0" w14:textId="77777777" w:rsidR="00FD7F59" w:rsidRPr="004459E0" w:rsidRDefault="00FD7F59" w:rsidP="004459E0">
            <w:pPr>
              <w:pStyle w:val="elementgraficznytabela"/>
              <w:jc w:val="right"/>
            </w:pPr>
            <w:r w:rsidRPr="004459E0">
              <w:t>102</w:t>
            </w:r>
          </w:p>
        </w:tc>
        <w:tc>
          <w:tcPr>
            <w:tcW w:w="2402" w:type="dxa"/>
            <w:vAlign w:val="center"/>
          </w:tcPr>
          <w:p w14:paraId="2E360FDE" w14:textId="77777777" w:rsidR="00FD7F59" w:rsidRPr="004459E0" w:rsidRDefault="00FD7F59" w:rsidP="004459E0">
            <w:pPr>
              <w:pStyle w:val="elementgraficznytabela"/>
              <w:jc w:val="right"/>
            </w:pPr>
            <w:r w:rsidRPr="004459E0">
              <w:t>5 777</w:t>
            </w:r>
          </w:p>
        </w:tc>
      </w:tr>
      <w:tr w:rsidR="00FD7F59" w:rsidRPr="00F024FC" w14:paraId="5B85FE7F" w14:textId="77777777" w:rsidTr="004459E0">
        <w:tc>
          <w:tcPr>
            <w:tcW w:w="4106" w:type="dxa"/>
            <w:shd w:val="clear" w:color="auto" w:fill="D9D9D9"/>
            <w:vAlign w:val="center"/>
          </w:tcPr>
          <w:p w14:paraId="33133A07" w14:textId="77777777" w:rsidR="00FD7F59" w:rsidRPr="004459E0" w:rsidRDefault="00FD7F59" w:rsidP="00E03A7E">
            <w:pPr>
              <w:pStyle w:val="elementgraficznytabela"/>
              <w:rPr>
                <w:b/>
              </w:rPr>
            </w:pPr>
            <w:r w:rsidRPr="004459E0">
              <w:rPr>
                <w:b/>
              </w:rPr>
              <w:t>Janów Lubelski (</w:t>
            </w:r>
            <w:r w:rsidRPr="004459E0">
              <w:rPr>
                <w:bCs/>
              </w:rPr>
              <w:t>gmina miejska)</w:t>
            </w:r>
          </w:p>
        </w:tc>
        <w:tc>
          <w:tcPr>
            <w:tcW w:w="2552" w:type="dxa"/>
            <w:vAlign w:val="center"/>
          </w:tcPr>
          <w:p w14:paraId="03A5E61A" w14:textId="77777777" w:rsidR="00FD7F59" w:rsidRPr="004459E0" w:rsidRDefault="00FD7F59" w:rsidP="004459E0">
            <w:pPr>
              <w:pStyle w:val="elementgraficznytabela"/>
              <w:jc w:val="right"/>
            </w:pPr>
            <w:r w:rsidRPr="004459E0">
              <w:t>179</w:t>
            </w:r>
          </w:p>
        </w:tc>
        <w:tc>
          <w:tcPr>
            <w:tcW w:w="2402" w:type="dxa"/>
            <w:vAlign w:val="center"/>
          </w:tcPr>
          <w:p w14:paraId="0E7938D5" w14:textId="77777777" w:rsidR="00FD7F59" w:rsidRPr="004459E0" w:rsidRDefault="00FD7F59" w:rsidP="004459E0">
            <w:pPr>
              <w:pStyle w:val="elementgraficznytabela"/>
              <w:jc w:val="right"/>
            </w:pPr>
            <w:r w:rsidRPr="004459E0">
              <w:t>15 491</w:t>
            </w:r>
          </w:p>
        </w:tc>
      </w:tr>
      <w:tr w:rsidR="00FD7F59" w:rsidRPr="00F024FC" w14:paraId="33FAC447" w14:textId="77777777" w:rsidTr="004459E0">
        <w:tc>
          <w:tcPr>
            <w:tcW w:w="4106" w:type="dxa"/>
            <w:shd w:val="clear" w:color="auto" w:fill="D9D9D9"/>
            <w:vAlign w:val="center"/>
          </w:tcPr>
          <w:p w14:paraId="3E81340A" w14:textId="77777777" w:rsidR="00FD7F59" w:rsidRPr="004459E0" w:rsidRDefault="00FD7F59" w:rsidP="00E03A7E">
            <w:pPr>
              <w:pStyle w:val="elementgraficznytabela"/>
              <w:rPr>
                <w:b/>
              </w:rPr>
            </w:pPr>
            <w:bookmarkStart w:id="9" w:name="_Hlk67299437"/>
            <w:r w:rsidRPr="004459E0">
              <w:rPr>
                <w:b/>
              </w:rPr>
              <w:t xml:space="preserve">Modliborzyce </w:t>
            </w:r>
            <w:r w:rsidRPr="004459E0">
              <w:rPr>
                <w:bCs/>
              </w:rPr>
              <w:t>(gmina miejsko-wiejska)</w:t>
            </w:r>
          </w:p>
        </w:tc>
        <w:tc>
          <w:tcPr>
            <w:tcW w:w="2552" w:type="dxa"/>
            <w:vAlign w:val="center"/>
          </w:tcPr>
          <w:p w14:paraId="7DB63EAB" w14:textId="77777777" w:rsidR="00FD7F59" w:rsidRPr="004459E0" w:rsidRDefault="00FD7F59" w:rsidP="004459E0">
            <w:pPr>
              <w:pStyle w:val="elementgraficznytabela"/>
              <w:jc w:val="right"/>
            </w:pPr>
            <w:r w:rsidRPr="004459E0">
              <w:t>153</w:t>
            </w:r>
          </w:p>
        </w:tc>
        <w:tc>
          <w:tcPr>
            <w:tcW w:w="2402" w:type="dxa"/>
            <w:vAlign w:val="center"/>
          </w:tcPr>
          <w:p w14:paraId="538F1A8F" w14:textId="77777777" w:rsidR="00FD7F59" w:rsidRPr="004459E0" w:rsidRDefault="00FD7F59" w:rsidP="004459E0">
            <w:pPr>
              <w:pStyle w:val="elementgraficznytabela"/>
              <w:jc w:val="right"/>
            </w:pPr>
            <w:r w:rsidRPr="004459E0">
              <w:t>7 064</w:t>
            </w:r>
          </w:p>
        </w:tc>
      </w:tr>
      <w:bookmarkEnd w:id="9"/>
      <w:tr w:rsidR="00FD7F59" w:rsidRPr="00F024FC" w14:paraId="1EFC0A46" w14:textId="77777777" w:rsidTr="004459E0">
        <w:tc>
          <w:tcPr>
            <w:tcW w:w="4106" w:type="dxa"/>
            <w:shd w:val="clear" w:color="auto" w:fill="D9D9D9"/>
            <w:vAlign w:val="center"/>
          </w:tcPr>
          <w:p w14:paraId="3648B9F3" w14:textId="77777777" w:rsidR="00FD7F59" w:rsidRPr="004459E0" w:rsidRDefault="00FD7F59" w:rsidP="00E03A7E">
            <w:pPr>
              <w:pStyle w:val="elementgraficznytabela"/>
              <w:rPr>
                <w:b/>
                <w:bCs/>
              </w:rPr>
            </w:pPr>
            <w:r w:rsidRPr="004459E0">
              <w:rPr>
                <w:bCs/>
              </w:rPr>
              <w:t>Łącznie</w:t>
            </w:r>
          </w:p>
        </w:tc>
        <w:tc>
          <w:tcPr>
            <w:tcW w:w="2552" w:type="dxa"/>
            <w:vAlign w:val="center"/>
          </w:tcPr>
          <w:p w14:paraId="1F12772C" w14:textId="77777777" w:rsidR="00FD7F59" w:rsidRPr="004459E0" w:rsidRDefault="00FD7F59" w:rsidP="004459E0">
            <w:pPr>
              <w:pStyle w:val="elementgraficznytabela"/>
              <w:jc w:val="right"/>
            </w:pPr>
            <w:r w:rsidRPr="004459E0">
              <w:t>633</w:t>
            </w:r>
          </w:p>
        </w:tc>
        <w:tc>
          <w:tcPr>
            <w:tcW w:w="2402" w:type="dxa"/>
            <w:vAlign w:val="center"/>
          </w:tcPr>
          <w:p w14:paraId="227288EF" w14:textId="77777777" w:rsidR="00FD7F59" w:rsidRPr="004459E0" w:rsidRDefault="00FD7F59" w:rsidP="004459E0">
            <w:pPr>
              <w:pStyle w:val="elementgraficznytabela"/>
              <w:jc w:val="right"/>
            </w:pPr>
            <w:r w:rsidRPr="004459E0">
              <w:t>34 628</w:t>
            </w:r>
          </w:p>
        </w:tc>
      </w:tr>
    </w:tbl>
    <w:p w14:paraId="4622E3EA" w14:textId="77777777" w:rsidR="00FD7F59" w:rsidRPr="00A766EE" w:rsidRDefault="00FD7F59" w:rsidP="00FD7F59">
      <w:pPr>
        <w:pStyle w:val="podpiselementu"/>
        <w:rPr>
          <w:rFonts w:cs="Calibri Light"/>
        </w:rPr>
      </w:pPr>
      <w:r w:rsidRPr="00EA51C6">
        <w:t xml:space="preserve">Źródło: Opracowanie własne na podstawie danych </w:t>
      </w:r>
      <w:r>
        <w:t>z Ewidencji Ludności poszczególnych gmin</w:t>
      </w:r>
      <w:r w:rsidRPr="00A766EE">
        <w:rPr>
          <w:rFonts w:ascii="Times New Roman" w:hAnsi="Times New Roman"/>
          <w:szCs w:val="24"/>
        </w:rPr>
        <w:t xml:space="preserve"> </w:t>
      </w:r>
      <w:r w:rsidRPr="00A766EE">
        <w:rPr>
          <w:rFonts w:cs="Calibri Light"/>
          <w:szCs w:val="24"/>
        </w:rPr>
        <w:t>(dane na dzień 31.12.2020 r.).</w:t>
      </w:r>
      <w:r w:rsidRPr="00A766EE">
        <w:rPr>
          <w:rFonts w:cs="Calibri Light"/>
        </w:rPr>
        <w:t xml:space="preserve"> </w:t>
      </w:r>
    </w:p>
    <w:p w14:paraId="48695236" w14:textId="28C1B106" w:rsidR="00D03842" w:rsidRPr="00D03842" w:rsidRDefault="00097563" w:rsidP="00D03842">
      <w:pPr>
        <w:rPr>
          <w:lang w:eastAsia="en-US"/>
        </w:rPr>
      </w:pPr>
      <w:r>
        <w:t>Partnerstwo zlokalizowane jest w południowo-zachodniej części województwa lubelskiego, w obrębie zachodniego Roztocza</w:t>
      </w:r>
      <w:r w:rsidR="00D03842" w:rsidRPr="003C1232">
        <w:rPr>
          <w:lang w:eastAsia="en-US"/>
        </w:rPr>
        <w:t>.</w:t>
      </w:r>
      <w:r w:rsidR="00D66CF0" w:rsidRPr="00D66CF0">
        <w:t xml:space="preserve"> </w:t>
      </w:r>
      <w:r w:rsidR="00D66CF0">
        <w:t xml:space="preserve">Przez obszar Partnerstwa przebiega korytarz transportowy paneuropejskiej sieci transportowej TEN–T sieć bazowa. Układ komunikacyjny zdefiniowany jest przez dwie drogi </w:t>
      </w:r>
      <w:r w:rsidR="00D53B32">
        <w:t>o znaczeniu krajowym:</w:t>
      </w:r>
      <w:r w:rsidR="00D66CF0">
        <w:t xml:space="preserve"> </w:t>
      </w:r>
      <w:r w:rsidR="00D53B32">
        <w:t>S</w:t>
      </w:r>
      <w:r w:rsidR="00D66CF0">
        <w:t>19 Białystok</w:t>
      </w:r>
      <w:r w:rsidR="00D53B32">
        <w:t xml:space="preserve"> </w:t>
      </w:r>
      <w:r w:rsidR="00D66CF0">
        <w:t>- Lublin – Janów Lubelski – Rzeszów oraz DK 74 Kraśnik – Janów Lubelski – Zamość.</w:t>
      </w:r>
    </w:p>
    <w:p w14:paraId="0B83B82A" w14:textId="05046D1A" w:rsidR="003C72C2" w:rsidRPr="00C30346" w:rsidRDefault="003C72C2" w:rsidP="006D17A0">
      <w:pPr>
        <w:pStyle w:val="Legenda"/>
      </w:pPr>
      <w:bookmarkStart w:id="10" w:name="_Toc83233696"/>
      <w:bookmarkStart w:id="11" w:name="_Toc164935739"/>
      <w:r w:rsidRPr="00C30346">
        <w:lastRenderedPageBreak/>
        <w:t xml:space="preserve">Ryc. </w:t>
      </w:r>
      <w:r w:rsidR="00887C38">
        <w:fldChar w:fldCharType="begin"/>
      </w:r>
      <w:r w:rsidR="00887C38">
        <w:instrText xml:space="preserve"> SEQ Ryc. \* ARABIC </w:instrText>
      </w:r>
      <w:r w:rsidR="00887C38">
        <w:fldChar w:fldCharType="separate"/>
      </w:r>
      <w:r w:rsidR="00774F09">
        <w:t>1</w:t>
      </w:r>
      <w:r w:rsidR="00887C38">
        <w:fldChar w:fldCharType="end"/>
      </w:r>
      <w:r w:rsidRPr="00C30346">
        <w:t>.</w:t>
      </w:r>
      <w:r w:rsidRPr="00C30346">
        <w:tab/>
      </w:r>
      <w:bookmarkEnd w:id="10"/>
      <w:r w:rsidRPr="00464DCA">
        <w:t>Położenie Partnerstwa</w:t>
      </w:r>
      <w:r>
        <w:t xml:space="preserve"> </w:t>
      </w:r>
      <w:r w:rsidRPr="007055A9">
        <w:t>„Zielona Brama Roztocza”</w:t>
      </w:r>
      <w:bookmarkEnd w:id="11"/>
    </w:p>
    <w:p w14:paraId="573CCEDD" w14:textId="3BA68ACD" w:rsidR="003C1232" w:rsidRPr="00FB2512" w:rsidRDefault="007D1C70" w:rsidP="003C1232">
      <w:pPr>
        <w:pStyle w:val="elementgraficznytabela"/>
      </w:pPr>
      <w:r w:rsidRPr="009A1FEF">
        <w:rPr>
          <w:lang w:eastAsia="pl-PL"/>
        </w:rPr>
        <w:drawing>
          <wp:inline distT="0" distB="0" distL="0" distR="0" wp14:anchorId="525B23B1" wp14:editId="294CA812">
            <wp:extent cx="5759450" cy="4318000"/>
            <wp:effectExtent l="0" t="0" r="0" b="0"/>
            <wp:docPr id="4" name="Obraz 24" descr="Mapa obrazuje położenie Partnerstwa „Zielona Brama Roztocza” na map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4" descr="Mapa obrazuje położenie Partnerstwa „Zielona Brama Roztocza” na mapie Pol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14:paraId="52D8E98C" w14:textId="77777777" w:rsidR="003C1232" w:rsidRDefault="003C1232" w:rsidP="003C1232">
      <w:pPr>
        <w:pStyle w:val="podpiselementu"/>
        <w:rPr>
          <w:noProof/>
        </w:rPr>
      </w:pPr>
      <w:r w:rsidRPr="003A4469">
        <w:rPr>
          <w:noProof/>
        </w:rPr>
        <w:t>Źródło: Opracowanie ZMP na podstawie danych GUGiK oraz GDDKiA</w:t>
      </w:r>
    </w:p>
    <w:p w14:paraId="6E594EBF" w14:textId="74C9C896" w:rsidR="00F93792" w:rsidRPr="00F93792" w:rsidRDefault="00241971" w:rsidP="00F93792">
      <w:r>
        <w:t>Pod względem przyrodniczym</w:t>
      </w:r>
      <w:r w:rsidR="00E16B9E">
        <w:t xml:space="preserve"> </w:t>
      </w:r>
      <w:r>
        <w:t xml:space="preserve">obszar Partnerstwa </w:t>
      </w:r>
      <w:r w:rsidR="00E16B9E">
        <w:t>z</w:t>
      </w:r>
      <w:r>
        <w:t>alicza się</w:t>
      </w:r>
      <w:r w:rsidR="00E16B9E">
        <w:t xml:space="preserve"> do najcenniejszych obszarów województwa lubelskiego</w:t>
      </w:r>
      <w:r w:rsidR="00F93792" w:rsidRPr="00F93792">
        <w:t>. Na jego dobrze zachowane i różnorodne środowisko przyrodnicze składają się niezwykle bogate zasoby przyrody ożywionej i</w:t>
      </w:r>
      <w:r w:rsidR="0035093E">
        <w:t> </w:t>
      </w:r>
      <w:r w:rsidR="00F93792" w:rsidRPr="00F93792">
        <w:t>nieożywionej, w tym zwłaszcza obszary i obiekty przyrodnicze objęte ochroną prawną. Występują tutaj niemal wszystkie możliwe formy ochrony: rezerwaty, parki krajobrazowe, obszary chronionego krajobrazu, pomniki przyrody oraz obszary Natura 2000 (Obszary Specjalnej Ochrony Ptaków ja</w:t>
      </w:r>
      <w:r w:rsidR="004A6B05">
        <w:t>k</w:t>
      </w:r>
      <w:r w:rsidR="00F93792" w:rsidRPr="00F93792">
        <w:t xml:space="preserve"> też Specjalne Obszary Ochrony Siedlisk). </w:t>
      </w:r>
    </w:p>
    <w:p w14:paraId="2CA0D50D" w14:textId="77777777" w:rsidR="00F93792" w:rsidRPr="00F93792" w:rsidRDefault="00F93792" w:rsidP="00F93792">
      <w:r w:rsidRPr="00F93792">
        <w:t xml:space="preserve">Udział obszarów chronionych w ogólnej powierzchni gmin tworzących Partnerstwo mieści się w przedziale 60-80% w przypadku Janowa Lubelskiego (w tej gminie 73%) i Dzwoli oraz 40-60% w gminach Modliborzyce i Godziszów. </w:t>
      </w:r>
    </w:p>
    <w:p w14:paraId="668483F6" w14:textId="7C2106D1" w:rsidR="00B163C4" w:rsidRDefault="00F93792" w:rsidP="00F93792">
      <w:r w:rsidRPr="00F93792">
        <w:t xml:space="preserve">Obszary leśne, w znacznym stopniu zachowujące charakter puszczański (jako relikt dawnej Puszczy Sandomierskiej), to jeden z największych zwartych kompleksów </w:t>
      </w:r>
      <w:r w:rsidRPr="00F93792">
        <w:lastRenderedPageBreak/>
        <w:t>leśnych w Europie, którego cz</w:t>
      </w:r>
      <w:r w:rsidR="00D53B32">
        <w:t>ę</w:t>
      </w:r>
      <w:r w:rsidRPr="00F93792">
        <w:t>ść znajdująca się w granicach Partnerstwa, chroniona jest w ramach Parku Krajobrazowego „Lasy Janowskie”.</w:t>
      </w:r>
    </w:p>
    <w:p w14:paraId="7B9D74AF" w14:textId="03C50045" w:rsidR="00F93792" w:rsidRDefault="00F93792" w:rsidP="006D17A0">
      <w:pPr>
        <w:pStyle w:val="Legenda"/>
      </w:pPr>
      <w:bookmarkStart w:id="12" w:name="_Toc70590150"/>
      <w:bookmarkStart w:id="13" w:name="_Toc164935740"/>
      <w:r w:rsidRPr="001E51D9">
        <w:t xml:space="preserve">Ryc. </w:t>
      </w:r>
      <w:r w:rsidR="00887C38">
        <w:fldChar w:fldCharType="begin"/>
      </w:r>
      <w:r w:rsidR="00887C38">
        <w:instrText xml:space="preserve"> SEQ Ryc. \* ARABIC </w:instrText>
      </w:r>
      <w:r w:rsidR="00887C38">
        <w:fldChar w:fldCharType="separate"/>
      </w:r>
      <w:r w:rsidR="00774F09">
        <w:t>2</w:t>
      </w:r>
      <w:r w:rsidR="00887C38">
        <w:fldChar w:fldCharType="end"/>
      </w:r>
      <w:r w:rsidRPr="001E51D9">
        <w:t xml:space="preserve">. </w:t>
      </w:r>
      <w:r w:rsidR="003C4E9D">
        <w:tab/>
      </w:r>
      <w:r w:rsidR="00556C99">
        <w:t xml:space="preserve"> </w:t>
      </w:r>
      <w:r w:rsidRPr="001E51D9">
        <w:t>Formy ochrony przyrody</w:t>
      </w:r>
      <w:bookmarkEnd w:id="12"/>
      <w:bookmarkEnd w:id="13"/>
    </w:p>
    <w:p w14:paraId="62925B3A" w14:textId="77777777" w:rsidR="00F93792" w:rsidRDefault="00F93792" w:rsidP="00F93792">
      <w:pPr>
        <w:pStyle w:val="elementgraficznytabela"/>
      </w:pPr>
      <w:r>
        <w:rPr>
          <w:lang w:eastAsia="pl-PL"/>
        </w:rPr>
        <w:drawing>
          <wp:inline distT="0" distB="0" distL="0" distR="0" wp14:anchorId="00D894CC" wp14:editId="0FD0FEA6">
            <wp:extent cx="4562475" cy="3992468"/>
            <wp:effectExtent l="0" t="0" r="0" b="8255"/>
            <wp:docPr id="173" name="Obraz 173" descr="Kartogram ilustruje formy ochrony przyrody na terenie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braz 173" descr="Kartogram ilustruje formy ochrony przyrody na terenie partnerstw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695" cy="4001411"/>
                    </a:xfrm>
                    <a:prstGeom prst="rect">
                      <a:avLst/>
                    </a:prstGeom>
                  </pic:spPr>
                </pic:pic>
              </a:graphicData>
            </a:graphic>
          </wp:inline>
        </w:drawing>
      </w:r>
    </w:p>
    <w:p w14:paraId="23C2BCFA" w14:textId="77777777" w:rsidR="00F93792" w:rsidRPr="00004F3B" w:rsidRDefault="00F93792" w:rsidP="00F93792">
      <w:pPr>
        <w:pStyle w:val="podpiselementu"/>
      </w:pPr>
      <w:r w:rsidRPr="00004F3B">
        <w:t>Źródło: Opracowanie ZMP na podstawie danych Generalnej Dyrekcji Ochrony Środowiska</w:t>
      </w:r>
    </w:p>
    <w:p w14:paraId="09F8B004" w14:textId="77777777" w:rsidR="003E2F0E" w:rsidRPr="003E2F0E" w:rsidRDefault="003E2F0E" w:rsidP="003E2F0E">
      <w:pPr>
        <w:spacing w:before="0" w:after="0"/>
        <w:ind w:left="0"/>
        <w:rPr>
          <w:rFonts w:asciiTheme="minorHAnsi" w:eastAsiaTheme="minorHAnsi" w:hAnsiTheme="minorHAnsi" w:cstheme="minorBidi"/>
          <w:noProof/>
          <w:color w:val="FF0000"/>
          <w:sz w:val="22"/>
          <w:lang w:eastAsia="en-US"/>
        </w:rPr>
      </w:pPr>
    </w:p>
    <w:p w14:paraId="334F5B9F" w14:textId="0BC1C284" w:rsidR="003C6953" w:rsidRPr="003C6953" w:rsidRDefault="003C6953" w:rsidP="00DD7422">
      <w:r w:rsidRPr="003C6953">
        <w:t>Obszar Partnerstwa zlokalizowany jest w tzw. pasmach kulturowych, które tworzą wielkoprzestrzenne struktury, wyznaczone na obszarach koncentracji potencjału kulturowego województwa lubelskiego.</w:t>
      </w:r>
    </w:p>
    <w:p w14:paraId="067AADEB" w14:textId="5935AC3F" w:rsidR="003C6953" w:rsidRPr="003C6953" w:rsidRDefault="00561CF5" w:rsidP="003C6953">
      <w:r>
        <w:t>Teren</w:t>
      </w:r>
      <w:r w:rsidR="003C6953" w:rsidRPr="003C6953">
        <w:t xml:space="preserve"> Partnerstwa </w:t>
      </w:r>
      <w:r>
        <w:t>objęty jest</w:t>
      </w:r>
      <w:r w:rsidR="003C6953" w:rsidRPr="003C6953">
        <w:t xml:space="preserve"> pasm</w:t>
      </w:r>
      <w:r>
        <w:t>em</w:t>
      </w:r>
      <w:r w:rsidR="003C6953" w:rsidRPr="003C6953">
        <w:t xml:space="preserve"> pogranicza kulturowego, rozciągające</w:t>
      </w:r>
      <w:r>
        <w:t>go</w:t>
      </w:r>
      <w:r w:rsidR="003C6953" w:rsidRPr="003C6953">
        <w:t xml:space="preserve"> się od Haczowa (woj. podkarpackie) po Drohiczyn (woj. podlaskie), wyznaczone</w:t>
      </w:r>
      <w:r>
        <w:t>go</w:t>
      </w:r>
      <w:r w:rsidR="003C6953" w:rsidRPr="003C6953">
        <w:t xml:space="preserve"> przez obiekty sakralne chrześcijaństwa (greckokatolickie, rzymsko-katolickie, prawosławne) i judaizmu.</w:t>
      </w:r>
    </w:p>
    <w:p w14:paraId="2B6ECAF7" w14:textId="1A0F8886" w:rsidR="003C6953" w:rsidRPr="003C6953" w:rsidRDefault="003C6953" w:rsidP="003C6953">
      <w:r w:rsidRPr="003C6953">
        <w:t>Obszar Partnerstwa to także roztoczańsko-puszczańskie pasmo osadnictwa leśnego, dla którego typowe są wsie rozproszone o nieregularnym układzie pól, występujące głownie w gminach Dzwola i Janów Lubelski.</w:t>
      </w:r>
    </w:p>
    <w:p w14:paraId="5593376A" w14:textId="4F95C2B8" w:rsidR="001A6F6D" w:rsidRDefault="003C6953" w:rsidP="001A6F6D">
      <w:r w:rsidRPr="003C6953">
        <w:lastRenderedPageBreak/>
        <w:t>Na potencjał kulturowy obszaru Partnerstwa składają się także liczne sanktuaria i</w:t>
      </w:r>
      <w:r w:rsidR="0035093E">
        <w:t> </w:t>
      </w:r>
      <w:r w:rsidRPr="003C6953">
        <w:t>miejsca pielgrzymkowe, miejsca pamięci narodowej, w tym miejsca wydarzeń oraz bitew i potyczek historycznych, obiekty sakralnego budownictwa drewnianego i</w:t>
      </w:r>
      <w:r w:rsidR="0035093E">
        <w:t> </w:t>
      </w:r>
      <w:r w:rsidRPr="003C6953">
        <w:t>inne.</w:t>
      </w:r>
      <w:r w:rsidR="001A6F6D" w:rsidRPr="001A6F6D">
        <w:t xml:space="preserve"> </w:t>
      </w:r>
    </w:p>
    <w:p w14:paraId="15768B99" w14:textId="77777777" w:rsidR="004A6B05" w:rsidRPr="001A6F6D" w:rsidRDefault="004A6B05" w:rsidP="004A6B05">
      <w:r>
        <w:t>P</w:t>
      </w:r>
      <w:r w:rsidRPr="001A6F6D">
        <w:t xml:space="preserve">ark </w:t>
      </w:r>
      <w:r>
        <w:t>r</w:t>
      </w:r>
      <w:r w:rsidRPr="001A6F6D">
        <w:t xml:space="preserve">ekreacji Zoom </w:t>
      </w:r>
      <w:r w:rsidRPr="00621901">
        <w:rPr>
          <w:color w:val="000000" w:themeColor="text1"/>
        </w:rPr>
        <w:t>Natury</w:t>
      </w:r>
      <w:r w:rsidRPr="00DA77E9">
        <w:rPr>
          <w:color w:val="FF0000"/>
        </w:rPr>
        <w:t xml:space="preserve"> </w:t>
      </w:r>
      <w:r w:rsidRPr="001A6F6D">
        <w:t>w Janowie Lubelskim</w:t>
      </w:r>
      <w:r>
        <w:t xml:space="preserve"> </w:t>
      </w:r>
      <w:r w:rsidRPr="001A6F6D">
        <w:t>został wpisany</w:t>
      </w:r>
      <w:r w:rsidRPr="004A6B05">
        <w:t xml:space="preserve"> </w:t>
      </w:r>
      <w:r>
        <w:t>d</w:t>
      </w:r>
      <w:r w:rsidRPr="001A6F6D">
        <w:t>o P</w:t>
      </w:r>
      <w:r>
        <w:t xml:space="preserve">lanu </w:t>
      </w:r>
      <w:r w:rsidRPr="001A6F6D">
        <w:t>Z</w:t>
      </w:r>
      <w:r>
        <w:t xml:space="preserve">agospodarowania </w:t>
      </w:r>
      <w:r w:rsidRPr="001A6F6D">
        <w:t>P</w:t>
      </w:r>
      <w:r>
        <w:t xml:space="preserve">rzestrzennego </w:t>
      </w:r>
      <w:r w:rsidRPr="001A6F6D">
        <w:t>W</w:t>
      </w:r>
      <w:r>
        <w:t xml:space="preserve">ojewództwa Lubelskiego oraz do </w:t>
      </w:r>
      <w:proofErr w:type="spellStart"/>
      <w:r w:rsidRPr="001A6F6D">
        <w:t>do</w:t>
      </w:r>
      <w:proofErr w:type="spellEnd"/>
      <w:r w:rsidRPr="001A6F6D">
        <w:t xml:space="preserve"> zbioru obiektów „dobra kultury współczesnej o znaczeniu regionalnym”, do którego należą obiekty i</w:t>
      </w:r>
      <w:r>
        <w:t> </w:t>
      </w:r>
      <w:r w:rsidRPr="001A6F6D">
        <w:t>założenia o szczególnej wartości kulturowej.</w:t>
      </w:r>
    </w:p>
    <w:p w14:paraId="191FC348" w14:textId="7FD61FC1" w:rsidR="004A6B05" w:rsidRDefault="004A6B05" w:rsidP="001A6F6D"/>
    <w:p w14:paraId="418E6016" w14:textId="1144B174" w:rsidR="001E51D9" w:rsidRDefault="001E51D9" w:rsidP="007D749B">
      <w:bookmarkStart w:id="14" w:name="_Toc164935741"/>
      <w:bookmarkStart w:id="15" w:name="_Toc70590154"/>
      <w:r w:rsidRPr="001E51D9">
        <w:t xml:space="preserve">Ryc. </w:t>
      </w:r>
      <w:r w:rsidR="00887C38">
        <w:fldChar w:fldCharType="begin"/>
      </w:r>
      <w:r w:rsidR="00887C38">
        <w:instrText xml:space="preserve"> SEQ Ryc. \* ARABIC </w:instrText>
      </w:r>
      <w:r w:rsidR="00887C38">
        <w:fldChar w:fldCharType="separate"/>
      </w:r>
      <w:r w:rsidR="00774F09">
        <w:t>3</w:t>
      </w:r>
      <w:r w:rsidR="00887C38">
        <w:fldChar w:fldCharType="end"/>
      </w:r>
      <w:r w:rsidRPr="001E51D9">
        <w:t xml:space="preserve">. </w:t>
      </w:r>
      <w:r w:rsidR="003C4E9D">
        <w:tab/>
      </w:r>
      <w:r w:rsidR="00556C99">
        <w:t xml:space="preserve"> </w:t>
      </w:r>
      <w:r w:rsidRPr="00434B51">
        <w:t>Obiekty kulturowe w obszarze Partnerstwa</w:t>
      </w:r>
      <w:bookmarkEnd w:id="14"/>
    </w:p>
    <w:bookmarkEnd w:id="15"/>
    <w:p w14:paraId="70ECEC6F" w14:textId="66AEB271" w:rsidR="00B163C4" w:rsidRDefault="007D1C70" w:rsidP="00B163C4">
      <w:pPr>
        <w:pStyle w:val="elementgraficznytabela"/>
      </w:pPr>
      <w:r w:rsidRPr="009A1FEF">
        <w:rPr>
          <w:lang w:eastAsia="pl-PL"/>
        </w:rPr>
        <w:drawing>
          <wp:inline distT="0" distB="0" distL="0" distR="0" wp14:anchorId="0D751319" wp14:editId="704B03A3">
            <wp:extent cx="4521026" cy="4998720"/>
            <wp:effectExtent l="0" t="0" r="0" b="0"/>
            <wp:docPr id="3" name="Obraz 178" descr="Kartogram ilustruje obiekty kulturowe w obszarze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descr="Kartogram ilustruje obiekty kulturowe w obszarze Partnerstw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7762" cy="5028281"/>
                    </a:xfrm>
                    <a:prstGeom prst="rect">
                      <a:avLst/>
                    </a:prstGeom>
                    <a:noFill/>
                    <a:ln>
                      <a:noFill/>
                    </a:ln>
                  </pic:spPr>
                </pic:pic>
              </a:graphicData>
            </a:graphic>
          </wp:inline>
        </w:drawing>
      </w:r>
    </w:p>
    <w:p w14:paraId="4C375FE0" w14:textId="77777777" w:rsidR="00B163C4" w:rsidRDefault="00B163C4" w:rsidP="00B163C4">
      <w:pPr>
        <w:pStyle w:val="podpiselementu"/>
      </w:pPr>
      <w:r w:rsidRPr="00C50FA2">
        <w:t xml:space="preserve">Źródło: </w:t>
      </w:r>
      <w:r>
        <w:t xml:space="preserve">Opracowanie własne, </w:t>
      </w:r>
      <w:r w:rsidRPr="00C50FA2">
        <w:t>W</w:t>
      </w:r>
      <w:r>
        <w:t>aldemar</w:t>
      </w:r>
      <w:r w:rsidRPr="00C50FA2">
        <w:t xml:space="preserve"> Futa</w:t>
      </w:r>
    </w:p>
    <w:p w14:paraId="78C6C1C5" w14:textId="6BF8C5B0" w:rsidR="00281537" w:rsidRPr="007A2F7A" w:rsidRDefault="00B25528" w:rsidP="00A2157E">
      <w:pPr>
        <w:pStyle w:val="Nagwek2"/>
        <w:numPr>
          <w:ilvl w:val="1"/>
          <w:numId w:val="43"/>
        </w:numPr>
      </w:pPr>
      <w:bookmarkStart w:id="16" w:name="_Toc166787914"/>
      <w:r w:rsidRPr="0082651C">
        <w:lastRenderedPageBreak/>
        <w:t xml:space="preserve">Kluczowe wnioski </w:t>
      </w:r>
      <w:r w:rsidR="00796E28" w:rsidRPr="0082651C">
        <w:t>diagnostyczne</w:t>
      </w:r>
      <w:r w:rsidR="00796E28">
        <w:t xml:space="preserve"> </w:t>
      </w:r>
      <w:r w:rsidRPr="007A2F7A">
        <w:t>w obszarze społecznym</w:t>
      </w:r>
      <w:bookmarkEnd w:id="16"/>
    </w:p>
    <w:p w14:paraId="7C0499C6" w14:textId="3DC85F8E" w:rsidR="00B25528" w:rsidRDefault="00240EE0" w:rsidP="00B25528">
      <w:pPr>
        <w:rPr>
          <w:lang w:eastAsia="en-US"/>
        </w:rPr>
      </w:pPr>
      <w:r w:rsidRPr="00240EE0">
        <w:rPr>
          <w:lang w:eastAsia="en-US"/>
        </w:rPr>
        <w:t>S</w:t>
      </w:r>
      <w:r w:rsidR="00B25528" w:rsidRPr="00240EE0">
        <w:rPr>
          <w:lang w:eastAsia="en-US"/>
        </w:rPr>
        <w:t xml:space="preserve">ytuacja </w:t>
      </w:r>
      <w:r w:rsidR="00E547B7">
        <w:rPr>
          <w:lang w:eastAsia="en-US"/>
        </w:rPr>
        <w:t>P</w:t>
      </w:r>
      <w:r w:rsidR="00B25528" w:rsidRPr="00240EE0">
        <w:rPr>
          <w:lang w:eastAsia="en-US"/>
        </w:rPr>
        <w:t>artnerstwa jest umiarkowanie dobra</w:t>
      </w:r>
      <w:r w:rsidRPr="00240EE0">
        <w:rPr>
          <w:lang w:eastAsia="en-US"/>
        </w:rPr>
        <w:t xml:space="preserve"> w zakresie </w:t>
      </w:r>
      <w:r w:rsidR="00225D04">
        <w:rPr>
          <w:lang w:eastAsia="en-US"/>
        </w:rPr>
        <w:t>czynników</w:t>
      </w:r>
      <w:r w:rsidRPr="00240EE0">
        <w:rPr>
          <w:lang w:eastAsia="en-US"/>
        </w:rPr>
        <w:t xml:space="preserve"> demograficznych, szczególnie po uwzględnieniu </w:t>
      </w:r>
      <w:r w:rsidR="00825897" w:rsidRPr="00240EE0">
        <w:rPr>
          <w:lang w:eastAsia="en-US"/>
        </w:rPr>
        <w:t>ogóln</w:t>
      </w:r>
      <w:r w:rsidR="00825897">
        <w:rPr>
          <w:lang w:eastAsia="en-US"/>
        </w:rPr>
        <w:t>o</w:t>
      </w:r>
      <w:r w:rsidR="00825897" w:rsidRPr="00240EE0">
        <w:rPr>
          <w:lang w:eastAsia="en-US"/>
        </w:rPr>
        <w:t>krajowego</w:t>
      </w:r>
      <w:r w:rsidRPr="00240EE0">
        <w:rPr>
          <w:lang w:eastAsia="en-US"/>
        </w:rPr>
        <w:t xml:space="preserve"> charakteru </w:t>
      </w:r>
      <w:r>
        <w:rPr>
          <w:lang w:eastAsia="en-US"/>
        </w:rPr>
        <w:t xml:space="preserve">takich </w:t>
      </w:r>
      <w:r w:rsidRPr="00240EE0">
        <w:rPr>
          <w:lang w:eastAsia="en-US"/>
        </w:rPr>
        <w:t>zjawisk, jak starzenie się społeczeństwa i migracje do większych ośrodków miejskich</w:t>
      </w:r>
      <w:r w:rsidR="00B25528" w:rsidRPr="00240EE0">
        <w:rPr>
          <w:lang w:eastAsia="en-US"/>
        </w:rPr>
        <w:t xml:space="preserve">. </w:t>
      </w:r>
      <w:r w:rsidR="00B25528" w:rsidRPr="00966045">
        <w:rPr>
          <w:lang w:eastAsia="en-US"/>
        </w:rPr>
        <w:t>Występuj</w:t>
      </w:r>
      <w:r w:rsidR="00225D04" w:rsidRPr="00966045">
        <w:rPr>
          <w:lang w:eastAsia="en-US"/>
        </w:rPr>
        <w:t>ą</w:t>
      </w:r>
      <w:r w:rsidR="00B25528" w:rsidRPr="00966045">
        <w:rPr>
          <w:lang w:eastAsia="en-US"/>
        </w:rPr>
        <w:t xml:space="preserve"> wewnętrzne zróżnicowani</w:t>
      </w:r>
      <w:r w:rsidR="00225D04" w:rsidRPr="00966045">
        <w:rPr>
          <w:lang w:eastAsia="en-US"/>
        </w:rPr>
        <w:t xml:space="preserve">a w ramach </w:t>
      </w:r>
      <w:r w:rsidR="00E547B7">
        <w:rPr>
          <w:lang w:eastAsia="en-US"/>
        </w:rPr>
        <w:t>P</w:t>
      </w:r>
      <w:r w:rsidR="00225D04" w:rsidRPr="00966045">
        <w:rPr>
          <w:lang w:eastAsia="en-US"/>
        </w:rPr>
        <w:t>artnerstwa</w:t>
      </w:r>
      <w:r w:rsidR="00B25528" w:rsidRPr="00966045">
        <w:rPr>
          <w:lang w:eastAsia="en-US"/>
        </w:rPr>
        <w:t xml:space="preserve"> – w Dzwoli, Godziszowie i Modliborzycach utrzymuj</w:t>
      </w:r>
      <w:r w:rsidR="00312377">
        <w:rPr>
          <w:lang w:eastAsia="en-US"/>
        </w:rPr>
        <w:t>e</w:t>
      </w:r>
      <w:r w:rsidR="00B25528" w:rsidRPr="00966045">
        <w:rPr>
          <w:lang w:eastAsia="en-US"/>
        </w:rPr>
        <w:t xml:space="preserve"> się stały udział młodszych grup wiekowych, podczas gdy w Janowie Lubelski</w:t>
      </w:r>
      <w:r w:rsidR="00E42008">
        <w:rPr>
          <w:lang w:eastAsia="en-US"/>
        </w:rPr>
        <w:t>m</w:t>
      </w:r>
      <w:r w:rsidR="00B25528" w:rsidRPr="00966045">
        <w:rPr>
          <w:lang w:eastAsia="en-US"/>
        </w:rPr>
        <w:t xml:space="preserve"> zauważalny stał się proces starzenia się społeczeństwa gminy.</w:t>
      </w:r>
      <w:r w:rsidR="00225D04">
        <w:rPr>
          <w:lang w:eastAsia="en-US"/>
        </w:rPr>
        <w:t xml:space="preserve"> Analizie poddano także dynamikę zjawisk demograficznych. </w:t>
      </w:r>
      <w:r w:rsidR="00B25528">
        <w:rPr>
          <w:lang w:eastAsia="en-US"/>
        </w:rPr>
        <w:t>Proces starzenia się jest zgodny z ogólnymi tendencjami. W</w:t>
      </w:r>
      <w:r w:rsidR="0035093E">
        <w:rPr>
          <w:lang w:eastAsia="en-US"/>
        </w:rPr>
        <w:t> </w:t>
      </w:r>
      <w:r w:rsidR="00B25528">
        <w:rPr>
          <w:lang w:eastAsia="en-US"/>
        </w:rPr>
        <w:t>przypadku Dzwoli, Godziszowa i Modliborzyc jest on relatywnie wolniejszy. Ogólnie ubytek mieszkańców jest jednak proporcjonalnie mniejszy niż w sąsiednich ośrodkach takich jak Stalowa Wola, Kraśnik i Biłgoraj.</w:t>
      </w:r>
    </w:p>
    <w:p w14:paraId="578C40D5" w14:textId="77777777" w:rsidR="00B25528" w:rsidRDefault="00B25528" w:rsidP="00B25528">
      <w:pPr>
        <w:rPr>
          <w:lang w:eastAsia="en-US"/>
        </w:rPr>
      </w:pPr>
      <w:r>
        <w:rPr>
          <w:lang w:eastAsia="en-US"/>
        </w:rPr>
        <w:t xml:space="preserve">Z pewnością </w:t>
      </w:r>
      <w:r w:rsidR="00225D04">
        <w:rPr>
          <w:lang w:eastAsia="en-US"/>
        </w:rPr>
        <w:t xml:space="preserve">występujące </w:t>
      </w:r>
      <w:r w:rsidRPr="00556C99">
        <w:rPr>
          <w:b/>
          <w:bCs/>
          <w:lang w:eastAsia="en-US"/>
        </w:rPr>
        <w:t>ujemne saldo migracji osób młodych</w:t>
      </w:r>
      <w:r>
        <w:rPr>
          <w:lang w:eastAsia="en-US"/>
        </w:rPr>
        <w:t xml:space="preserve"> (w wieku 15-39 lat) negatywnie rzutuje na kwestie ludnościowe. Jednak przyciąganie osób z tej grupy wiekowej przez duże miasta wojewódzkie ma charakter powszechny i dotyczy wszystkich ośrodków w regionie (i to nawet w znacznie większym stopniu).</w:t>
      </w:r>
    </w:p>
    <w:p w14:paraId="3AA0079E" w14:textId="5AA7AE28" w:rsidR="00B25528" w:rsidRDefault="00B25528" w:rsidP="00B25528">
      <w:pPr>
        <w:rPr>
          <w:lang w:eastAsia="en-US"/>
        </w:rPr>
      </w:pPr>
      <w:r>
        <w:rPr>
          <w:lang w:eastAsia="en-US"/>
        </w:rPr>
        <w:t xml:space="preserve">Ogólny obraz </w:t>
      </w:r>
      <w:r w:rsidR="00E547B7">
        <w:rPr>
          <w:lang w:eastAsia="en-US"/>
        </w:rPr>
        <w:t>P</w:t>
      </w:r>
      <w:r>
        <w:rPr>
          <w:lang w:eastAsia="en-US"/>
        </w:rPr>
        <w:t>artnerstwa w obszarze demografii, ale i kapitału społecznego, uzupełnia bardzo dobra sytuacja w zakresie trwałości związków małżeńskich i</w:t>
      </w:r>
      <w:r w:rsidR="0035093E">
        <w:rPr>
          <w:lang w:eastAsia="en-US"/>
        </w:rPr>
        <w:t> </w:t>
      </w:r>
      <w:r>
        <w:rPr>
          <w:lang w:eastAsia="en-US"/>
        </w:rPr>
        <w:t>statusu rodziny.</w:t>
      </w:r>
    </w:p>
    <w:p w14:paraId="285102E1" w14:textId="3CE1333F" w:rsidR="00B25528" w:rsidRDefault="00B25528" w:rsidP="00B25528">
      <w:pPr>
        <w:rPr>
          <w:lang w:eastAsia="en-US"/>
        </w:rPr>
      </w:pPr>
      <w:r w:rsidRPr="00556C99">
        <w:rPr>
          <w:b/>
          <w:bCs/>
          <w:lang w:eastAsia="en-US"/>
        </w:rPr>
        <w:t>Aktywności obywatelskie</w:t>
      </w:r>
      <w:r>
        <w:rPr>
          <w:lang w:eastAsia="en-US"/>
        </w:rPr>
        <w:t xml:space="preserve"> w </w:t>
      </w:r>
      <w:r w:rsidR="00E547B7">
        <w:rPr>
          <w:lang w:eastAsia="en-US"/>
        </w:rPr>
        <w:t>P</w:t>
      </w:r>
      <w:r>
        <w:rPr>
          <w:lang w:eastAsia="en-US"/>
        </w:rPr>
        <w:t xml:space="preserve">artnerstwie </w:t>
      </w:r>
      <w:r w:rsidR="00CE0072">
        <w:rPr>
          <w:lang w:eastAsia="en-US"/>
        </w:rPr>
        <w:t>„</w:t>
      </w:r>
      <w:r w:rsidR="00225D04">
        <w:rPr>
          <w:lang w:eastAsia="en-US"/>
        </w:rPr>
        <w:t xml:space="preserve">Zielona </w:t>
      </w:r>
      <w:r w:rsidR="00DA77E9" w:rsidRPr="008504FF">
        <w:rPr>
          <w:lang w:eastAsia="en-US"/>
        </w:rPr>
        <w:t>B</w:t>
      </w:r>
      <w:r w:rsidR="00225D04" w:rsidRPr="008504FF">
        <w:rPr>
          <w:lang w:eastAsia="en-US"/>
        </w:rPr>
        <w:t>rama</w:t>
      </w:r>
      <w:r w:rsidR="00225D04">
        <w:rPr>
          <w:lang w:eastAsia="en-US"/>
        </w:rPr>
        <w:t xml:space="preserve"> Roztocza</w:t>
      </w:r>
      <w:r w:rsidR="00CE0072">
        <w:rPr>
          <w:lang w:eastAsia="en-US"/>
        </w:rPr>
        <w:t>”</w:t>
      </w:r>
      <w:r w:rsidR="00225D04">
        <w:rPr>
          <w:lang w:eastAsia="en-US"/>
        </w:rPr>
        <w:t xml:space="preserve"> </w:t>
      </w:r>
      <w:r>
        <w:rPr>
          <w:lang w:eastAsia="en-US"/>
        </w:rPr>
        <w:t>przejawiają się w</w:t>
      </w:r>
      <w:r w:rsidR="0035093E">
        <w:rPr>
          <w:lang w:eastAsia="en-US"/>
        </w:rPr>
        <w:t> </w:t>
      </w:r>
      <w:r>
        <w:rPr>
          <w:lang w:eastAsia="en-US"/>
        </w:rPr>
        <w:t xml:space="preserve">jej tradycyjnych formach – </w:t>
      </w:r>
      <w:r w:rsidR="00556C99">
        <w:rPr>
          <w:lang w:eastAsia="en-US"/>
        </w:rPr>
        <w:t>utrzymywaniu silnych</w:t>
      </w:r>
      <w:r>
        <w:rPr>
          <w:lang w:eastAsia="en-US"/>
        </w:rPr>
        <w:t xml:space="preserve"> więzi rodzinnych oraz udziale w</w:t>
      </w:r>
      <w:r w:rsidR="0035093E">
        <w:rPr>
          <w:lang w:eastAsia="en-US"/>
        </w:rPr>
        <w:t> </w:t>
      </w:r>
      <w:r>
        <w:rPr>
          <w:lang w:eastAsia="en-US"/>
        </w:rPr>
        <w:t>wyborach lokalnych. W mniejszym stopniu polegają na tworzeniu organizacji pozarządowych, które miałyby przejmować od samorządu obowiązki związane z</w:t>
      </w:r>
      <w:r w:rsidR="0035093E">
        <w:rPr>
          <w:lang w:eastAsia="en-US"/>
        </w:rPr>
        <w:t> </w:t>
      </w:r>
      <w:r>
        <w:rPr>
          <w:lang w:eastAsia="en-US"/>
        </w:rPr>
        <w:t>realizacją zadań na rzecz mieszkańców.</w:t>
      </w:r>
    </w:p>
    <w:p w14:paraId="46E83A58" w14:textId="5952771D" w:rsidR="00B25528" w:rsidRDefault="00B25528" w:rsidP="00B25528">
      <w:pPr>
        <w:rPr>
          <w:lang w:eastAsia="en-US"/>
        </w:rPr>
      </w:pPr>
      <w:r>
        <w:rPr>
          <w:lang w:eastAsia="en-US"/>
        </w:rPr>
        <w:t xml:space="preserve">Wyraźnie zauważalne jest, że </w:t>
      </w:r>
      <w:r w:rsidRPr="00556C99">
        <w:rPr>
          <w:b/>
          <w:bCs/>
          <w:lang w:eastAsia="en-US"/>
        </w:rPr>
        <w:t>instytucja rodziny</w:t>
      </w:r>
      <w:r>
        <w:rPr>
          <w:lang w:eastAsia="en-US"/>
        </w:rPr>
        <w:t xml:space="preserve"> stanowi bardzo mocne podstawy budowy wszelkich relacji. Podejście do rodziny cechuje się tradycjonalizmem i jest w</w:t>
      </w:r>
      <w:r w:rsidR="0035093E">
        <w:rPr>
          <w:lang w:eastAsia="en-US"/>
        </w:rPr>
        <w:t> </w:t>
      </w:r>
      <w:r>
        <w:rPr>
          <w:lang w:eastAsia="en-US"/>
        </w:rPr>
        <w:t>regionie na znacznie wyższym poziomie niż w innych częściach kraju. Jest to element budujący również wizerunek stabilności i pewności oraz poszanowania wartości i tradycji. Z kolei zinstytucjonalizowane formy wsparcia rodziny nie są rozwinięte w podobnych stopniu, choć samorządy wykazują w tym względzie niemały wysiłek organizacyjny i finansowy.</w:t>
      </w:r>
    </w:p>
    <w:p w14:paraId="56131C2E" w14:textId="5B5E07BA" w:rsidR="00B25528" w:rsidRDefault="00B25528" w:rsidP="00B25528">
      <w:pPr>
        <w:rPr>
          <w:lang w:eastAsia="en-US"/>
        </w:rPr>
      </w:pPr>
      <w:r w:rsidRPr="00556C99">
        <w:rPr>
          <w:b/>
          <w:bCs/>
          <w:lang w:eastAsia="en-US"/>
        </w:rPr>
        <w:t>Aktywność obywatelska</w:t>
      </w:r>
      <w:r>
        <w:rPr>
          <w:lang w:eastAsia="en-US"/>
        </w:rPr>
        <w:t xml:space="preserve"> </w:t>
      </w:r>
      <w:r w:rsidR="00225D04">
        <w:rPr>
          <w:lang w:eastAsia="en-US"/>
        </w:rPr>
        <w:t xml:space="preserve">mieszkańców </w:t>
      </w:r>
      <w:r w:rsidR="00AE58FB">
        <w:rPr>
          <w:lang w:eastAsia="en-US"/>
        </w:rPr>
        <w:t>P</w:t>
      </w:r>
      <w:r w:rsidR="00225D04">
        <w:rPr>
          <w:lang w:eastAsia="en-US"/>
        </w:rPr>
        <w:t>artnerstwa</w:t>
      </w:r>
      <w:r>
        <w:rPr>
          <w:lang w:eastAsia="en-US"/>
        </w:rPr>
        <w:t xml:space="preserve"> przejawia się m.in. w dobrej frekwencji w wyborach lokalnych, a w mniejszym stopniu jest realizowana poprzez działalność organizacji pozarządowych.</w:t>
      </w:r>
    </w:p>
    <w:p w14:paraId="362D053A" w14:textId="77777777" w:rsidR="00B25528" w:rsidRDefault="00B25528" w:rsidP="00B25528">
      <w:pPr>
        <w:rPr>
          <w:lang w:eastAsia="en-US"/>
        </w:rPr>
      </w:pPr>
      <w:r>
        <w:rPr>
          <w:lang w:eastAsia="en-US"/>
        </w:rPr>
        <w:lastRenderedPageBreak/>
        <w:t xml:space="preserve">W zakresie </w:t>
      </w:r>
      <w:r w:rsidRPr="003B0A8F">
        <w:rPr>
          <w:b/>
          <w:bCs/>
          <w:lang w:eastAsia="en-US"/>
        </w:rPr>
        <w:t>bezpieczeństwa</w:t>
      </w:r>
      <w:r>
        <w:rPr>
          <w:lang w:eastAsia="en-US"/>
        </w:rPr>
        <w:t xml:space="preserve"> należy podkreślić bardzo niski poziom wszystkich rodzajów przestępczości. Ten obraz wzmacnia również relatywnie niewielka liczba wypadków przy pracy. Co więcej, sytuacja w obszarze bezpieczeństwa osobistego ulega stałej poprawie.</w:t>
      </w:r>
    </w:p>
    <w:p w14:paraId="782E46DA" w14:textId="65A13EB6" w:rsidR="00B25528" w:rsidRDefault="00B25528" w:rsidP="00B25528">
      <w:pPr>
        <w:rPr>
          <w:lang w:eastAsia="en-US"/>
        </w:rPr>
      </w:pPr>
      <w:r>
        <w:rPr>
          <w:lang w:eastAsia="en-US"/>
        </w:rPr>
        <w:t xml:space="preserve">Wysoko ocenić należy </w:t>
      </w:r>
      <w:r w:rsidR="00225D04">
        <w:rPr>
          <w:lang w:eastAsia="en-US"/>
        </w:rPr>
        <w:t xml:space="preserve">także </w:t>
      </w:r>
      <w:r>
        <w:rPr>
          <w:lang w:eastAsia="en-US"/>
        </w:rPr>
        <w:t xml:space="preserve">poziom </w:t>
      </w:r>
      <w:r w:rsidRPr="003B0A8F">
        <w:rPr>
          <w:b/>
          <w:bCs/>
          <w:lang w:eastAsia="en-US"/>
        </w:rPr>
        <w:t>bezpieczeństwa zdrowotnego</w:t>
      </w:r>
      <w:r>
        <w:rPr>
          <w:lang w:eastAsia="en-US"/>
        </w:rPr>
        <w:t xml:space="preserve">. Tak dostępność do usług zdrowotnych, jak i wskaźniki związane ze zgonami i </w:t>
      </w:r>
      <w:proofErr w:type="spellStart"/>
      <w:r>
        <w:rPr>
          <w:lang w:eastAsia="en-US"/>
        </w:rPr>
        <w:t>zachorowaniami</w:t>
      </w:r>
      <w:proofErr w:type="spellEnd"/>
      <w:r>
        <w:rPr>
          <w:lang w:eastAsia="en-US"/>
        </w:rPr>
        <w:t xml:space="preserve"> rysują pozytywny obraz </w:t>
      </w:r>
      <w:r w:rsidR="00AE58FB">
        <w:rPr>
          <w:lang w:eastAsia="en-US"/>
        </w:rPr>
        <w:t>P</w:t>
      </w:r>
      <w:r>
        <w:rPr>
          <w:lang w:eastAsia="en-US"/>
        </w:rPr>
        <w:t>artnerstwa</w:t>
      </w:r>
      <w:r w:rsidR="00225D04">
        <w:rPr>
          <w:lang w:eastAsia="en-US"/>
        </w:rPr>
        <w:t>, również wysoko oceniany przez mieszkańców</w:t>
      </w:r>
      <w:r>
        <w:rPr>
          <w:lang w:eastAsia="en-US"/>
        </w:rPr>
        <w:t>.</w:t>
      </w:r>
    </w:p>
    <w:p w14:paraId="3DDF4B37" w14:textId="41345F7A" w:rsidR="00823D0E" w:rsidRPr="00823D0E" w:rsidRDefault="00B25528" w:rsidP="00C72081">
      <w:pPr>
        <w:spacing w:before="0" w:after="160" w:line="259" w:lineRule="auto"/>
        <w:contextualSpacing/>
        <w:rPr>
          <w:rFonts w:asciiTheme="minorHAnsi" w:eastAsiaTheme="minorHAnsi" w:hAnsiTheme="minorHAnsi" w:cstheme="minorBidi"/>
          <w:kern w:val="2"/>
          <w:szCs w:val="24"/>
          <w:lang w:eastAsia="en-US"/>
          <w14:ligatures w14:val="standardContextual"/>
        </w:rPr>
      </w:pPr>
      <w:r>
        <w:rPr>
          <w:lang w:eastAsia="en-US"/>
        </w:rPr>
        <w:t xml:space="preserve">W zakresie </w:t>
      </w:r>
      <w:r w:rsidRPr="003B0A8F">
        <w:rPr>
          <w:b/>
          <w:bCs/>
          <w:lang w:eastAsia="en-US"/>
        </w:rPr>
        <w:t>dostępności i jakość usług</w:t>
      </w:r>
      <w:r>
        <w:rPr>
          <w:lang w:eastAsia="en-US"/>
        </w:rPr>
        <w:t xml:space="preserve"> oraz infrastruktury sytuacja </w:t>
      </w:r>
      <w:r w:rsidR="00154A61">
        <w:rPr>
          <w:lang w:eastAsia="en-US"/>
        </w:rPr>
        <w:t>P</w:t>
      </w:r>
      <w:r>
        <w:rPr>
          <w:lang w:eastAsia="en-US"/>
        </w:rPr>
        <w:t xml:space="preserve">artnerstwa nie odbiega od głównych trendów, zachodzących w polskich samorządach. </w:t>
      </w:r>
      <w:r w:rsidRPr="007D749B">
        <w:rPr>
          <w:i/>
          <w:iCs/>
          <w:lang w:eastAsia="en-US"/>
        </w:rPr>
        <w:t>In plus</w:t>
      </w:r>
      <w:r>
        <w:rPr>
          <w:lang w:eastAsia="en-US"/>
        </w:rPr>
        <w:t xml:space="preserve"> uwidacznia się wysoki poziom </w:t>
      </w:r>
      <w:r w:rsidRPr="003B0A8F">
        <w:rPr>
          <w:b/>
          <w:bCs/>
          <w:lang w:eastAsia="en-US"/>
        </w:rPr>
        <w:t>usług zdrowotnych</w:t>
      </w:r>
      <w:r>
        <w:rPr>
          <w:lang w:eastAsia="en-US"/>
        </w:rPr>
        <w:t>, które są zawsze szczególnie uważnie oceniane przez mieszkańców. Gorzej ocenić można natomiast usługi z</w:t>
      </w:r>
      <w:r w:rsidR="0035093E">
        <w:rPr>
          <w:lang w:eastAsia="en-US"/>
        </w:rPr>
        <w:t> </w:t>
      </w:r>
      <w:r>
        <w:rPr>
          <w:lang w:eastAsia="en-US"/>
        </w:rPr>
        <w:t xml:space="preserve">zakresu </w:t>
      </w:r>
      <w:r w:rsidRPr="001227DF">
        <w:rPr>
          <w:b/>
          <w:bCs/>
          <w:lang w:eastAsia="en-US"/>
        </w:rPr>
        <w:t>pomocy społecznej</w:t>
      </w:r>
      <w:r>
        <w:rPr>
          <w:lang w:eastAsia="en-US"/>
        </w:rPr>
        <w:t xml:space="preserve">, ale po uwzględnieniu specyfiki regionalnej, </w:t>
      </w:r>
      <w:r w:rsidR="00CE0072">
        <w:rPr>
          <w:lang w:eastAsia="en-US"/>
        </w:rPr>
        <w:t xml:space="preserve">cztery </w:t>
      </w:r>
      <w:r>
        <w:rPr>
          <w:lang w:eastAsia="en-US"/>
        </w:rPr>
        <w:t xml:space="preserve">gminy </w:t>
      </w:r>
      <w:r w:rsidR="00B56D3A">
        <w:rPr>
          <w:lang w:eastAsia="en-US"/>
        </w:rPr>
        <w:t xml:space="preserve">tworzące </w:t>
      </w:r>
      <w:r w:rsidR="00154A61">
        <w:rPr>
          <w:lang w:eastAsia="en-US"/>
        </w:rPr>
        <w:t>P</w:t>
      </w:r>
      <w:r>
        <w:rPr>
          <w:lang w:eastAsia="en-US"/>
        </w:rPr>
        <w:t>artnerstw</w:t>
      </w:r>
      <w:r w:rsidR="00B56D3A">
        <w:rPr>
          <w:lang w:eastAsia="en-US"/>
        </w:rPr>
        <w:t>o</w:t>
      </w:r>
      <w:r>
        <w:rPr>
          <w:lang w:eastAsia="en-US"/>
        </w:rPr>
        <w:t xml:space="preserve"> zdają się nie odbiegać pod tym względem od sąsiednich samorządów.</w:t>
      </w:r>
      <w:r w:rsidR="001227DF">
        <w:rPr>
          <w:lang w:eastAsia="en-US"/>
        </w:rPr>
        <w:t xml:space="preserve"> </w:t>
      </w:r>
      <w:bookmarkStart w:id="17" w:name="_Hlk150255101"/>
      <w:r w:rsidR="001227DF" w:rsidRPr="007F4A0E">
        <w:rPr>
          <w:b/>
          <w:bCs/>
          <w:lang w:eastAsia="en-US"/>
        </w:rPr>
        <w:t>Usługi edukacji</w:t>
      </w:r>
      <w:r w:rsidR="00FC7E8E" w:rsidRPr="007F4A0E">
        <w:rPr>
          <w:b/>
          <w:bCs/>
          <w:lang w:eastAsia="en-US"/>
        </w:rPr>
        <w:t xml:space="preserve"> </w:t>
      </w:r>
      <w:r w:rsidR="00FC7E8E" w:rsidRPr="007F4A0E">
        <w:rPr>
          <w:lang w:eastAsia="en-US"/>
        </w:rPr>
        <w:t>(przedszkolnej i szkolnej)</w:t>
      </w:r>
      <w:r w:rsidR="00FC7E8E" w:rsidRPr="007F4A0E">
        <w:rPr>
          <w:b/>
          <w:bCs/>
          <w:lang w:eastAsia="en-US"/>
        </w:rPr>
        <w:t xml:space="preserve"> </w:t>
      </w:r>
      <w:r w:rsidR="001227DF" w:rsidRPr="007F4A0E">
        <w:rPr>
          <w:lang w:eastAsia="en-US"/>
        </w:rPr>
        <w:t xml:space="preserve">świadczone są w </w:t>
      </w:r>
      <w:r w:rsidR="00FC7E8E" w:rsidRPr="007F4A0E">
        <w:rPr>
          <w:lang w:eastAsia="en-US"/>
        </w:rPr>
        <w:t>sieci placówek odpowiadającej rzeczywistemu zapotrzebowaniu</w:t>
      </w:r>
      <w:r w:rsidR="005965DB" w:rsidRPr="007F4A0E">
        <w:rPr>
          <w:lang w:eastAsia="en-US"/>
        </w:rPr>
        <w:t xml:space="preserve"> i zapewniają ich wysoką jakość. Świadczą o tym wyniki egzaminów ósmoklasistów oraz maturalne, zbliżone bądź wyższe niż średnie dla województwa lubelskiego</w:t>
      </w:r>
      <w:r w:rsidR="00FC7E8E" w:rsidRPr="007F4A0E">
        <w:rPr>
          <w:lang w:eastAsia="en-US"/>
        </w:rPr>
        <w:t xml:space="preserve">.  Natomiast </w:t>
      </w:r>
      <w:r w:rsidR="00FC7E8E" w:rsidRPr="007F4A0E">
        <w:rPr>
          <w:b/>
          <w:bCs/>
          <w:lang w:eastAsia="en-US"/>
        </w:rPr>
        <w:t xml:space="preserve">potrzeby sfery edukacji są związane z </w:t>
      </w:r>
      <w:r w:rsidR="001227DF" w:rsidRPr="007F4A0E">
        <w:rPr>
          <w:b/>
          <w:bCs/>
          <w:lang w:eastAsia="en-US"/>
        </w:rPr>
        <w:t>dostosowani</w:t>
      </w:r>
      <w:r w:rsidR="00FC7E8E" w:rsidRPr="007F4A0E">
        <w:rPr>
          <w:b/>
          <w:bCs/>
          <w:lang w:eastAsia="en-US"/>
        </w:rPr>
        <w:t>em</w:t>
      </w:r>
      <w:r w:rsidR="001227DF" w:rsidRPr="007F4A0E">
        <w:rPr>
          <w:b/>
          <w:bCs/>
          <w:lang w:eastAsia="en-US"/>
        </w:rPr>
        <w:t xml:space="preserve"> placówek</w:t>
      </w:r>
      <w:r w:rsidR="001227DF" w:rsidRPr="007F4A0E">
        <w:rPr>
          <w:lang w:eastAsia="en-US"/>
        </w:rPr>
        <w:t xml:space="preserve"> </w:t>
      </w:r>
      <w:r w:rsidR="001227DF" w:rsidRPr="007F4A0E">
        <w:rPr>
          <w:b/>
          <w:bCs/>
          <w:lang w:eastAsia="en-US"/>
        </w:rPr>
        <w:t>do aktualnych standardów dostępności</w:t>
      </w:r>
      <w:r w:rsidR="00FC7E8E" w:rsidRPr="007F4A0E">
        <w:rPr>
          <w:lang w:eastAsia="en-US"/>
        </w:rPr>
        <w:t xml:space="preserve">, </w:t>
      </w:r>
      <w:r w:rsidR="001227DF" w:rsidRPr="007F4A0E">
        <w:rPr>
          <w:lang w:eastAsia="en-US"/>
        </w:rPr>
        <w:t xml:space="preserve">sprostania </w:t>
      </w:r>
      <w:r w:rsidR="003E2F0E" w:rsidRPr="007F4A0E">
        <w:rPr>
          <w:lang w:eastAsia="en-US"/>
        </w:rPr>
        <w:t>wymogom opieki i edukacji dzieci ze specjalnymi potrzebami edukacyjnymi</w:t>
      </w:r>
      <w:r w:rsidR="00FC7E8E" w:rsidRPr="007F4A0E">
        <w:rPr>
          <w:lang w:eastAsia="en-US"/>
        </w:rPr>
        <w:t xml:space="preserve">, a także umożliwienia realizacji programów rozwojowych. </w:t>
      </w:r>
      <w:r w:rsidR="007F4A0E" w:rsidRPr="00823D0E">
        <w:rPr>
          <w:szCs w:val="24"/>
          <w:lang w:eastAsia="en-US"/>
        </w:rPr>
        <w:t xml:space="preserve">Do najistotniejszych problemów należą: </w:t>
      </w:r>
      <w:r w:rsidR="00823D0E" w:rsidRPr="00823D0E">
        <w:rPr>
          <w:rFonts w:asciiTheme="minorHAnsi" w:eastAsiaTheme="minorHAnsi" w:hAnsiTheme="minorHAnsi" w:cstheme="minorBidi"/>
          <w:kern w:val="2"/>
          <w:szCs w:val="24"/>
          <w:lang w:eastAsia="en-US"/>
          <w14:ligatures w14:val="standardContextual"/>
        </w:rPr>
        <w:t>brak urządzeń umożliwiających poruszanie się w budynku (</w:t>
      </w:r>
      <w:proofErr w:type="spellStart"/>
      <w:r w:rsidR="00823D0E" w:rsidRPr="00823D0E">
        <w:rPr>
          <w:rFonts w:asciiTheme="minorHAnsi" w:eastAsiaTheme="minorHAnsi" w:hAnsiTheme="minorHAnsi" w:cstheme="minorBidi"/>
          <w:kern w:val="2"/>
          <w:szCs w:val="24"/>
          <w:lang w:eastAsia="en-US"/>
          <w14:ligatures w14:val="standardContextual"/>
        </w:rPr>
        <w:t>schodołazy</w:t>
      </w:r>
      <w:proofErr w:type="spellEnd"/>
      <w:r w:rsidR="00823D0E" w:rsidRPr="00823D0E">
        <w:rPr>
          <w:rFonts w:asciiTheme="minorHAnsi" w:eastAsiaTheme="minorHAnsi" w:hAnsiTheme="minorHAnsi" w:cstheme="minorBidi"/>
          <w:kern w:val="2"/>
          <w:szCs w:val="24"/>
          <w:lang w:eastAsia="en-US"/>
          <w14:ligatures w14:val="standardContextual"/>
        </w:rPr>
        <w:t xml:space="preserve">, winda); brak pochylni, podjazdu do budynku;  brak poręczy i uchwytów w ciągach komunikacyjnych; </w:t>
      </w:r>
      <w:r w:rsidR="00823D0E" w:rsidRPr="00823D0E">
        <w:rPr>
          <w:szCs w:val="24"/>
          <w:lang w:eastAsia="en-US"/>
        </w:rPr>
        <w:t xml:space="preserve">niedostosowanie łazienek </w:t>
      </w:r>
      <w:r w:rsidR="00823D0E" w:rsidRPr="00823D0E">
        <w:rPr>
          <w:rFonts w:asciiTheme="minorHAnsi" w:eastAsiaTheme="minorHAnsi" w:hAnsiTheme="minorHAnsi" w:cstheme="minorBidi"/>
          <w:kern w:val="2"/>
          <w:szCs w:val="24"/>
          <w:lang w:eastAsia="en-US"/>
          <w14:ligatures w14:val="standardContextual"/>
        </w:rPr>
        <w:t xml:space="preserve">do potrzeb osób z niepełnosprawnościami; nieodpowiednia szerokość drzwi oraz przejść;  brak antypoślizgowych powierzchni korytarzy i właściwego oświetlenia; brak wyposażenia, np. pętla indukcyjna, dodatkowe oznaczenia w języku Braille’a; </w:t>
      </w:r>
      <w:r w:rsidR="00823D0E" w:rsidRPr="00823D0E">
        <w:rPr>
          <w:szCs w:val="24"/>
          <w:lang w:eastAsia="en-US"/>
        </w:rPr>
        <w:t>brak dostępu do tłumacza języka migowego; brak miejsc parkingowych dla osób z niepełnosprawnościami</w:t>
      </w:r>
      <w:r w:rsidR="0015553C">
        <w:rPr>
          <w:szCs w:val="24"/>
          <w:lang w:eastAsia="en-US"/>
        </w:rPr>
        <w:t>.</w:t>
      </w:r>
    </w:p>
    <w:p w14:paraId="22610FA9" w14:textId="04958F97" w:rsidR="00281537" w:rsidRPr="00823D0E" w:rsidRDefault="00435AAE" w:rsidP="007F4A0E">
      <w:pPr>
        <w:rPr>
          <w:b/>
          <w:bCs/>
          <w:szCs w:val="24"/>
          <w:lang w:eastAsia="en-US"/>
        </w:rPr>
      </w:pPr>
      <w:r w:rsidRPr="00823D0E">
        <w:rPr>
          <w:szCs w:val="24"/>
          <w:lang w:eastAsia="en-US"/>
        </w:rPr>
        <w:t>Powyższe potrzeby są zbieżne z wnioskami dotyczącymi infrastruktury edukacyjnej zawartymi w dokumencie „</w:t>
      </w:r>
      <w:bookmarkStart w:id="18" w:name="_Hlk148388850"/>
      <w:r w:rsidRPr="00823D0E">
        <w:rPr>
          <w:szCs w:val="24"/>
          <w:lang w:eastAsia="en-US"/>
        </w:rPr>
        <w:t>Mapa potrzeb w zakresie infrastruktury edukacyjnej i społecznej w województwie lubelskim</w:t>
      </w:r>
      <w:bookmarkEnd w:id="18"/>
      <w:r w:rsidRPr="00823D0E">
        <w:rPr>
          <w:szCs w:val="24"/>
          <w:lang w:eastAsia="en-US"/>
        </w:rPr>
        <w:t>”</w:t>
      </w:r>
      <w:r w:rsidRPr="00823D0E">
        <w:rPr>
          <w:rStyle w:val="Odwoanieprzypisudolnego"/>
          <w:szCs w:val="24"/>
          <w:lang w:eastAsia="en-US"/>
        </w:rPr>
        <w:footnoteReference w:id="10"/>
      </w:r>
      <w:r w:rsidRPr="00823D0E">
        <w:rPr>
          <w:szCs w:val="24"/>
          <w:lang w:eastAsia="en-US"/>
        </w:rPr>
        <w:t xml:space="preserve">. Za najbardziej adekwatne formy wsparcia placówek przedszkolnych i szkolnych uznano: </w:t>
      </w:r>
      <w:r w:rsidRPr="00823D0E">
        <w:rPr>
          <w:szCs w:val="24"/>
        </w:rPr>
        <w:t xml:space="preserve">doposażenie obiektu, dostosowanie infrastruktury oraz podnoszenie kompetencji i kwalifikacji nauczycieli. </w:t>
      </w:r>
    </w:p>
    <w:p w14:paraId="00A2809E" w14:textId="3DBB023D" w:rsidR="00B25528" w:rsidRPr="00796E28" w:rsidRDefault="00B25528" w:rsidP="00A2157E">
      <w:pPr>
        <w:pStyle w:val="Nagwek2"/>
        <w:numPr>
          <w:ilvl w:val="1"/>
          <w:numId w:val="43"/>
        </w:numPr>
      </w:pPr>
      <w:bookmarkStart w:id="20" w:name="_Toc166787915"/>
      <w:bookmarkEnd w:id="17"/>
      <w:r w:rsidRPr="00796E28">
        <w:lastRenderedPageBreak/>
        <w:t>Kluczowe wnioski w obszarze gospodarczym</w:t>
      </w:r>
      <w:bookmarkEnd w:id="20"/>
    </w:p>
    <w:p w14:paraId="752CE60B" w14:textId="6C1D9161" w:rsidR="00B25528" w:rsidRDefault="00B25528" w:rsidP="00B25528">
      <w:pPr>
        <w:rPr>
          <w:lang w:eastAsia="en-US"/>
        </w:rPr>
      </w:pPr>
      <w:r>
        <w:rPr>
          <w:lang w:eastAsia="en-US"/>
        </w:rPr>
        <w:t xml:space="preserve">Gminy </w:t>
      </w:r>
      <w:r w:rsidR="00585D08">
        <w:rPr>
          <w:lang w:eastAsia="en-US"/>
        </w:rPr>
        <w:t>P</w:t>
      </w:r>
      <w:r>
        <w:rPr>
          <w:lang w:eastAsia="en-US"/>
        </w:rPr>
        <w:t>artnerstwa wpisują się w zakresie przedsiębiorczości w ogólny trend polskich samorządów.</w:t>
      </w:r>
      <w:r w:rsidR="00CF2AE4">
        <w:rPr>
          <w:lang w:eastAsia="en-US"/>
        </w:rPr>
        <w:t xml:space="preserve"> </w:t>
      </w:r>
    </w:p>
    <w:p w14:paraId="56821A20" w14:textId="77777777" w:rsidR="00B25528" w:rsidRDefault="00B25528" w:rsidP="00B25528">
      <w:pPr>
        <w:rPr>
          <w:lang w:eastAsia="en-US"/>
        </w:rPr>
      </w:pPr>
      <w:r>
        <w:rPr>
          <w:lang w:eastAsia="en-US"/>
        </w:rPr>
        <w:t xml:space="preserve">Pozytywnie można ocenić rosnący udział sektora </w:t>
      </w:r>
      <w:r w:rsidRPr="00241C34">
        <w:rPr>
          <w:b/>
          <w:bCs/>
          <w:lang w:eastAsia="en-US"/>
        </w:rPr>
        <w:t>przetwórstwa przemysłowego</w:t>
      </w:r>
      <w:r>
        <w:rPr>
          <w:lang w:eastAsia="en-US"/>
        </w:rPr>
        <w:t xml:space="preserve">, wykazujący </w:t>
      </w:r>
      <w:r w:rsidRPr="00241C34">
        <w:rPr>
          <w:b/>
          <w:bCs/>
          <w:lang w:eastAsia="en-US"/>
        </w:rPr>
        <w:t>lepszą dynamikę</w:t>
      </w:r>
      <w:r>
        <w:rPr>
          <w:lang w:eastAsia="en-US"/>
        </w:rPr>
        <w:t xml:space="preserve"> nawet w porównaniu z tradycyjnie silnym ośrodkiem przemysłowym jakim jest Stalowa Wola. Utrzymuje się pozytywna dynamika wskaźnik</w:t>
      </w:r>
      <w:r w:rsidR="00CF2AE4">
        <w:rPr>
          <w:lang w:eastAsia="en-US"/>
        </w:rPr>
        <w:t>ów dotyczących</w:t>
      </w:r>
      <w:r>
        <w:rPr>
          <w:lang w:eastAsia="en-US"/>
        </w:rPr>
        <w:t xml:space="preserve"> </w:t>
      </w:r>
      <w:proofErr w:type="spellStart"/>
      <w:r>
        <w:rPr>
          <w:lang w:eastAsia="en-US"/>
        </w:rPr>
        <w:t>nowozarejestrowanych</w:t>
      </w:r>
      <w:proofErr w:type="spellEnd"/>
      <w:r>
        <w:rPr>
          <w:lang w:eastAsia="en-US"/>
        </w:rPr>
        <w:t xml:space="preserve"> podmiotów gospodarczych, choć zaburzenia jakie w gospodarce wywoła</w:t>
      </w:r>
      <w:r w:rsidR="00CF2AE4">
        <w:rPr>
          <w:lang w:eastAsia="en-US"/>
        </w:rPr>
        <w:t>ła</w:t>
      </w:r>
      <w:r>
        <w:rPr>
          <w:lang w:eastAsia="en-US"/>
        </w:rPr>
        <w:t xml:space="preserve"> pandemia Covid-19, mogą zachwiać tym trendem</w:t>
      </w:r>
      <w:r w:rsidR="00CF2AE4">
        <w:rPr>
          <w:lang w:eastAsia="en-US"/>
        </w:rPr>
        <w:t xml:space="preserve"> w perspektywie długookresowej</w:t>
      </w:r>
      <w:r>
        <w:rPr>
          <w:lang w:eastAsia="en-US"/>
        </w:rPr>
        <w:t>.</w:t>
      </w:r>
    </w:p>
    <w:p w14:paraId="583112D1" w14:textId="12D7651A" w:rsidR="00B25528" w:rsidRDefault="00B25528" w:rsidP="00B25528">
      <w:pPr>
        <w:rPr>
          <w:lang w:eastAsia="en-US"/>
        </w:rPr>
      </w:pPr>
      <w:r>
        <w:rPr>
          <w:lang w:eastAsia="en-US"/>
        </w:rPr>
        <w:t xml:space="preserve">Istotną cechą poszczególnych gmin jest malejące, ale nadal dodatnie </w:t>
      </w:r>
      <w:r w:rsidRPr="00241C34">
        <w:rPr>
          <w:b/>
          <w:bCs/>
          <w:lang w:eastAsia="en-US"/>
        </w:rPr>
        <w:t>saldo liczby osób w wieku 20-24 i 60-64</w:t>
      </w:r>
      <w:r>
        <w:rPr>
          <w:lang w:eastAsia="en-US"/>
        </w:rPr>
        <w:t xml:space="preserve"> przyrównanych do liczby mieszkańców w wieku produkcyjnym. Pokazuje to na nadal istniejący potencjał w zakresie zapewnienia pracowników dla lokalnych przedsiębior</w:t>
      </w:r>
      <w:r w:rsidR="00C63353">
        <w:rPr>
          <w:lang w:eastAsia="en-US"/>
        </w:rPr>
        <w:t>stw</w:t>
      </w:r>
      <w:r>
        <w:rPr>
          <w:lang w:eastAsia="en-US"/>
        </w:rPr>
        <w:t xml:space="preserve">. W perspektywie następnych lat może jednak pojawić się </w:t>
      </w:r>
      <w:r w:rsidR="00241C34">
        <w:rPr>
          <w:lang w:eastAsia="en-US"/>
        </w:rPr>
        <w:t xml:space="preserve">silniejsza </w:t>
      </w:r>
      <w:r>
        <w:rPr>
          <w:lang w:eastAsia="en-US"/>
        </w:rPr>
        <w:t>tendencja do przyciągania osób młodych przez rynki pracy dużych aglomeracji Lublina</w:t>
      </w:r>
      <w:r w:rsidR="00C63353">
        <w:rPr>
          <w:lang w:eastAsia="en-US"/>
        </w:rPr>
        <w:t xml:space="preserve"> i</w:t>
      </w:r>
      <w:r w:rsidR="00C63353" w:rsidRPr="00C63353">
        <w:rPr>
          <w:lang w:eastAsia="en-US"/>
        </w:rPr>
        <w:t xml:space="preserve"> </w:t>
      </w:r>
      <w:r w:rsidR="00C63353">
        <w:rPr>
          <w:lang w:eastAsia="en-US"/>
        </w:rPr>
        <w:t>Rzeszowa</w:t>
      </w:r>
      <w:r w:rsidR="00E42008">
        <w:rPr>
          <w:lang w:eastAsia="en-US"/>
        </w:rPr>
        <w:t>, szczególnie po zwiększeniu dostępności tych ośrodków dzięki oddaniu do użytku drogi ekspresowej S19</w:t>
      </w:r>
      <w:r>
        <w:rPr>
          <w:lang w:eastAsia="en-US"/>
        </w:rPr>
        <w:t>.</w:t>
      </w:r>
    </w:p>
    <w:p w14:paraId="6DABC9EB" w14:textId="7E34C926" w:rsidR="00B25528" w:rsidRDefault="002A5137" w:rsidP="00B25528">
      <w:pPr>
        <w:rPr>
          <w:lang w:eastAsia="en-US"/>
        </w:rPr>
      </w:pPr>
      <w:r>
        <w:rPr>
          <w:lang w:eastAsia="en-US"/>
        </w:rPr>
        <w:t xml:space="preserve">Równolegle do </w:t>
      </w:r>
      <w:r w:rsidR="00B25528">
        <w:rPr>
          <w:lang w:eastAsia="en-US"/>
        </w:rPr>
        <w:t>powyższy</w:t>
      </w:r>
      <w:r>
        <w:rPr>
          <w:lang w:eastAsia="en-US"/>
        </w:rPr>
        <w:t>ch</w:t>
      </w:r>
      <w:r w:rsidR="00B25528">
        <w:rPr>
          <w:lang w:eastAsia="en-US"/>
        </w:rPr>
        <w:t xml:space="preserve"> trend</w:t>
      </w:r>
      <w:r>
        <w:rPr>
          <w:lang w:eastAsia="en-US"/>
        </w:rPr>
        <w:t>ów</w:t>
      </w:r>
      <w:r w:rsidR="00B25528">
        <w:rPr>
          <w:lang w:eastAsia="en-US"/>
        </w:rPr>
        <w:t xml:space="preserve">, </w:t>
      </w:r>
      <w:r w:rsidR="00A164A0">
        <w:rPr>
          <w:lang w:eastAsia="en-US"/>
        </w:rPr>
        <w:t>P</w:t>
      </w:r>
      <w:r w:rsidR="00B25528">
        <w:rPr>
          <w:lang w:eastAsia="en-US"/>
        </w:rPr>
        <w:t xml:space="preserve">artnerstwo cechuje się wysokim odsetkiem </w:t>
      </w:r>
      <w:r w:rsidR="00B25528" w:rsidRPr="0002272F">
        <w:rPr>
          <w:b/>
          <w:bCs/>
          <w:lang w:eastAsia="en-US"/>
        </w:rPr>
        <w:t>osób długotrwale bezrobotnych</w:t>
      </w:r>
      <w:r w:rsidR="00B25528">
        <w:rPr>
          <w:lang w:eastAsia="en-US"/>
        </w:rPr>
        <w:t xml:space="preserve"> na tle łącznej grupy bezrobotnych, wyższym niż średnia dla całego kraju, ale także i dla województwa lubelskiego. </w:t>
      </w:r>
      <w:r w:rsidR="00D4742A">
        <w:rPr>
          <w:lang w:eastAsia="en-US"/>
        </w:rPr>
        <w:t>W przyszłości r</w:t>
      </w:r>
      <w:r w:rsidR="00B25528">
        <w:rPr>
          <w:lang w:eastAsia="en-US"/>
        </w:rPr>
        <w:t>odzi</w:t>
      </w:r>
      <w:r w:rsidR="00D4742A">
        <w:rPr>
          <w:lang w:eastAsia="en-US"/>
        </w:rPr>
        <w:t>ć</w:t>
      </w:r>
      <w:r w:rsidR="00B25528">
        <w:rPr>
          <w:lang w:eastAsia="en-US"/>
        </w:rPr>
        <w:t xml:space="preserve"> to </w:t>
      </w:r>
      <w:r w:rsidR="00D4742A">
        <w:rPr>
          <w:lang w:eastAsia="en-US"/>
        </w:rPr>
        <w:t>będzie obawy</w:t>
      </w:r>
      <w:r w:rsidR="00B25528">
        <w:rPr>
          <w:lang w:eastAsia="en-US"/>
        </w:rPr>
        <w:t xml:space="preserve"> o realność przywrócenia części osób bezrobotnych na rynek pracy.</w:t>
      </w:r>
      <w:r w:rsidR="003C1C27">
        <w:rPr>
          <w:lang w:eastAsia="en-US"/>
        </w:rPr>
        <w:t xml:space="preserve"> W </w:t>
      </w:r>
      <w:r w:rsidR="002C44EF">
        <w:rPr>
          <w:lang w:eastAsia="en-US"/>
        </w:rPr>
        <w:t>P</w:t>
      </w:r>
      <w:r w:rsidR="003C1C27">
        <w:rPr>
          <w:lang w:eastAsia="en-US"/>
        </w:rPr>
        <w:t>artnerstwie n</w:t>
      </w:r>
      <w:r w:rsidR="00B25528">
        <w:rPr>
          <w:lang w:eastAsia="en-US"/>
        </w:rPr>
        <w:t>adal widoczne jest także zjawisko bezrobocia wśród osób do 25 roku życia. Będzie o</w:t>
      </w:r>
      <w:r w:rsidR="003C1C27">
        <w:rPr>
          <w:lang w:eastAsia="en-US"/>
        </w:rPr>
        <w:t>no</w:t>
      </w:r>
      <w:r w:rsidR="00B25528">
        <w:rPr>
          <w:lang w:eastAsia="en-US"/>
        </w:rPr>
        <w:t xml:space="preserve"> skutkowało przyciąganiem </w:t>
      </w:r>
      <w:r w:rsidR="003C1C27">
        <w:rPr>
          <w:lang w:eastAsia="en-US"/>
        </w:rPr>
        <w:t xml:space="preserve">młodych </w:t>
      </w:r>
      <w:r w:rsidR="00B25528">
        <w:rPr>
          <w:lang w:eastAsia="en-US"/>
        </w:rPr>
        <w:t xml:space="preserve">mieszkańców </w:t>
      </w:r>
      <w:r w:rsidR="002C44EF">
        <w:rPr>
          <w:lang w:eastAsia="en-US"/>
        </w:rPr>
        <w:t>P</w:t>
      </w:r>
      <w:r w:rsidR="00B25528">
        <w:rPr>
          <w:lang w:eastAsia="en-US"/>
        </w:rPr>
        <w:t xml:space="preserve">artnerstwa </w:t>
      </w:r>
      <w:r w:rsidR="00C44117">
        <w:rPr>
          <w:lang w:eastAsia="en-US"/>
        </w:rPr>
        <w:t>(</w:t>
      </w:r>
      <w:r w:rsidR="00B25528">
        <w:rPr>
          <w:lang w:eastAsia="en-US"/>
        </w:rPr>
        <w:t>zwłaszcza z tej grupy wiekowej</w:t>
      </w:r>
      <w:r w:rsidR="00C44117">
        <w:rPr>
          <w:lang w:eastAsia="en-US"/>
        </w:rPr>
        <w:t>)</w:t>
      </w:r>
      <w:r w:rsidR="00B25528">
        <w:rPr>
          <w:lang w:eastAsia="en-US"/>
        </w:rPr>
        <w:t xml:space="preserve"> przez sąsiednie ośrodki – Stalową Wolę, Kraśnik, Biłgoraj. Jeżeli wraz z przemieszczaniem się za miejscem pracy nastąpi zmiana miejsca zamieszkania, to doprowadzi to do nasilenia się zjawisk migracyjnych.</w:t>
      </w:r>
    </w:p>
    <w:p w14:paraId="726E2F15" w14:textId="33104CAB" w:rsidR="00B25528" w:rsidRDefault="00B25528" w:rsidP="00B25528">
      <w:pPr>
        <w:rPr>
          <w:lang w:eastAsia="en-US"/>
        </w:rPr>
      </w:pPr>
      <w:r w:rsidRPr="0002272F">
        <w:rPr>
          <w:b/>
          <w:bCs/>
          <w:lang w:eastAsia="en-US"/>
        </w:rPr>
        <w:t>Dochody</w:t>
      </w:r>
      <w:r>
        <w:rPr>
          <w:lang w:eastAsia="en-US"/>
        </w:rPr>
        <w:t xml:space="preserve"> mieszkańców </w:t>
      </w:r>
      <w:r w:rsidR="00DB08AE">
        <w:rPr>
          <w:lang w:eastAsia="en-US"/>
        </w:rPr>
        <w:t>P</w:t>
      </w:r>
      <w:r>
        <w:rPr>
          <w:lang w:eastAsia="en-US"/>
        </w:rPr>
        <w:t xml:space="preserve">artnerstwa nie odbiegają od wartości dla innych ośrodków w województwie lubelskim i </w:t>
      </w:r>
      <w:r w:rsidR="003C1C27">
        <w:rPr>
          <w:lang w:eastAsia="en-US"/>
        </w:rPr>
        <w:t xml:space="preserve">sąsiednich terenach województwa </w:t>
      </w:r>
      <w:r>
        <w:rPr>
          <w:lang w:eastAsia="en-US"/>
        </w:rPr>
        <w:t>podkarpacki</w:t>
      </w:r>
      <w:r w:rsidR="003C1C27">
        <w:rPr>
          <w:lang w:eastAsia="en-US"/>
        </w:rPr>
        <w:t>ego</w:t>
      </w:r>
      <w:r>
        <w:rPr>
          <w:lang w:eastAsia="en-US"/>
        </w:rPr>
        <w:t>, a</w:t>
      </w:r>
      <w:r w:rsidR="0035093E">
        <w:rPr>
          <w:lang w:eastAsia="en-US"/>
        </w:rPr>
        <w:t> </w:t>
      </w:r>
      <w:r>
        <w:rPr>
          <w:lang w:eastAsia="en-US"/>
        </w:rPr>
        <w:t xml:space="preserve">także od analogicznych samorządów z terenu całego kraju. Pozytywnie wypada ocena stopnia zróżnicowania dochodów mieszkańców. Brak jest zbyt silnej dywersyfikacji w tym względzie. </w:t>
      </w:r>
    </w:p>
    <w:p w14:paraId="08113C6E" w14:textId="768DA521" w:rsidR="00B25528" w:rsidRDefault="00AF27D2" w:rsidP="00B25528">
      <w:pPr>
        <w:rPr>
          <w:lang w:eastAsia="en-US"/>
        </w:rPr>
      </w:pPr>
      <w:r>
        <w:rPr>
          <w:lang w:eastAsia="en-US"/>
        </w:rPr>
        <w:t>P</w:t>
      </w:r>
      <w:r w:rsidR="00B25528">
        <w:rPr>
          <w:lang w:eastAsia="en-US"/>
        </w:rPr>
        <w:t xml:space="preserve">od względem zasilania </w:t>
      </w:r>
      <w:r w:rsidR="00B25528" w:rsidRPr="0002272F">
        <w:rPr>
          <w:b/>
          <w:bCs/>
          <w:lang w:eastAsia="en-US"/>
        </w:rPr>
        <w:t>budżetów JST</w:t>
      </w:r>
      <w:r w:rsidR="00B25528">
        <w:rPr>
          <w:lang w:eastAsia="en-US"/>
        </w:rPr>
        <w:t xml:space="preserve"> z tytułu udziału w podatku dochodowym od osób fizycznych</w:t>
      </w:r>
      <w:r w:rsidRPr="00AF27D2">
        <w:rPr>
          <w:lang w:eastAsia="en-US"/>
        </w:rPr>
        <w:t xml:space="preserve"> </w:t>
      </w:r>
      <w:r>
        <w:rPr>
          <w:lang w:eastAsia="en-US"/>
        </w:rPr>
        <w:t>słabiej wypadają gminy Partnerstwa, z wyjątkiem Janowa Lubelskiego</w:t>
      </w:r>
      <w:r w:rsidR="00B25528">
        <w:rPr>
          <w:lang w:eastAsia="en-US"/>
        </w:rPr>
        <w:t xml:space="preserve">. Wpływy z tego tytułu w przeliczeniu na jednego mieszkańca w Dzwoli, </w:t>
      </w:r>
      <w:r w:rsidR="00B25528">
        <w:rPr>
          <w:lang w:eastAsia="en-US"/>
        </w:rPr>
        <w:lastRenderedPageBreak/>
        <w:t>Godziszowie i Modliborzycach są istotnie niższe niż w analogicznych samorządach w</w:t>
      </w:r>
      <w:r w:rsidR="0035093E">
        <w:rPr>
          <w:lang w:eastAsia="en-US"/>
        </w:rPr>
        <w:t> </w:t>
      </w:r>
      <w:r w:rsidR="00B25528">
        <w:rPr>
          <w:lang w:eastAsia="en-US"/>
        </w:rPr>
        <w:t>skali kraju.</w:t>
      </w:r>
    </w:p>
    <w:p w14:paraId="18480EEC" w14:textId="2DF966B0" w:rsidR="00B25528" w:rsidRDefault="00B25528" w:rsidP="00B25528">
      <w:pPr>
        <w:rPr>
          <w:lang w:eastAsia="en-US"/>
        </w:rPr>
      </w:pPr>
      <w:r>
        <w:rPr>
          <w:lang w:eastAsia="en-US"/>
        </w:rPr>
        <w:t>W zakresie stan</w:t>
      </w:r>
      <w:r w:rsidR="003C1C27">
        <w:rPr>
          <w:lang w:eastAsia="en-US"/>
        </w:rPr>
        <w:t>u</w:t>
      </w:r>
      <w:r>
        <w:rPr>
          <w:lang w:eastAsia="en-US"/>
        </w:rPr>
        <w:t xml:space="preserve"> </w:t>
      </w:r>
      <w:r w:rsidRPr="0002272F">
        <w:rPr>
          <w:b/>
          <w:bCs/>
          <w:lang w:eastAsia="en-US"/>
        </w:rPr>
        <w:t>finansów lokalnych</w:t>
      </w:r>
      <w:r>
        <w:rPr>
          <w:lang w:eastAsia="en-US"/>
        </w:rPr>
        <w:t xml:space="preserve"> należy stwierdzić, że w budżetach gmin rosną dochody bieżące, ale w znacznym stopniu wzrost ten jest generowany przez kwoty dotacji na zadania bieżące. Oznacza to, że stopniowo gminy </w:t>
      </w:r>
      <w:r w:rsidR="00DB08AE">
        <w:rPr>
          <w:lang w:eastAsia="en-US"/>
        </w:rPr>
        <w:t>P</w:t>
      </w:r>
      <w:r w:rsidR="003C1C27">
        <w:rPr>
          <w:lang w:eastAsia="en-US"/>
        </w:rPr>
        <w:t xml:space="preserve">artnerstwa </w:t>
      </w:r>
      <w:r>
        <w:rPr>
          <w:lang w:eastAsia="en-US"/>
        </w:rPr>
        <w:t>będą miały coraz mniejszą dowolność w kształtowaniu swoich wydatków.</w:t>
      </w:r>
    </w:p>
    <w:p w14:paraId="1F7127BD" w14:textId="3304E4EA" w:rsidR="00B25528" w:rsidRDefault="00B25528" w:rsidP="00B25528">
      <w:pPr>
        <w:rPr>
          <w:lang w:eastAsia="en-US"/>
        </w:rPr>
      </w:pPr>
      <w:r>
        <w:rPr>
          <w:lang w:eastAsia="en-US"/>
        </w:rPr>
        <w:t xml:space="preserve">Po stronie wydatków bieżących również można </w:t>
      </w:r>
      <w:r w:rsidR="003C1C27">
        <w:rPr>
          <w:lang w:eastAsia="en-US"/>
        </w:rPr>
        <w:t xml:space="preserve">zaobserwować </w:t>
      </w:r>
      <w:r>
        <w:rPr>
          <w:lang w:eastAsia="en-US"/>
        </w:rPr>
        <w:t xml:space="preserve">stały wzrost. Jednocześnie </w:t>
      </w:r>
      <w:r w:rsidR="003C1C27">
        <w:rPr>
          <w:lang w:eastAsia="en-US"/>
        </w:rPr>
        <w:t xml:space="preserve">w kategorii </w:t>
      </w:r>
      <w:r>
        <w:rPr>
          <w:lang w:eastAsia="en-US"/>
        </w:rPr>
        <w:t>wydatk</w:t>
      </w:r>
      <w:r w:rsidR="003C1C27">
        <w:rPr>
          <w:lang w:eastAsia="en-US"/>
        </w:rPr>
        <w:t>ów</w:t>
      </w:r>
      <w:r>
        <w:rPr>
          <w:lang w:eastAsia="en-US"/>
        </w:rPr>
        <w:t xml:space="preserve"> majątkow</w:t>
      </w:r>
      <w:r w:rsidR="003C1C27">
        <w:rPr>
          <w:lang w:eastAsia="en-US"/>
        </w:rPr>
        <w:t>ych, występuje</w:t>
      </w:r>
      <w:r>
        <w:rPr>
          <w:lang w:eastAsia="en-US"/>
        </w:rPr>
        <w:t xml:space="preserve"> </w:t>
      </w:r>
      <w:r w:rsidR="003C1C27">
        <w:rPr>
          <w:lang w:eastAsia="en-US"/>
        </w:rPr>
        <w:t xml:space="preserve">okresowo </w:t>
      </w:r>
      <w:r>
        <w:rPr>
          <w:lang w:eastAsia="en-US"/>
        </w:rPr>
        <w:t>duż</w:t>
      </w:r>
      <w:r w:rsidR="003C1C27">
        <w:rPr>
          <w:lang w:eastAsia="en-US"/>
        </w:rPr>
        <w:t>a zmienność</w:t>
      </w:r>
      <w:r>
        <w:rPr>
          <w:lang w:eastAsia="en-US"/>
        </w:rPr>
        <w:t xml:space="preserve"> ze względu na fakt, że samorządy </w:t>
      </w:r>
      <w:r w:rsidR="00533FDB">
        <w:rPr>
          <w:lang w:eastAsia="en-US"/>
        </w:rPr>
        <w:t>P</w:t>
      </w:r>
      <w:r>
        <w:rPr>
          <w:lang w:eastAsia="en-US"/>
        </w:rPr>
        <w:t>artnerstwa dokonują inwestycji głównie w sytuacji zapewnienia finansowania zewnętrznego.</w:t>
      </w:r>
    </w:p>
    <w:p w14:paraId="530E3362" w14:textId="5DCEBDA6" w:rsidR="00B25528" w:rsidRDefault="00B25528" w:rsidP="00B25528">
      <w:pPr>
        <w:rPr>
          <w:lang w:eastAsia="en-US"/>
        </w:rPr>
      </w:pPr>
      <w:r>
        <w:rPr>
          <w:lang w:eastAsia="en-US"/>
        </w:rPr>
        <w:t xml:space="preserve">Wartość </w:t>
      </w:r>
      <w:r w:rsidR="00816D9E">
        <w:rPr>
          <w:lang w:eastAsia="en-US"/>
        </w:rPr>
        <w:t xml:space="preserve">istotnego miernika jakim jest </w:t>
      </w:r>
      <w:r w:rsidRPr="0002272F">
        <w:rPr>
          <w:b/>
          <w:bCs/>
          <w:lang w:eastAsia="en-US"/>
        </w:rPr>
        <w:t>nadwyżk</w:t>
      </w:r>
      <w:r w:rsidR="00816D9E" w:rsidRPr="0002272F">
        <w:rPr>
          <w:b/>
          <w:bCs/>
          <w:lang w:eastAsia="en-US"/>
        </w:rPr>
        <w:t>a</w:t>
      </w:r>
      <w:r w:rsidRPr="0002272F">
        <w:rPr>
          <w:b/>
          <w:bCs/>
          <w:lang w:eastAsia="en-US"/>
        </w:rPr>
        <w:t xml:space="preserve"> operacyjn</w:t>
      </w:r>
      <w:r w:rsidR="00E42008">
        <w:rPr>
          <w:b/>
          <w:bCs/>
          <w:lang w:eastAsia="en-US"/>
        </w:rPr>
        <w:t>a</w:t>
      </w:r>
      <w:r>
        <w:rPr>
          <w:lang w:eastAsia="en-US"/>
        </w:rPr>
        <w:t xml:space="preserve"> dla gmin Partnerstwa lokuje się poniżej wartości średnich dla </w:t>
      </w:r>
      <w:r w:rsidR="00816D9E">
        <w:rPr>
          <w:lang w:eastAsia="en-US"/>
        </w:rPr>
        <w:t xml:space="preserve">analogicznych </w:t>
      </w:r>
      <w:r>
        <w:rPr>
          <w:lang w:eastAsia="en-US"/>
        </w:rPr>
        <w:t xml:space="preserve">grup porównawczych. </w:t>
      </w:r>
      <w:r w:rsidR="00816D9E">
        <w:rPr>
          <w:lang w:eastAsia="en-US"/>
        </w:rPr>
        <w:t>W</w:t>
      </w:r>
      <w:r w:rsidR="0035093E">
        <w:rPr>
          <w:lang w:eastAsia="en-US"/>
        </w:rPr>
        <w:t> </w:t>
      </w:r>
      <w:r w:rsidR="00816D9E">
        <w:rPr>
          <w:lang w:eastAsia="en-US"/>
        </w:rPr>
        <w:t>efekcie g</w:t>
      </w:r>
      <w:r>
        <w:rPr>
          <w:lang w:eastAsia="en-US"/>
        </w:rPr>
        <w:t>miny nie mogą opierać swoich planów rozwojowych na własnych zasobach, a muszą poszukiwać środków dotacyjnych i grantowych. Obserwacje te potwierdza fakt, że dotychczas wydatki majątkowe były w znacznie większym stopniu oparte na środkach pochodzących z UE.</w:t>
      </w:r>
    </w:p>
    <w:p w14:paraId="62D61981" w14:textId="49BDDBB9" w:rsidR="00281537" w:rsidRPr="00796E28" w:rsidRDefault="00B25528" w:rsidP="00A2157E">
      <w:pPr>
        <w:pStyle w:val="Nagwek2"/>
        <w:numPr>
          <w:ilvl w:val="1"/>
          <w:numId w:val="43"/>
        </w:numPr>
      </w:pPr>
      <w:bookmarkStart w:id="21" w:name="_Toc166787916"/>
      <w:r w:rsidRPr="0082651C">
        <w:t>Kluczowe wnioski w obszarze przestrzenno</w:t>
      </w:r>
      <w:r w:rsidRPr="00796E28">
        <w:t>-środowiskowym</w:t>
      </w:r>
      <w:bookmarkEnd w:id="21"/>
    </w:p>
    <w:p w14:paraId="618311E9" w14:textId="5403D178" w:rsidR="0015553C" w:rsidRDefault="00FA25A7" w:rsidP="0015553C">
      <w:pPr>
        <w:rPr>
          <w:rFonts w:asciiTheme="minorHAnsi" w:eastAsiaTheme="minorHAnsi" w:hAnsiTheme="minorHAnsi" w:cstheme="minorBidi"/>
          <w:kern w:val="2"/>
          <w:szCs w:val="24"/>
          <w:lang w:eastAsia="en-US"/>
          <w14:ligatures w14:val="standardContextual"/>
        </w:rPr>
      </w:pPr>
      <w:r>
        <w:rPr>
          <w:lang w:eastAsia="en-US"/>
        </w:rPr>
        <w:t xml:space="preserve">Partnerstwo cechuje </w:t>
      </w:r>
      <w:r w:rsidRPr="00BE5F90">
        <w:rPr>
          <w:b/>
          <w:bCs/>
          <w:lang w:eastAsia="en-US"/>
        </w:rPr>
        <w:t>wysoki udział lasów</w:t>
      </w:r>
      <w:r>
        <w:rPr>
          <w:lang w:eastAsia="en-US"/>
        </w:rPr>
        <w:t xml:space="preserve"> w powierzchni ogółem. Co więcej, przeważająca część obszaru </w:t>
      </w:r>
      <w:r w:rsidR="00533FDB">
        <w:rPr>
          <w:lang w:eastAsia="en-US"/>
        </w:rPr>
        <w:t>P</w:t>
      </w:r>
      <w:r>
        <w:rPr>
          <w:lang w:eastAsia="en-US"/>
        </w:rPr>
        <w:t xml:space="preserve">artnerstwa objęta jest </w:t>
      </w:r>
      <w:r w:rsidR="00A93FDD">
        <w:rPr>
          <w:lang w:eastAsia="en-US"/>
        </w:rPr>
        <w:t xml:space="preserve">różnymi </w:t>
      </w:r>
      <w:r w:rsidRPr="00BE5F90">
        <w:rPr>
          <w:b/>
          <w:bCs/>
          <w:lang w:eastAsia="en-US"/>
        </w:rPr>
        <w:t>formami ochrony przyrody.</w:t>
      </w:r>
      <w:r w:rsidR="00F62724">
        <w:rPr>
          <w:lang w:eastAsia="en-US"/>
        </w:rPr>
        <w:t xml:space="preserve"> </w:t>
      </w:r>
      <w:r>
        <w:rPr>
          <w:lang w:eastAsia="en-US"/>
        </w:rPr>
        <w:t>Tak duże zagęszczenie czynników sprzyjających zachowaniu substancji przyrodniczej może tworzyć tak potencjał jak i barierę choćby dla rozwoju działalności przemysłowej.</w:t>
      </w:r>
      <w:r w:rsidR="00435AAE">
        <w:rPr>
          <w:lang w:eastAsia="en-US"/>
        </w:rPr>
        <w:t xml:space="preserve"> </w:t>
      </w:r>
      <w:bookmarkStart w:id="22" w:name="_Hlk150255196"/>
      <w:r w:rsidR="00435AAE" w:rsidRPr="0015553C">
        <w:rPr>
          <w:lang w:eastAsia="en-US"/>
        </w:rPr>
        <w:t xml:space="preserve">Jest to jednocześnie </w:t>
      </w:r>
      <w:r w:rsidR="00BE5F90" w:rsidRPr="0015553C">
        <w:rPr>
          <w:lang w:eastAsia="en-US"/>
        </w:rPr>
        <w:t>kluczowy</w:t>
      </w:r>
      <w:r w:rsidR="00435AAE" w:rsidRPr="0015553C">
        <w:rPr>
          <w:lang w:eastAsia="en-US"/>
        </w:rPr>
        <w:t xml:space="preserve"> </w:t>
      </w:r>
      <w:r w:rsidR="00435AAE" w:rsidRPr="0015553C">
        <w:rPr>
          <w:b/>
          <w:bCs/>
          <w:lang w:eastAsia="en-US"/>
        </w:rPr>
        <w:t>zasób dla rozwijania branż istotnych dla gospodarki lokalnej,</w:t>
      </w:r>
      <w:r w:rsidR="00435AAE" w:rsidRPr="0015553C">
        <w:rPr>
          <w:lang w:eastAsia="en-US"/>
        </w:rPr>
        <w:t xml:space="preserve"> w szczególności turystyki. </w:t>
      </w:r>
      <w:r w:rsidR="00BE5F90" w:rsidRPr="0015553C">
        <w:rPr>
          <w:lang w:eastAsia="en-US"/>
        </w:rPr>
        <w:t>Dlatego też gminy Partnerstwa kładą silny nacisk na realizację projektów związanych z zieloną energią i dbałością o środowisko naturalne. Przykładami mogą być projekty w</w:t>
      </w:r>
      <w:r w:rsidR="00A837C2">
        <w:rPr>
          <w:lang w:eastAsia="en-US"/>
        </w:rPr>
        <w:t> </w:t>
      </w:r>
      <w:r w:rsidR="00BE5F90" w:rsidRPr="0015553C">
        <w:rPr>
          <w:lang w:eastAsia="en-US"/>
        </w:rPr>
        <w:t xml:space="preserve">zakresie montażu instalacji solarnych, fotowoltaicznych czy wymiany przestarzałych źródeł ciepła zarówno </w:t>
      </w:r>
      <w:r w:rsidR="00B31110" w:rsidRPr="00127049">
        <w:rPr>
          <w:lang w:eastAsia="en-US"/>
        </w:rPr>
        <w:t xml:space="preserve">w gospodarstwach domowych </w:t>
      </w:r>
      <w:r w:rsidR="00BE5F90" w:rsidRPr="00127049">
        <w:rPr>
          <w:lang w:eastAsia="en-US"/>
        </w:rPr>
        <w:t>jak</w:t>
      </w:r>
      <w:r w:rsidR="00BE5F90" w:rsidRPr="0015553C">
        <w:rPr>
          <w:lang w:eastAsia="en-US"/>
        </w:rPr>
        <w:t xml:space="preserve"> i w budynkach użyteczności publicznej. Wciąż istnieją potrzeby w tym zakresie ponieważ część budynków będących w zarządzie samorządów </w:t>
      </w:r>
      <w:r w:rsidR="00BE5F90" w:rsidRPr="0015553C">
        <w:rPr>
          <w:b/>
          <w:bCs/>
          <w:lang w:eastAsia="en-US"/>
        </w:rPr>
        <w:t>nie spełnia aktualnych wymogów dotycz</w:t>
      </w:r>
      <w:r w:rsidR="009570F1" w:rsidRPr="0015553C">
        <w:rPr>
          <w:b/>
          <w:bCs/>
          <w:lang w:eastAsia="en-US"/>
        </w:rPr>
        <w:t>ą</w:t>
      </w:r>
      <w:r w:rsidR="00BE5F90" w:rsidRPr="0015553C">
        <w:rPr>
          <w:b/>
          <w:bCs/>
          <w:lang w:eastAsia="en-US"/>
        </w:rPr>
        <w:t>cych efektywności energetycznej budynk</w:t>
      </w:r>
      <w:r w:rsidR="009570F1" w:rsidRPr="0015553C">
        <w:rPr>
          <w:b/>
          <w:bCs/>
          <w:lang w:eastAsia="en-US"/>
        </w:rPr>
        <w:t>ó</w:t>
      </w:r>
      <w:r w:rsidR="00BE5F90" w:rsidRPr="0015553C">
        <w:rPr>
          <w:b/>
          <w:bCs/>
          <w:lang w:eastAsia="en-US"/>
        </w:rPr>
        <w:t>w.</w:t>
      </w:r>
      <w:r w:rsidR="00BE5F90" w:rsidRPr="0015553C">
        <w:rPr>
          <w:lang w:eastAsia="en-US"/>
        </w:rPr>
        <w:t xml:space="preserve"> </w:t>
      </w:r>
      <w:r w:rsidR="0015553C" w:rsidRPr="0015553C">
        <w:rPr>
          <w:rFonts w:asciiTheme="minorHAnsi" w:eastAsiaTheme="minorHAnsi" w:hAnsiTheme="minorHAnsi" w:cstheme="minorBidi"/>
          <w:kern w:val="2"/>
          <w:szCs w:val="24"/>
          <w:lang w:eastAsia="en-US"/>
          <w14:ligatures w14:val="standardContextual"/>
        </w:rPr>
        <w:t xml:space="preserve">Budynki w obecnym stanie posiadają przestarzałe, nieefektywne i </w:t>
      </w:r>
      <w:proofErr w:type="spellStart"/>
      <w:r w:rsidR="0015553C" w:rsidRPr="0015553C">
        <w:rPr>
          <w:rFonts w:asciiTheme="minorHAnsi" w:eastAsiaTheme="minorHAnsi" w:hAnsiTheme="minorHAnsi" w:cstheme="minorBidi"/>
          <w:kern w:val="2"/>
          <w:szCs w:val="24"/>
          <w:lang w:eastAsia="en-US"/>
          <w14:ligatures w14:val="standardContextual"/>
        </w:rPr>
        <w:t>nieekologiczne</w:t>
      </w:r>
      <w:proofErr w:type="spellEnd"/>
      <w:r w:rsidR="0015553C" w:rsidRPr="0015553C">
        <w:rPr>
          <w:rFonts w:asciiTheme="minorHAnsi" w:eastAsiaTheme="minorHAnsi" w:hAnsiTheme="minorHAnsi" w:cstheme="minorBidi"/>
          <w:kern w:val="2"/>
          <w:szCs w:val="24"/>
          <w:lang w:eastAsia="en-US"/>
          <w14:ligatures w14:val="standardContextual"/>
        </w:rPr>
        <w:t xml:space="preserve"> źródła ciepła na paliwo stałe (węgiel kamienny). Wykonane są w niskim standardzie </w:t>
      </w:r>
      <w:r w:rsidR="0015553C" w:rsidRPr="00127049">
        <w:rPr>
          <w:rFonts w:asciiTheme="minorHAnsi" w:eastAsiaTheme="minorHAnsi" w:hAnsiTheme="minorHAnsi" w:cstheme="minorBidi"/>
          <w:kern w:val="2"/>
          <w:szCs w:val="24"/>
          <w:lang w:eastAsia="en-US"/>
          <w14:ligatures w14:val="standardContextual"/>
        </w:rPr>
        <w:t xml:space="preserve">energetycznym </w:t>
      </w:r>
      <w:r w:rsidR="006A04EE" w:rsidRPr="00127049">
        <w:rPr>
          <w:rFonts w:asciiTheme="minorHAnsi" w:eastAsiaTheme="minorHAnsi" w:hAnsiTheme="minorHAnsi" w:cstheme="minorBidi"/>
          <w:kern w:val="2"/>
          <w:szCs w:val="24"/>
          <w:lang w:eastAsia="en-US"/>
          <w14:ligatures w14:val="standardContextual"/>
        </w:rPr>
        <w:t xml:space="preserve">i nie spełniają aktualnych warunków technicznych </w:t>
      </w:r>
      <w:r w:rsidR="0015553C" w:rsidRPr="00127049">
        <w:rPr>
          <w:rFonts w:asciiTheme="minorHAnsi" w:eastAsiaTheme="minorHAnsi" w:hAnsiTheme="minorHAnsi" w:cstheme="minorBidi"/>
          <w:kern w:val="2"/>
          <w:szCs w:val="24"/>
          <w:lang w:eastAsia="en-US"/>
          <w14:ligatures w14:val="standardContextual"/>
        </w:rPr>
        <w:t>–</w:t>
      </w:r>
      <w:r w:rsidR="0015553C" w:rsidRPr="0015553C">
        <w:rPr>
          <w:rFonts w:asciiTheme="minorHAnsi" w:eastAsiaTheme="minorHAnsi" w:hAnsiTheme="minorHAnsi" w:cstheme="minorBidi"/>
          <w:kern w:val="2"/>
          <w:szCs w:val="24"/>
          <w:lang w:eastAsia="en-US"/>
          <w14:ligatures w14:val="standardContextual"/>
        </w:rPr>
        <w:t xml:space="preserve"> przegrody </w:t>
      </w:r>
      <w:r w:rsidR="0015553C" w:rsidRPr="0015553C">
        <w:rPr>
          <w:rFonts w:asciiTheme="minorHAnsi" w:eastAsiaTheme="minorHAnsi" w:hAnsiTheme="minorHAnsi" w:cstheme="minorBidi"/>
          <w:kern w:val="2"/>
          <w:szCs w:val="24"/>
          <w:lang w:eastAsia="en-US"/>
          <w14:ligatures w14:val="standardContextual"/>
        </w:rPr>
        <w:lastRenderedPageBreak/>
        <w:t xml:space="preserve">zewnętrzne nie posiadają izolacji cieplnej, stolarka okienna i drzwiowa </w:t>
      </w:r>
      <w:r w:rsidR="0015553C">
        <w:rPr>
          <w:rFonts w:asciiTheme="minorHAnsi" w:eastAsiaTheme="minorHAnsi" w:hAnsiTheme="minorHAnsi" w:cstheme="minorBidi"/>
          <w:kern w:val="2"/>
          <w:szCs w:val="24"/>
          <w:lang w:eastAsia="en-US"/>
          <w14:ligatures w14:val="standardContextual"/>
        </w:rPr>
        <w:t xml:space="preserve">jest </w:t>
      </w:r>
      <w:r w:rsidR="0015553C" w:rsidRPr="0015553C">
        <w:rPr>
          <w:rFonts w:asciiTheme="minorHAnsi" w:eastAsiaTheme="minorHAnsi" w:hAnsiTheme="minorHAnsi" w:cstheme="minorBidi"/>
          <w:kern w:val="2"/>
          <w:szCs w:val="24"/>
          <w:lang w:eastAsia="en-US"/>
          <w14:ligatures w14:val="standardContextual"/>
        </w:rPr>
        <w:t>nieszczelna, nie spełniająca aktualnych warunków technicznych, brak odnawialnych źródeł energii.</w:t>
      </w:r>
    </w:p>
    <w:p w14:paraId="2A447AAF" w14:textId="63A7CB64" w:rsidR="004065FC" w:rsidRDefault="00BE5F90" w:rsidP="004065FC">
      <w:pPr>
        <w:rPr>
          <w:lang w:eastAsia="en-US"/>
        </w:rPr>
      </w:pPr>
      <w:r w:rsidRPr="0015553C">
        <w:rPr>
          <w:lang w:eastAsia="en-US"/>
        </w:rPr>
        <w:t>W obliczu rosnących cen energii powoduje to wzro</w:t>
      </w:r>
      <w:r w:rsidR="0015553C" w:rsidRPr="0015553C">
        <w:rPr>
          <w:lang w:eastAsia="en-US"/>
        </w:rPr>
        <w:t>s</w:t>
      </w:r>
      <w:r w:rsidRPr="0015553C">
        <w:rPr>
          <w:lang w:eastAsia="en-US"/>
        </w:rPr>
        <w:t>t obciążeń dla budżetów JST, a przede wszystkim wpływa negatywnie na osiąganie celów klimatycznych (redukcja emisji gazów cieplarnianych oraz pyłów).</w:t>
      </w:r>
      <w:r w:rsidRPr="00BE5F90">
        <w:rPr>
          <w:lang w:eastAsia="en-US"/>
        </w:rPr>
        <w:t xml:space="preserve"> </w:t>
      </w:r>
    </w:p>
    <w:p w14:paraId="7E388DBB" w14:textId="581AABC2" w:rsidR="00D8580A" w:rsidRDefault="00D8580A" w:rsidP="004065FC">
      <w:pPr>
        <w:rPr>
          <w:lang w:eastAsia="en-US"/>
        </w:rPr>
      </w:pPr>
      <w:r w:rsidRPr="00127049">
        <w:rPr>
          <w:b/>
          <w:bCs/>
          <w:lang w:eastAsia="en-US"/>
        </w:rPr>
        <w:t>Sieć wodną</w:t>
      </w:r>
      <w:r w:rsidRPr="00127049">
        <w:rPr>
          <w:lang w:eastAsia="en-US"/>
        </w:rPr>
        <w:t xml:space="preserve"> tworzą rzeki i zbiorniki wodne, które stanowią dodatkowe możliwości rozwoju turystyki.  Obszary wzdłuż części rzeki Biała oraz wzdłuż Bukowej są narażone na występowanie powodzi (głównie 10 letniej). Są to obszary leśne lub rolne</w:t>
      </w:r>
      <w:r w:rsidR="00937F17" w:rsidRPr="00127049">
        <w:rPr>
          <w:rStyle w:val="Odwoanieprzypisudolnego"/>
          <w:lang w:eastAsia="en-US"/>
        </w:rPr>
        <w:footnoteReference w:id="11"/>
      </w:r>
      <w:r w:rsidRPr="00127049">
        <w:rPr>
          <w:lang w:eastAsia="en-US"/>
        </w:rPr>
        <w:t>.</w:t>
      </w:r>
      <w:r>
        <w:rPr>
          <w:lang w:eastAsia="en-US"/>
        </w:rPr>
        <w:t xml:space="preserve"> </w:t>
      </w:r>
    </w:p>
    <w:bookmarkEnd w:id="22"/>
    <w:p w14:paraId="1C7855B6" w14:textId="134A773B" w:rsidR="009570F1" w:rsidRDefault="00FA25A7" w:rsidP="00B5615C">
      <w:pPr>
        <w:rPr>
          <w:lang w:eastAsia="en-US"/>
        </w:rPr>
      </w:pPr>
      <w:r w:rsidRPr="00A93FDD">
        <w:rPr>
          <w:b/>
          <w:bCs/>
          <w:lang w:eastAsia="en-US"/>
        </w:rPr>
        <w:t>Dostępność komunikacyjna</w:t>
      </w:r>
      <w:r>
        <w:rPr>
          <w:lang w:eastAsia="en-US"/>
        </w:rPr>
        <w:t xml:space="preserve"> Partnerstwa jest istotnie ograniczona brakiem połączeń kolejowych oraz utrudnionym dojazdem indywidualnymi środkami komunikacji. </w:t>
      </w:r>
      <w:r w:rsidR="00A93FDD">
        <w:rPr>
          <w:lang w:eastAsia="en-US"/>
        </w:rPr>
        <w:t xml:space="preserve">Oddanie do użytku </w:t>
      </w:r>
      <w:r>
        <w:rPr>
          <w:lang w:eastAsia="en-US"/>
        </w:rPr>
        <w:t>drogi ekspresowej</w:t>
      </w:r>
      <w:r w:rsidR="007D1C70" w:rsidRPr="007D1C70">
        <w:t xml:space="preserve"> </w:t>
      </w:r>
      <w:r w:rsidR="007D1C70" w:rsidRPr="007D1C70">
        <w:rPr>
          <w:lang w:eastAsia="en-US"/>
        </w:rPr>
        <w:t xml:space="preserve">Via </w:t>
      </w:r>
      <w:proofErr w:type="spellStart"/>
      <w:r w:rsidR="007D1C70" w:rsidRPr="007D1C70">
        <w:rPr>
          <w:lang w:eastAsia="en-US"/>
        </w:rPr>
        <w:t>Carpatia</w:t>
      </w:r>
      <w:proofErr w:type="spellEnd"/>
      <w:r w:rsidR="007D1C70" w:rsidRPr="007D1C70">
        <w:rPr>
          <w:lang w:eastAsia="en-US"/>
        </w:rPr>
        <w:t>, planowan</w:t>
      </w:r>
      <w:r w:rsidR="007D1C70">
        <w:rPr>
          <w:lang w:eastAsia="en-US"/>
        </w:rPr>
        <w:t>a</w:t>
      </w:r>
      <w:r w:rsidR="007D1C70" w:rsidRPr="007D1C70">
        <w:rPr>
          <w:lang w:eastAsia="en-US"/>
        </w:rPr>
        <w:t xml:space="preserve"> budow</w:t>
      </w:r>
      <w:r w:rsidR="007D1C70">
        <w:rPr>
          <w:lang w:eastAsia="en-US"/>
        </w:rPr>
        <w:t>a</w:t>
      </w:r>
      <w:r w:rsidR="007D1C70" w:rsidRPr="007D1C70">
        <w:rPr>
          <w:lang w:eastAsia="en-US"/>
        </w:rPr>
        <w:t xml:space="preserve"> obwodnicy </w:t>
      </w:r>
      <w:r w:rsidR="004E6CC7">
        <w:rPr>
          <w:lang w:eastAsia="en-US"/>
        </w:rPr>
        <w:t xml:space="preserve">w ciągu </w:t>
      </w:r>
      <w:r w:rsidR="007D1C70" w:rsidRPr="007D1C70">
        <w:rPr>
          <w:lang w:eastAsia="en-US"/>
        </w:rPr>
        <w:t>DK74</w:t>
      </w:r>
      <w:r>
        <w:rPr>
          <w:lang w:eastAsia="en-US"/>
        </w:rPr>
        <w:t xml:space="preserve"> oraz połączeń kolei aglomeracyjnej, zmieni</w:t>
      </w:r>
      <w:r w:rsidR="007D1C70">
        <w:rPr>
          <w:lang w:eastAsia="en-US"/>
        </w:rPr>
        <w:t>ą</w:t>
      </w:r>
      <w:r>
        <w:rPr>
          <w:lang w:eastAsia="en-US"/>
        </w:rPr>
        <w:t xml:space="preserve"> jednak </w:t>
      </w:r>
      <w:r w:rsidR="000346FF">
        <w:rPr>
          <w:lang w:eastAsia="en-US"/>
        </w:rPr>
        <w:t xml:space="preserve">diametralnie </w:t>
      </w:r>
      <w:r>
        <w:rPr>
          <w:lang w:eastAsia="en-US"/>
        </w:rPr>
        <w:t>ten obraz.</w:t>
      </w:r>
    </w:p>
    <w:p w14:paraId="30FE851F" w14:textId="00DDD093" w:rsidR="007B60F4" w:rsidRPr="007B60F4" w:rsidRDefault="00B5615C" w:rsidP="0015553C">
      <w:pPr>
        <w:keepNext/>
        <w:spacing w:before="120"/>
        <w:rPr>
          <w:rFonts w:asciiTheme="minorHAnsi" w:eastAsiaTheme="minorHAnsi" w:hAnsiTheme="minorHAnsi" w:cstheme="minorBidi"/>
          <w:noProof/>
          <w:szCs w:val="24"/>
          <w:lang w:eastAsia="en-US"/>
        </w:rPr>
      </w:pPr>
      <w:bookmarkStart w:id="23" w:name="_Hlk150255309"/>
      <w:r w:rsidRPr="0015553C">
        <w:rPr>
          <w:lang w:eastAsia="en-US"/>
        </w:rPr>
        <w:t xml:space="preserve">Dostępność komunikacyjna rozumiana jako </w:t>
      </w:r>
      <w:r w:rsidRPr="0015553C">
        <w:rPr>
          <w:b/>
          <w:bCs/>
          <w:lang w:eastAsia="en-US"/>
        </w:rPr>
        <w:t xml:space="preserve">dostęp do Internetu i możliwość wymiany informacji </w:t>
      </w:r>
      <w:r w:rsidRPr="0015553C">
        <w:rPr>
          <w:lang w:eastAsia="en-US"/>
        </w:rPr>
        <w:t xml:space="preserve">pomiędzy mieszkańcami oraz w relacjach mieszkańcy-urząd </w:t>
      </w:r>
      <w:r w:rsidR="001457B2" w:rsidRPr="0015553C">
        <w:rPr>
          <w:lang w:eastAsia="en-US"/>
        </w:rPr>
        <w:t xml:space="preserve">jest na terenie MOF relatywnie słabo rozwinięta. </w:t>
      </w:r>
      <w:r w:rsidR="007707CE">
        <w:rPr>
          <w:lang w:eastAsia="en-US"/>
        </w:rPr>
        <w:t>Trzy</w:t>
      </w:r>
      <w:r w:rsidR="001457B2" w:rsidRPr="0015553C">
        <w:rPr>
          <w:lang w:eastAsia="en-US"/>
        </w:rPr>
        <w:t xml:space="preserve"> z </w:t>
      </w:r>
      <w:r w:rsidR="007707CE">
        <w:rPr>
          <w:lang w:eastAsia="en-US"/>
        </w:rPr>
        <w:t>czterech</w:t>
      </w:r>
      <w:r w:rsidR="001457B2" w:rsidRPr="0015553C">
        <w:rPr>
          <w:lang w:eastAsia="en-US"/>
        </w:rPr>
        <w:t xml:space="preserve"> gmin MOF zaliczają się do grupy gmin w województwie lubelskim (ok. 25%) o najniższych wskaźnikach penetracji budynkowej zasięgami Internetu stacjonarnego</w:t>
      </w:r>
      <w:r w:rsidR="001457B2" w:rsidRPr="0015553C">
        <w:rPr>
          <w:rStyle w:val="Odwoanieprzypisudolnego"/>
          <w:lang w:eastAsia="en-US"/>
        </w:rPr>
        <w:footnoteReference w:id="12"/>
      </w:r>
      <w:r w:rsidR="001457B2" w:rsidRPr="0015553C">
        <w:rPr>
          <w:lang w:eastAsia="en-US"/>
        </w:rPr>
        <w:t xml:space="preserve">. </w:t>
      </w:r>
      <w:r w:rsidR="00CE5B90" w:rsidRPr="0015553C">
        <w:rPr>
          <w:lang w:eastAsia="en-US"/>
        </w:rPr>
        <w:t xml:space="preserve">Z kolei </w:t>
      </w:r>
      <w:bookmarkStart w:id="24" w:name="_Hlk148392347"/>
      <w:r w:rsidR="007B60F4" w:rsidRPr="0015553C">
        <w:rPr>
          <w:lang w:eastAsia="en-US"/>
        </w:rPr>
        <w:t>„</w:t>
      </w:r>
      <w:r w:rsidR="00CE5B90" w:rsidRPr="0015553C">
        <w:rPr>
          <w:lang w:eastAsia="en-US"/>
        </w:rPr>
        <w:t xml:space="preserve">Program </w:t>
      </w:r>
      <w:r w:rsidR="007B60F4" w:rsidRPr="0015553C">
        <w:rPr>
          <w:lang w:eastAsia="en-US"/>
        </w:rPr>
        <w:t>rozwoju kompetencji cyfrowych”</w:t>
      </w:r>
      <w:bookmarkEnd w:id="24"/>
      <w:r w:rsidR="007B60F4" w:rsidRPr="0015553C">
        <w:rPr>
          <w:rStyle w:val="Odwoanieprzypisudolnego"/>
          <w:lang w:eastAsia="en-US"/>
        </w:rPr>
        <w:footnoteReference w:id="13"/>
      </w:r>
      <w:r w:rsidR="007B60F4" w:rsidRPr="0015553C">
        <w:rPr>
          <w:lang w:eastAsia="en-US"/>
        </w:rPr>
        <w:t xml:space="preserve"> stwierdza, że „w</w:t>
      </w:r>
      <w:r w:rsidR="00CE5B90" w:rsidRPr="0015553C">
        <w:rPr>
          <w:szCs w:val="24"/>
        </w:rPr>
        <w:t>artość indeksu DESI dla Polski wskazuje na konieczność intensyfikacji działań w zakresie transformacji cyfrowej</w:t>
      </w:r>
      <w:r w:rsidR="007B60F4" w:rsidRPr="0015553C">
        <w:rPr>
          <w:szCs w:val="24"/>
        </w:rPr>
        <w:t>”</w:t>
      </w:r>
      <w:r w:rsidR="007B60F4" w:rsidRPr="0015553C">
        <w:rPr>
          <w:rStyle w:val="Odwoanieprzypisudolnego"/>
          <w:szCs w:val="24"/>
        </w:rPr>
        <w:footnoteReference w:id="14"/>
      </w:r>
      <w:r w:rsidR="00CE5B90" w:rsidRPr="0015553C">
        <w:rPr>
          <w:szCs w:val="24"/>
        </w:rPr>
        <w:t>. W 2021 r. Polska zajęła 24. miejsce na 27 państw członkowskich</w:t>
      </w:r>
      <w:r w:rsidR="007B60F4" w:rsidRPr="0015553C">
        <w:rPr>
          <w:szCs w:val="24"/>
        </w:rPr>
        <w:t xml:space="preserve">, a jeśli chodzi o komponent „cyfrowe usługi publiczne” Polska wyprzedza jedynie 5 państw w UE. </w:t>
      </w:r>
      <w:r w:rsidR="00CC2A16" w:rsidRPr="0015553C">
        <w:rPr>
          <w:szCs w:val="24"/>
        </w:rPr>
        <w:t>M</w:t>
      </w:r>
      <w:r w:rsidR="00CC2A16" w:rsidRPr="0015553C">
        <w:rPr>
          <w:rFonts w:asciiTheme="minorHAnsi" w:eastAsiaTheme="minorHAnsi" w:hAnsiTheme="minorHAnsi" w:cstheme="minorBidi"/>
          <w:noProof/>
          <w:szCs w:val="24"/>
          <w:lang w:eastAsia="en-US"/>
        </w:rPr>
        <w:t xml:space="preserve">ieszkańcy MOF oczekują wysokiej dostępności usług publicznych, tj.  świadczenia ich w dowolnym czasie, w tym w sposób zdalny oraz szybkiego załatwiania spraw urzędowych. Poszczególne gminy wchodzące w skład MOF podejmowały dotąd </w:t>
      </w:r>
      <w:r w:rsidR="00CC2A16" w:rsidRPr="0015553C">
        <w:rPr>
          <w:rFonts w:asciiTheme="minorHAnsi" w:eastAsiaTheme="minorHAnsi" w:hAnsiTheme="minorHAnsi" w:cstheme="minorBidi"/>
          <w:noProof/>
          <w:szCs w:val="24"/>
          <w:lang w:eastAsia="en-US"/>
        </w:rPr>
        <w:lastRenderedPageBreak/>
        <w:t>działania w tym zakresie, jednak były to działania nieskoordynowane, wskutek czego każda z gmin prezentuje obecnie różny stopień informatyzacji, a co za tym idzie zapewnia mieszkańcom odmienne możliwości korzystania z usług elektronicznych (lub nie zapewnia ich w ogóle).</w:t>
      </w:r>
      <w:r w:rsidR="00CC2A16" w:rsidRPr="0015553C">
        <w:rPr>
          <w:lang w:eastAsia="en-US"/>
        </w:rPr>
        <w:t xml:space="preserve"> „Program rozwoju kompetencji cyfrowych”</w:t>
      </w:r>
      <w:r w:rsidR="007B60F4" w:rsidRPr="0015553C">
        <w:rPr>
          <w:szCs w:val="24"/>
        </w:rPr>
        <w:t xml:space="preserve"> podkreśla </w:t>
      </w:r>
      <w:r w:rsidR="00CC2A16" w:rsidRPr="0015553C">
        <w:rPr>
          <w:szCs w:val="24"/>
        </w:rPr>
        <w:t xml:space="preserve">również, </w:t>
      </w:r>
      <w:r w:rsidR="007B60F4" w:rsidRPr="0015553C">
        <w:rPr>
          <w:szCs w:val="24"/>
        </w:rPr>
        <w:t xml:space="preserve">że dostępność i </w:t>
      </w:r>
      <w:r w:rsidR="00CE5B90" w:rsidRPr="0015553C">
        <w:rPr>
          <w:szCs w:val="24"/>
        </w:rPr>
        <w:t>jakość świadczonych usług online oraz informacji udostępnianych przez administrację publiczną</w:t>
      </w:r>
      <w:r w:rsidR="007B60F4" w:rsidRPr="0015553C">
        <w:rPr>
          <w:szCs w:val="24"/>
        </w:rPr>
        <w:t xml:space="preserve"> jest </w:t>
      </w:r>
      <w:r w:rsidR="006A04EE" w:rsidRPr="00127049">
        <w:rPr>
          <w:szCs w:val="24"/>
        </w:rPr>
        <w:t>pochodną stopnia dokonanej transformacji cyfrowej (w warunkach wymagających stałego podnoszenia kwalifikacji cyfrowych).  Rozproszenie i zróżnicowane jakościowe e-usług w MOF świadczy o potrzebie zwiększenia nakładów w obszarze podnoszenia i profilowania kwalifikacji oraz kompetencji cyfrowych pracowników administracji (w tym m.in. w aspektach poprawy dostępności cyfrowej i jakości rozwiązań informacyjno-komunikacyjnych).</w:t>
      </w:r>
    </w:p>
    <w:p w14:paraId="725AFD99" w14:textId="43342866" w:rsidR="00281537" w:rsidRPr="00423D2A" w:rsidRDefault="00281537" w:rsidP="00A2157E">
      <w:pPr>
        <w:pStyle w:val="Nagwek2"/>
        <w:numPr>
          <w:ilvl w:val="1"/>
          <w:numId w:val="43"/>
        </w:numPr>
      </w:pPr>
      <w:bookmarkStart w:id="25" w:name="_Toc166787917"/>
      <w:bookmarkEnd w:id="23"/>
      <w:r w:rsidRPr="00423D2A">
        <w:t>Podstawowe wnioski z analizy powi</w:t>
      </w:r>
      <w:r w:rsidR="00E03A7E">
        <w:t>ą</w:t>
      </w:r>
      <w:r w:rsidRPr="00423D2A">
        <w:t>zań funkcjonalnych</w:t>
      </w:r>
      <w:bookmarkEnd w:id="25"/>
    </w:p>
    <w:p w14:paraId="6B0C369D" w14:textId="460AC82F" w:rsidR="00053965" w:rsidRPr="0015553C" w:rsidRDefault="00053965" w:rsidP="00281537">
      <w:r w:rsidRPr="0015553C">
        <w:t>Ważną informację dla zbadania istniejących powiązań w ramach Partnerstwa zawiera „Delimitacja miejskich obszarów funkcjonalnych w województwie lubelskim”, wykonana w ramach prac na SRWL 2030. Wyniki analizy wielokryterialnej</w:t>
      </w:r>
      <w:r w:rsidRPr="0015553C">
        <w:rPr>
          <w:rStyle w:val="Odwoanieprzypisudolnego"/>
        </w:rPr>
        <w:footnoteReference w:id="15"/>
      </w:r>
      <w:r w:rsidRPr="0015553C">
        <w:t xml:space="preserve"> pod kątem spełnienia wymaganej minimalnej liczby mierników wskazały, że założone minimum spełniają tylko 2 jednostki administracyjne: gmina miejsko-wiejska Janów Lubelski (w tym część miejska jako rdzeń) oraz gmina miejsko-wiejska Modliborzyce. Jednak dwie kolejne gminy</w:t>
      </w:r>
      <w:r w:rsidR="00B63857" w:rsidRPr="0015553C">
        <w:t>, o nieco tylko słabszych powiązaniach wyraziły mocną wolę współpracy w ramach MOF. Nowy zasięg MOF z</w:t>
      </w:r>
      <w:r w:rsidRPr="0015553C">
        <w:t>ostał</w:t>
      </w:r>
      <w:r w:rsidR="00B63857" w:rsidRPr="0015553C">
        <w:t xml:space="preserve"> </w:t>
      </w:r>
      <w:r w:rsidRPr="0015553C">
        <w:t>potwierdzon</w:t>
      </w:r>
      <w:r w:rsidR="00B63857" w:rsidRPr="0015553C">
        <w:t>y</w:t>
      </w:r>
      <w:r w:rsidRPr="0015553C">
        <w:t xml:space="preserve"> odpowiednią zmianą w </w:t>
      </w:r>
      <w:r w:rsidR="00B63857" w:rsidRPr="0015553C">
        <w:t>ostatecznym dokumencie</w:t>
      </w:r>
      <w:r w:rsidRPr="0015553C">
        <w:t xml:space="preserve"> SRWL, zgodnie z którą gminy Modliborzyce, Godziszów oraz Dzwola zostały wskazane jako strefa zewnętrzna MOF. Oznacza to, że poza obiektywnymi miernikami znaczenie mają również takie czynniki jak subiektywne poczucie społeczności bycia częścią danego OF, a także inne procesy rzeczywiste, które albo są trudne do uchwycenia w statystyce albo wymagają przyjęcia innych mierników.</w:t>
      </w:r>
    </w:p>
    <w:p w14:paraId="5D241C90" w14:textId="631D349B" w:rsidR="00403C7D" w:rsidRPr="0015553C" w:rsidRDefault="00B63857" w:rsidP="00281537">
      <w:r w:rsidRPr="0015553C">
        <w:t xml:space="preserve">Kolejny wkład do identyfikacji powiązań funkcjonalnych wniosła analiza przeprowadzona </w:t>
      </w:r>
      <w:r w:rsidR="00403C7D" w:rsidRPr="0015553C">
        <w:t xml:space="preserve">dla Partnerstwa </w:t>
      </w:r>
      <w:r w:rsidR="00F8590F">
        <w:t>„</w:t>
      </w:r>
      <w:r w:rsidR="00403C7D" w:rsidRPr="0015553C">
        <w:t>Zielona Brama Roztocza</w:t>
      </w:r>
      <w:r w:rsidR="00F8590F">
        <w:t>”</w:t>
      </w:r>
      <w:r w:rsidR="00403C7D" w:rsidRPr="0015553C">
        <w:t xml:space="preserve"> </w:t>
      </w:r>
      <w:r w:rsidRPr="0015553C">
        <w:t xml:space="preserve">w „Raporcie diagnostycznym” </w:t>
      </w:r>
      <w:r w:rsidR="00403C7D" w:rsidRPr="0015553C">
        <w:t xml:space="preserve">w ramach projektu „Pilotaż CWD”. </w:t>
      </w:r>
      <w:r w:rsidRPr="0015553C">
        <w:t xml:space="preserve"> </w:t>
      </w:r>
      <w:r w:rsidR="00403C7D" w:rsidRPr="0015553C">
        <w:t xml:space="preserve">Przynosi ona następujące wnioski: </w:t>
      </w:r>
    </w:p>
    <w:p w14:paraId="38C34191" w14:textId="0948669E" w:rsidR="00053965" w:rsidRPr="0015553C" w:rsidRDefault="00403C7D" w:rsidP="00A2157E">
      <w:pPr>
        <w:pStyle w:val="Akapitzlist"/>
        <w:numPr>
          <w:ilvl w:val="0"/>
          <w:numId w:val="52"/>
        </w:numPr>
      </w:pPr>
      <w:r w:rsidRPr="0015553C">
        <w:lastRenderedPageBreak/>
        <w:t xml:space="preserve">w zakresie </w:t>
      </w:r>
      <w:r w:rsidRPr="0015553C">
        <w:rPr>
          <w:b/>
          <w:bCs/>
        </w:rPr>
        <w:t>usług edukacyjnych</w:t>
      </w:r>
      <w:r w:rsidRPr="0015553C">
        <w:t xml:space="preserve"> opieka przedszkolna realizowana jest na terenie wł</w:t>
      </w:r>
      <w:r w:rsidR="00141228" w:rsidRPr="0015553C">
        <w:t>as</w:t>
      </w:r>
      <w:r w:rsidRPr="0015553C">
        <w:t>nej gminy natomiast edukacja podstawowa realizowana jest głównie na terenie MOF</w:t>
      </w:r>
      <w:r w:rsidR="00141228" w:rsidRPr="0015553C">
        <w:t>. Wybór miejsca korzystania z edukacji przedszkolnej i podstawowej jest związany bezpośrednio z dostępnością komunikacyjną, preferowane jest najbliższe otoczenie. Wyjątkiem są dojazdy rodziców do pracy poza MOF, wtedy często także dzieci korzystają z usług edukacyjnych w miejscu pracy rodziców. Natomiast ze szkół ponadpodstawowych w Janowie Lubelskim  korzystają głównie mieszkańcy tej gminy,  a większość uczniów pozostałych gmin wybiera naukę w Stalowej Woli, Biłgoraju czy Potoczku. Na decyzje te mają wpływ dodatkowa oferta większych ośrodków (kulturalna, perspektywa znalezienia pracy) czy specjalizacja szkoły (Zespół Szkół Centrum Kształcenia Rolniczego w Potoczku)</w:t>
      </w:r>
      <w:r w:rsidR="00F40B20">
        <w:t>;</w:t>
      </w:r>
      <w:r w:rsidR="00141228" w:rsidRPr="0015553C">
        <w:t xml:space="preserve"> </w:t>
      </w:r>
    </w:p>
    <w:p w14:paraId="20BB823A" w14:textId="4FE5FB0F" w:rsidR="00141228" w:rsidRPr="0015553C" w:rsidRDefault="00141228" w:rsidP="00A2157E">
      <w:pPr>
        <w:pStyle w:val="Akapitzlist"/>
        <w:numPr>
          <w:ilvl w:val="0"/>
          <w:numId w:val="52"/>
        </w:numPr>
      </w:pPr>
      <w:r w:rsidRPr="0015553C">
        <w:t xml:space="preserve">w zakresie </w:t>
      </w:r>
      <w:r w:rsidRPr="0015553C">
        <w:rPr>
          <w:b/>
          <w:bCs/>
        </w:rPr>
        <w:t>usług zdrowotnych</w:t>
      </w:r>
      <w:r w:rsidRPr="0015553C">
        <w:t xml:space="preserve"> </w:t>
      </w:r>
      <w:r w:rsidR="006615D5" w:rsidRPr="0015553C">
        <w:t>na poziomie podstawowym bilans przepływu usług jest przeważnie zrównoważony w obrębie każdej z gmin, z niewielkim odchyleniem na korzyść Janowa Lubelskiego, co świadczy że kluczowym czynnikiem wyboru jest dogodna lokalizacja i dostępność komunikacyjna ośrodków POZ. Jednak w przypadku usług specjalistycznych</w:t>
      </w:r>
      <w:r w:rsidR="00F8590F">
        <w:t xml:space="preserve"> i</w:t>
      </w:r>
      <w:r w:rsidR="006615D5" w:rsidRPr="0015553C">
        <w:t xml:space="preserve"> szpitalnych,  obserwowana jest zdecydowana dominanta Janowa Lubelskiego i jego centralne, jako „eksportera usług”, oddziaływanie na MOF. Zatem Janów Lubelski jako ośrodek ponadlokalny dysponuje w zakresie usług zdrowotnych dobrze wykształconymi funkcjami. </w:t>
      </w:r>
      <w:r w:rsidRPr="0015553C">
        <w:t>Obserwowana jest prawidłowość, iż im wyższy stopień specjalistycznych usług zdrowotnych, tym częściej wybierany jest ośrodek zewnętrzny (Lublin), co jest naturalne, gdyż tylko ośrodek o znaczeniu ponadregionalnym oferuje usługi na najwyższym poziomie specjalistycznym</w:t>
      </w:r>
      <w:r w:rsidR="00F40B20">
        <w:t>;</w:t>
      </w:r>
    </w:p>
    <w:p w14:paraId="27BFC94D" w14:textId="58A50848" w:rsidR="00281537" w:rsidRPr="0015553C" w:rsidRDefault="00F8590F" w:rsidP="00A2157E">
      <w:pPr>
        <w:pStyle w:val="Akapitzlist"/>
        <w:numPr>
          <w:ilvl w:val="0"/>
          <w:numId w:val="52"/>
        </w:numPr>
        <w:rPr>
          <w:shd w:val="clear" w:color="auto" w:fill="FFFFFF"/>
        </w:rPr>
      </w:pPr>
      <w:r>
        <w:t>w</w:t>
      </w:r>
      <w:r w:rsidR="006615D5" w:rsidRPr="0015553C">
        <w:t xml:space="preserve"> zakresie </w:t>
      </w:r>
      <w:r w:rsidR="006615D5" w:rsidRPr="0015553C">
        <w:rPr>
          <w:b/>
          <w:bCs/>
        </w:rPr>
        <w:t>usług kultury</w:t>
      </w:r>
      <w:r w:rsidR="006615D5" w:rsidRPr="0015553C">
        <w:t xml:space="preserve"> wyraźnie widoczna jest tendencja do korzystania z usług i imprez kultury popularnej i rozrywki na terenie własnej gminy. Odwrotne natomiast  proporcje zarysowują się dla wydarzeń zaliczanych do usług z zakresu kultury wysokiej, takich jak</w:t>
      </w:r>
      <w:r>
        <w:t>:</w:t>
      </w:r>
      <w:r w:rsidR="006615D5" w:rsidRPr="0015553C">
        <w:t xml:space="preserve"> teatr, koncerty i wystawy. Niemal ¾ respondentów deklarowała, że korzysta z nich w miastach poza terenem </w:t>
      </w:r>
      <w:r>
        <w:t>P</w:t>
      </w:r>
      <w:r w:rsidR="006615D5" w:rsidRPr="0015553C">
        <w:t>artnerstwa, głównie w Lublinie</w:t>
      </w:r>
      <w:r w:rsidR="00F40B20">
        <w:t>;</w:t>
      </w:r>
      <w:r w:rsidR="006615D5" w:rsidRPr="0015553C">
        <w:t xml:space="preserve"> </w:t>
      </w:r>
    </w:p>
    <w:p w14:paraId="24B0B298" w14:textId="4E3B98BC" w:rsidR="006615D5" w:rsidRPr="0015553C" w:rsidRDefault="006615D5" w:rsidP="00A2157E">
      <w:pPr>
        <w:pStyle w:val="Akapitzlist"/>
        <w:numPr>
          <w:ilvl w:val="0"/>
          <w:numId w:val="52"/>
        </w:numPr>
        <w:rPr>
          <w:shd w:val="clear" w:color="auto" w:fill="FFFFFF"/>
        </w:rPr>
      </w:pPr>
      <w:r w:rsidRPr="0015553C">
        <w:t xml:space="preserve">Janów Lubelski szczególnie wyraźnie pełni centralną rolę w obszarze </w:t>
      </w:r>
      <w:r w:rsidRPr="0015553C">
        <w:rPr>
          <w:b/>
          <w:bCs/>
        </w:rPr>
        <w:t>usług o charakterze rynkowym</w:t>
      </w:r>
      <w:r w:rsidRPr="0015553C">
        <w:t xml:space="preserve">. </w:t>
      </w:r>
      <w:r w:rsidR="003F4E67" w:rsidRPr="0015553C">
        <w:t>Jest to ważne miejsce dla mieszkańców trzech pozostałych gmin do dokonywania zakupów artykułów przemysłowych, odzieży, AGD, a także w sieciach handlowych, większych sklepach i hurtowniach. W mniejszym ale również istotnym stopniu mieszkańcy sąsiednich gmin korzystają w Janowie Lubelskim z usług typu "beauty" (fryzjer, kosmetyczka, solarium, spa, itp.)</w:t>
      </w:r>
      <w:r w:rsidR="00F40B20">
        <w:t>;</w:t>
      </w:r>
    </w:p>
    <w:p w14:paraId="577963BA" w14:textId="5F5F3152" w:rsidR="003F4E67" w:rsidRPr="0015553C" w:rsidRDefault="00F40B20" w:rsidP="00A2157E">
      <w:pPr>
        <w:pStyle w:val="Akapitzlist"/>
        <w:numPr>
          <w:ilvl w:val="0"/>
          <w:numId w:val="52"/>
        </w:numPr>
        <w:rPr>
          <w:shd w:val="clear" w:color="auto" w:fill="FFFFFF"/>
        </w:rPr>
      </w:pPr>
      <w:r>
        <w:rPr>
          <w:b/>
          <w:bCs/>
        </w:rPr>
        <w:lastRenderedPageBreak/>
        <w:t>r</w:t>
      </w:r>
      <w:r w:rsidR="003F4E67" w:rsidRPr="0015553C">
        <w:rPr>
          <w:b/>
          <w:bCs/>
        </w:rPr>
        <w:t>ynek pracy</w:t>
      </w:r>
      <w:r w:rsidR="003F4E67" w:rsidRPr="0015553C">
        <w:t xml:space="preserve"> jest obszarem relatywnie mocno wiążącym mieszkańców gminy z miejscem zamieszkania. Prawie ¾ respondentów internetowego badania opinii  wskazało jako miejsce swojej pracy miejscowość w której mieszka lub inną gminę MOF. Ma to związek z pracą w gospodarstwie rolnym lub lokalnych przedsiębiorstwach i usługach. </w:t>
      </w:r>
    </w:p>
    <w:p w14:paraId="039A460D" w14:textId="6A90720C" w:rsidR="00281537" w:rsidRPr="003F4E67" w:rsidRDefault="003F4E67" w:rsidP="003F4E67">
      <w:pPr>
        <w:rPr>
          <w:shd w:val="clear" w:color="auto" w:fill="FFFFFF"/>
        </w:rPr>
      </w:pPr>
      <w:r w:rsidRPr="0015553C">
        <w:t xml:space="preserve">Gminy tworzące </w:t>
      </w:r>
      <w:r w:rsidR="00F40B20">
        <w:t>P</w:t>
      </w:r>
      <w:r w:rsidRPr="0015553C">
        <w:t xml:space="preserve">artnerstwo </w:t>
      </w:r>
      <w:r w:rsidR="00F40B20">
        <w:t>„</w:t>
      </w:r>
      <w:r w:rsidRPr="0015553C">
        <w:t>Zielona Brama Roztocza</w:t>
      </w:r>
      <w:r w:rsidR="00F40B20">
        <w:t>”</w:t>
      </w:r>
      <w:r w:rsidRPr="0015553C">
        <w:t xml:space="preserve"> oferują zarówno usługi podstawowe, tzw. usługi niskiego rzędu, świadczone w najbliższym otoczeniu jak i usługi rzadkie</w:t>
      </w:r>
      <w:r w:rsidR="00F40B20">
        <w:t xml:space="preserve"> -</w:t>
      </w:r>
      <w:r w:rsidRPr="0015553C">
        <w:t xml:space="preserve"> wyższego rzędu, mające szerszy zasięg przestrzenny</w:t>
      </w:r>
      <w:r w:rsidRPr="0015553C">
        <w:rPr>
          <w:shd w:val="clear" w:color="auto" w:fill="FFFFFF"/>
        </w:rPr>
        <w:t xml:space="preserve">. </w:t>
      </w:r>
      <w:r w:rsidR="00281537" w:rsidRPr="0015553C">
        <w:rPr>
          <w:shd w:val="clear" w:color="auto" w:fill="FFFFFF"/>
        </w:rPr>
        <w:t xml:space="preserve">Dlatego też rysują się dwie </w:t>
      </w:r>
      <w:r w:rsidR="00281537" w:rsidRPr="0015553C">
        <w:rPr>
          <w:b/>
          <w:bCs/>
          <w:shd w:val="clear" w:color="auto" w:fill="FFFFFF"/>
        </w:rPr>
        <w:t>funkcjonalności</w:t>
      </w:r>
      <w:r w:rsidR="00281537" w:rsidRPr="0015553C">
        <w:rPr>
          <w:shd w:val="clear" w:color="auto" w:fill="FFFFFF"/>
        </w:rPr>
        <w:t xml:space="preserve"> Partnerstwa, z punktu widzenia procesów rozwojowych:</w:t>
      </w:r>
    </w:p>
    <w:p w14:paraId="507E013E" w14:textId="7F86422C" w:rsidR="00281537" w:rsidRPr="00345B7B" w:rsidRDefault="00281537" w:rsidP="0035093E">
      <w:pPr>
        <w:pStyle w:val="Akapitzlist"/>
        <w:numPr>
          <w:ilvl w:val="0"/>
          <w:numId w:val="12"/>
        </w:numPr>
      </w:pPr>
      <w:r w:rsidRPr="0006759B">
        <w:rPr>
          <w:b/>
          <w:bCs/>
          <w:shd w:val="clear" w:color="auto" w:fill="FFFFFF"/>
        </w:rPr>
        <w:t>funkcja turystyczna</w:t>
      </w:r>
      <w:r w:rsidR="00F40B20">
        <w:rPr>
          <w:shd w:val="clear" w:color="auto" w:fill="FFFFFF"/>
        </w:rPr>
        <w:t xml:space="preserve"> -</w:t>
      </w:r>
      <w:r w:rsidRPr="0006759B">
        <w:rPr>
          <w:shd w:val="clear" w:color="auto" w:fill="FFFFFF"/>
        </w:rPr>
        <w:t xml:space="preserve"> dla całego obszaru, dedykowana do tworzenia usług czasu wolnego (turystyka aktywna, rekreacja), uwzględniająca konieczność </w:t>
      </w:r>
      <w:r w:rsidRPr="00345B7B">
        <w:t>ochrony wartości przyrodniczych</w:t>
      </w:r>
      <w:r w:rsidR="00F40B20">
        <w:t>;</w:t>
      </w:r>
    </w:p>
    <w:p w14:paraId="0D027AEC" w14:textId="5CA57E67" w:rsidR="00281537" w:rsidRPr="0006759B" w:rsidRDefault="00281537" w:rsidP="0035093E">
      <w:pPr>
        <w:pStyle w:val="Akapitzlist"/>
        <w:numPr>
          <w:ilvl w:val="0"/>
          <w:numId w:val="12"/>
        </w:numPr>
        <w:rPr>
          <w:shd w:val="clear" w:color="auto" w:fill="FFFFFF"/>
        </w:rPr>
      </w:pPr>
      <w:r w:rsidRPr="00345B7B">
        <w:t xml:space="preserve">dla gminy </w:t>
      </w:r>
      <w:r w:rsidRPr="0006759B">
        <w:rPr>
          <w:b/>
          <w:bCs/>
        </w:rPr>
        <w:t>Janów Lubelski</w:t>
      </w:r>
      <w:r w:rsidRPr="00345B7B">
        <w:t xml:space="preserve">, jako ośrodka wskazanego do </w:t>
      </w:r>
      <w:r w:rsidRPr="0006759B">
        <w:rPr>
          <w:b/>
          <w:bCs/>
        </w:rPr>
        <w:t xml:space="preserve">rozwoju funkcji subregionalnych, dominująca funkcja usługowa </w:t>
      </w:r>
      <w:r w:rsidRPr="00345B7B">
        <w:t xml:space="preserve">z silnym </w:t>
      </w:r>
      <w:r w:rsidRPr="009B570E">
        <w:rPr>
          <w:b/>
          <w:bCs/>
        </w:rPr>
        <w:t>udziałem produkcji przemysłowej.</w:t>
      </w:r>
      <w:r w:rsidRPr="00345B7B">
        <w:t xml:space="preserve"> </w:t>
      </w:r>
    </w:p>
    <w:p w14:paraId="33326995" w14:textId="77777777" w:rsidR="00281537" w:rsidRPr="00345B7B" w:rsidRDefault="00E31ADE" w:rsidP="00281537">
      <w:pPr>
        <w:rPr>
          <w:shd w:val="clear" w:color="auto" w:fill="FFFFFF"/>
        </w:rPr>
      </w:pPr>
      <w:r w:rsidRPr="00E31ADE">
        <w:rPr>
          <w:shd w:val="clear" w:color="auto" w:fill="FFFFFF"/>
        </w:rPr>
        <w:t>Można wyraźnie wskazać następujące wnioski:</w:t>
      </w:r>
      <w:r w:rsidR="00281537">
        <w:rPr>
          <w:shd w:val="clear" w:color="auto" w:fill="FFFFFF"/>
        </w:rPr>
        <w:t xml:space="preserve"> </w:t>
      </w:r>
    </w:p>
    <w:p w14:paraId="3009354C" w14:textId="53EF2F53" w:rsidR="00281537" w:rsidRPr="00AD2853" w:rsidRDefault="00281537" w:rsidP="0035093E">
      <w:pPr>
        <w:pStyle w:val="Akapitzlist"/>
        <w:numPr>
          <w:ilvl w:val="0"/>
          <w:numId w:val="13"/>
        </w:numPr>
        <w:rPr>
          <w:shd w:val="clear" w:color="auto" w:fill="FFFFFF"/>
        </w:rPr>
      </w:pPr>
      <w:r w:rsidRPr="00AD2853">
        <w:rPr>
          <w:shd w:val="clear" w:color="auto" w:fill="FFFFFF"/>
        </w:rPr>
        <w:t xml:space="preserve">dominująca </w:t>
      </w:r>
      <w:r w:rsidRPr="003A19C4">
        <w:rPr>
          <w:b/>
          <w:bCs/>
          <w:shd w:val="clear" w:color="auto" w:fill="FFFFFF"/>
        </w:rPr>
        <w:t>pozycja Janowa Lubelskiego</w:t>
      </w:r>
      <w:r w:rsidRPr="00AD2853">
        <w:rPr>
          <w:shd w:val="clear" w:color="auto" w:fill="FFFFFF"/>
        </w:rPr>
        <w:t xml:space="preserve">, jako wyraźnego ośrodka centralnego, rdzeniowego </w:t>
      </w:r>
      <w:r>
        <w:t>M</w:t>
      </w:r>
      <w:r w:rsidRPr="003B12A4">
        <w:t>OF</w:t>
      </w:r>
      <w:r w:rsidR="00F40B20">
        <w:rPr>
          <w:shd w:val="clear" w:color="auto" w:fill="FFFFFF"/>
        </w:rPr>
        <w:t>;</w:t>
      </w:r>
    </w:p>
    <w:p w14:paraId="6C4E78FA" w14:textId="19F7714D" w:rsidR="00281537" w:rsidRPr="00AD2853" w:rsidRDefault="00281537" w:rsidP="0035093E">
      <w:pPr>
        <w:pStyle w:val="Akapitzlist"/>
        <w:numPr>
          <w:ilvl w:val="0"/>
          <w:numId w:val="13"/>
        </w:numPr>
        <w:rPr>
          <w:shd w:val="clear" w:color="auto" w:fill="FFFFFF"/>
        </w:rPr>
      </w:pPr>
      <w:r w:rsidRPr="00AD2853">
        <w:rPr>
          <w:shd w:val="clear" w:color="auto" w:fill="FFFFFF"/>
        </w:rPr>
        <w:t xml:space="preserve">silna </w:t>
      </w:r>
      <w:r w:rsidRPr="003A19C4">
        <w:rPr>
          <w:b/>
          <w:bCs/>
          <w:shd w:val="clear" w:color="auto" w:fill="FFFFFF"/>
        </w:rPr>
        <w:t>koncentracja przestrzenna</w:t>
      </w:r>
      <w:r w:rsidRPr="00AD2853">
        <w:rPr>
          <w:shd w:val="clear" w:color="auto" w:fill="FFFFFF"/>
        </w:rPr>
        <w:t xml:space="preserve"> zasobów i występujące uwarunkowania powodują efekt koncentracji funkcji, co przekłada się na specjalizacje poszczególnych gmin członków Partnerstwa</w:t>
      </w:r>
      <w:r w:rsidR="00F40B20">
        <w:rPr>
          <w:shd w:val="clear" w:color="auto" w:fill="FFFFFF"/>
        </w:rPr>
        <w:t>;</w:t>
      </w:r>
    </w:p>
    <w:p w14:paraId="1983FCE5" w14:textId="6CC02EAC" w:rsidR="00281537" w:rsidRPr="00345B7B" w:rsidRDefault="00281537" w:rsidP="0035093E">
      <w:pPr>
        <w:pStyle w:val="Akapitzlist"/>
        <w:numPr>
          <w:ilvl w:val="0"/>
          <w:numId w:val="13"/>
        </w:numPr>
      </w:pPr>
      <w:r w:rsidRPr="00AD2853">
        <w:rPr>
          <w:shd w:val="clear" w:color="auto" w:fill="FFFFFF"/>
        </w:rPr>
        <w:t xml:space="preserve">ze względu na efekt koncentracji trudno mówić o </w:t>
      </w:r>
      <w:r w:rsidRPr="00345B7B">
        <w:t>uzupełnianiu się oferty usług publicznych i rynkowych dostępnych na obszarze Partnerstwa</w:t>
      </w:r>
      <w:r w:rsidR="00F40B20">
        <w:t>;</w:t>
      </w:r>
    </w:p>
    <w:p w14:paraId="77898A38" w14:textId="23CB6383" w:rsidR="00281537" w:rsidRPr="00345B7B" w:rsidRDefault="00281537" w:rsidP="0035093E">
      <w:pPr>
        <w:pStyle w:val="Akapitzlist"/>
        <w:numPr>
          <w:ilvl w:val="0"/>
          <w:numId w:val="13"/>
        </w:numPr>
      </w:pPr>
      <w:r w:rsidRPr="00345B7B">
        <w:t>wydaje się</w:t>
      </w:r>
      <w:r>
        <w:t>,</w:t>
      </w:r>
      <w:r w:rsidRPr="00345B7B">
        <w:t xml:space="preserve"> że można jednak mówić o </w:t>
      </w:r>
      <w:r w:rsidRPr="003A19C4">
        <w:rPr>
          <w:b/>
          <w:bCs/>
        </w:rPr>
        <w:t>spójności obszaru</w:t>
      </w:r>
      <w:r w:rsidRPr="00345B7B">
        <w:t xml:space="preserve"> całego Partnerstwa, przy czym raczej w wymiarze społecznym niż terytorialnym czy ekonomicznym</w:t>
      </w:r>
      <w:r w:rsidR="00F40B20">
        <w:t>;</w:t>
      </w:r>
    </w:p>
    <w:p w14:paraId="72888CEA" w14:textId="668F47AB" w:rsidR="00281537" w:rsidRPr="00345B7B" w:rsidRDefault="00281537" w:rsidP="0035093E">
      <w:pPr>
        <w:pStyle w:val="Akapitzlist"/>
        <w:numPr>
          <w:ilvl w:val="0"/>
          <w:numId w:val="13"/>
        </w:numPr>
      </w:pPr>
      <w:r w:rsidRPr="00345B7B">
        <w:t>niecały obszar Partnerstwa został zakwalifikowany do krajowych obszarów problemowych zagrożonych trwałą marginalizacją. Jednocześnie Partnerstwo jest postrzegane jako jeden obszar funkcjonalny w polityce rozwoju województwa</w:t>
      </w:r>
      <w:r w:rsidR="00F40B20">
        <w:t>.</w:t>
      </w:r>
      <w:r w:rsidRPr="00345B7B">
        <w:t xml:space="preserve"> </w:t>
      </w:r>
    </w:p>
    <w:p w14:paraId="472CD90A" w14:textId="77777777" w:rsidR="00C72081" w:rsidRDefault="00C72081">
      <w:pPr>
        <w:spacing w:before="0" w:after="0" w:line="240" w:lineRule="auto"/>
        <w:ind w:left="0"/>
        <w:rPr>
          <w:b/>
          <w:noProof/>
          <w:sz w:val="30"/>
          <w:szCs w:val="26"/>
          <w:lang w:eastAsia="en-US"/>
        </w:rPr>
      </w:pPr>
      <w:r>
        <w:br w:type="page"/>
      </w:r>
    </w:p>
    <w:p w14:paraId="49B2BD84" w14:textId="74E66E92" w:rsidR="00FA25A7" w:rsidRPr="001033F2" w:rsidRDefault="00FA25A7" w:rsidP="00A2157E">
      <w:pPr>
        <w:pStyle w:val="Nagwek2"/>
        <w:numPr>
          <w:ilvl w:val="1"/>
          <w:numId w:val="43"/>
        </w:numPr>
      </w:pPr>
      <w:bookmarkStart w:id="26" w:name="_Toc166787918"/>
      <w:r w:rsidRPr="001033F2">
        <w:lastRenderedPageBreak/>
        <w:t>Potencjał</w:t>
      </w:r>
      <w:r w:rsidR="004E6CC7">
        <w:t>y</w:t>
      </w:r>
      <w:r w:rsidRPr="001033F2">
        <w:t xml:space="preserve"> obszaru </w:t>
      </w:r>
      <w:r w:rsidR="00FD7F59">
        <w:t>P</w:t>
      </w:r>
      <w:r w:rsidRPr="001033F2">
        <w:t>artnerstwa</w:t>
      </w:r>
      <w:bookmarkEnd w:id="26"/>
    </w:p>
    <w:p w14:paraId="5C12F944" w14:textId="77777777" w:rsidR="003A19C4" w:rsidRDefault="003A19C4" w:rsidP="003A19C4">
      <w:pPr>
        <w:pStyle w:val="Akapitzlist"/>
        <w:ind w:left="1571"/>
      </w:pPr>
    </w:p>
    <w:p w14:paraId="691D471E" w14:textId="552DE0B9" w:rsidR="00FA25A7" w:rsidRPr="001007D5" w:rsidRDefault="00FA25A7" w:rsidP="0035093E">
      <w:pPr>
        <w:pStyle w:val="Akapitzlist"/>
        <w:numPr>
          <w:ilvl w:val="0"/>
          <w:numId w:val="11"/>
        </w:numPr>
      </w:pPr>
      <w:r w:rsidRPr="001007D5">
        <w:t>Zwraca uwagę, że wszystkie</w:t>
      </w:r>
      <w:r w:rsidRPr="001007D5">
        <w:rPr>
          <w:b/>
          <w:bCs/>
        </w:rPr>
        <w:t xml:space="preserve"> zasoby</w:t>
      </w:r>
      <w:r w:rsidRPr="001007D5">
        <w:t xml:space="preserve"> są bardzo mocno związane z miejscem, maj</w:t>
      </w:r>
      <w:r>
        <w:t>ą</w:t>
      </w:r>
      <w:r w:rsidRPr="001007D5">
        <w:t xml:space="preserve"> silnie endogeniczny charakter i są unikalne.</w:t>
      </w:r>
    </w:p>
    <w:p w14:paraId="233E45C2" w14:textId="21BD50CD" w:rsidR="00FA25A7" w:rsidRPr="001007D5" w:rsidRDefault="00FA25A7" w:rsidP="0035093E">
      <w:pPr>
        <w:pStyle w:val="Akapitzlist"/>
        <w:numPr>
          <w:ilvl w:val="0"/>
          <w:numId w:val="11"/>
        </w:numPr>
      </w:pPr>
      <w:r>
        <w:t>W</w:t>
      </w:r>
      <w:r w:rsidRPr="001007D5">
        <w:t xml:space="preserve"> bardzo wielu wskazaniach wyróżniają się elementy związane z: </w:t>
      </w:r>
      <w:r w:rsidRPr="001007D5">
        <w:rPr>
          <w:b/>
          <w:bCs/>
        </w:rPr>
        <w:t>środowiskiem naturalnym</w:t>
      </w:r>
      <w:r w:rsidRPr="001007D5">
        <w:t xml:space="preserve"> (przyrodniczym), dziedzictwem kulturowym oraz </w:t>
      </w:r>
      <w:r w:rsidRPr="001007D5">
        <w:rPr>
          <w:b/>
          <w:bCs/>
        </w:rPr>
        <w:t>dziedzictwem duchowym</w:t>
      </w:r>
      <w:r w:rsidRPr="001007D5">
        <w:t xml:space="preserve"> (pamięcią historyczną, tożsamością, wiarą). Obserwuje się także silną zbieżność wyników uzyskanych w trakcie warsztatów z wcześniej prowadzonymi badaniami ankietowymi uczniów, mieszkańców i lokalnych liderów. </w:t>
      </w:r>
    </w:p>
    <w:p w14:paraId="2706E09F" w14:textId="76D18E9A" w:rsidR="00FA25A7" w:rsidRPr="001007D5" w:rsidRDefault="00FA25A7" w:rsidP="0035093E">
      <w:pPr>
        <w:pStyle w:val="Akapitzlist"/>
        <w:numPr>
          <w:ilvl w:val="0"/>
          <w:numId w:val="11"/>
        </w:numPr>
      </w:pPr>
      <w:r w:rsidRPr="001007D5">
        <w:t xml:space="preserve">Wszystkie wskazane </w:t>
      </w:r>
      <w:r w:rsidR="004E6CC7">
        <w:t xml:space="preserve">w etapie diagnostycznym </w:t>
      </w:r>
      <w:r w:rsidRPr="001007D5">
        <w:rPr>
          <w:b/>
          <w:bCs/>
        </w:rPr>
        <w:t>produkty</w:t>
      </w:r>
      <w:r w:rsidRPr="001007D5">
        <w:t xml:space="preserve"> są bezpośrednio związane ze zidentyfikowanymi zasobami </w:t>
      </w:r>
      <w:r w:rsidRPr="007726D1">
        <w:t xml:space="preserve">Partnerstwa </w:t>
      </w:r>
      <w:r w:rsidR="00CB3F15">
        <w:t>„</w:t>
      </w:r>
      <w:r w:rsidRPr="007726D1">
        <w:t>Zielona Brama Roztocza</w:t>
      </w:r>
      <w:r w:rsidR="00CB3F15">
        <w:t>”</w:t>
      </w:r>
      <w:r w:rsidRPr="007726D1">
        <w:t>.</w:t>
      </w:r>
      <w:r w:rsidRPr="001007D5">
        <w:t xml:space="preserve"> Jednocześnie zwraca uwagę </w:t>
      </w:r>
      <w:r w:rsidRPr="001007D5">
        <w:rPr>
          <w:b/>
          <w:bCs/>
        </w:rPr>
        <w:t>koncentracja przestrzenna</w:t>
      </w:r>
      <w:r w:rsidRPr="001007D5">
        <w:t xml:space="preserve"> najwyżej ocenionych produktów w Janowie Lubelskim. </w:t>
      </w:r>
      <w:r>
        <w:t>Buduje to</w:t>
      </w:r>
      <w:r w:rsidRPr="001007D5">
        <w:t xml:space="preserve"> potencjał rozwojowy </w:t>
      </w:r>
      <w:r>
        <w:t>tego</w:t>
      </w:r>
      <w:r w:rsidRPr="001007D5">
        <w:t xml:space="preserve"> ośrodk</w:t>
      </w:r>
      <w:r>
        <w:t>a i wskazuje</w:t>
      </w:r>
      <w:r w:rsidRPr="001007D5">
        <w:t xml:space="preserve">, </w:t>
      </w:r>
      <w:r>
        <w:t xml:space="preserve">że Janów Lubelski jest miejscem kluczowym dla lepszego wykorzystania zasobów </w:t>
      </w:r>
      <w:r w:rsidRPr="001007D5">
        <w:t>całego Partnerstwa</w:t>
      </w:r>
      <w:r>
        <w:t>.</w:t>
      </w:r>
      <w:r w:rsidRPr="001007D5">
        <w:t xml:space="preserve"> </w:t>
      </w:r>
    </w:p>
    <w:p w14:paraId="4DE3EFA1" w14:textId="77777777" w:rsidR="00FA25A7" w:rsidRPr="001007D5" w:rsidRDefault="00FA25A7" w:rsidP="0035093E">
      <w:pPr>
        <w:pStyle w:val="Akapitzlist"/>
        <w:numPr>
          <w:ilvl w:val="0"/>
          <w:numId w:val="11"/>
        </w:numPr>
      </w:pPr>
      <w:r w:rsidRPr="001007D5">
        <w:rPr>
          <w:b/>
          <w:bCs/>
        </w:rPr>
        <w:t>Produkty</w:t>
      </w:r>
      <w:r w:rsidRPr="001007D5">
        <w:t>, które dostarczają obecnie największych korzyści, a jednocześnie mają największe możliwości dalszego wzrostu, zogniskowane są wokół dwóch kategorii: przedsiębiorczość oraz działa</w:t>
      </w:r>
      <w:r>
        <w:t>lność</w:t>
      </w:r>
      <w:r w:rsidRPr="001007D5">
        <w:t xml:space="preserve"> promocyjn</w:t>
      </w:r>
      <w:r>
        <w:t>a</w:t>
      </w:r>
      <w:r w:rsidRPr="001007D5">
        <w:t xml:space="preserve">. Daje to ważną wskazówkę w zakresie </w:t>
      </w:r>
      <w:r w:rsidRPr="001007D5">
        <w:rPr>
          <w:b/>
          <w:bCs/>
        </w:rPr>
        <w:t>ukierunkowania potencjału współpracy</w:t>
      </w:r>
      <w:r w:rsidRPr="001007D5">
        <w:t xml:space="preserve"> Partnerstwa </w:t>
      </w:r>
      <w:r w:rsidRPr="001007D5">
        <w:rPr>
          <w:b/>
          <w:bCs/>
        </w:rPr>
        <w:t>w strategii rozwoju.</w:t>
      </w:r>
      <w:r w:rsidRPr="001007D5">
        <w:t xml:space="preserve"> </w:t>
      </w:r>
    </w:p>
    <w:p w14:paraId="3C6CD259" w14:textId="6058AABF" w:rsidR="00FA25A7" w:rsidRPr="001007D5" w:rsidRDefault="00FA25A7" w:rsidP="0035093E">
      <w:pPr>
        <w:pStyle w:val="Akapitzlist"/>
        <w:numPr>
          <w:ilvl w:val="0"/>
          <w:numId w:val="11"/>
        </w:numPr>
      </w:pPr>
      <w:r w:rsidRPr="001007D5">
        <w:t>Przyjmuje się, że cz</w:t>
      </w:r>
      <w:r w:rsidR="00CB3F15">
        <w:t>ę</w:t>
      </w:r>
      <w:r w:rsidRPr="001007D5">
        <w:t>ść zasobów ma wciąż znaczne możliwości dla rozwoju istniejących już</w:t>
      </w:r>
      <w:r w:rsidR="004E6CC7">
        <w:t xml:space="preserve"> </w:t>
      </w:r>
      <w:r w:rsidRPr="001007D5">
        <w:t xml:space="preserve">produktów, </w:t>
      </w:r>
      <w:r w:rsidR="004E6CC7">
        <w:t xml:space="preserve">ale również </w:t>
      </w:r>
      <w:r w:rsidRPr="001007D5">
        <w:t xml:space="preserve">dla kreowania nowych produktów. </w:t>
      </w:r>
    </w:p>
    <w:p w14:paraId="0DEBDBD4" w14:textId="420C50CE" w:rsidR="00FA25A7" w:rsidRDefault="00FA25A7" w:rsidP="0035093E">
      <w:pPr>
        <w:pStyle w:val="Akapitzlist"/>
        <w:numPr>
          <w:ilvl w:val="0"/>
          <w:numId w:val="11"/>
        </w:numPr>
      </w:pPr>
      <w:r w:rsidRPr="001007D5">
        <w:t xml:space="preserve">Najwyżej ocenione zasoby i produkty wskazują </w:t>
      </w:r>
      <w:r>
        <w:t xml:space="preserve">na </w:t>
      </w:r>
      <w:r w:rsidRPr="001007D5">
        <w:t xml:space="preserve">naturalną </w:t>
      </w:r>
      <w:r w:rsidRPr="003A19C4">
        <w:rPr>
          <w:b/>
          <w:bCs/>
        </w:rPr>
        <w:t>predyspozycj</w:t>
      </w:r>
      <w:r w:rsidR="004E6CC7">
        <w:rPr>
          <w:b/>
          <w:bCs/>
        </w:rPr>
        <w:t>ę</w:t>
      </w:r>
      <w:r w:rsidRPr="003A19C4">
        <w:rPr>
          <w:b/>
          <w:bCs/>
        </w:rPr>
        <w:t xml:space="preserve"> obszaru </w:t>
      </w:r>
      <w:r w:rsidR="00533FDB" w:rsidRPr="003A19C4">
        <w:rPr>
          <w:b/>
          <w:bCs/>
        </w:rPr>
        <w:t>P</w:t>
      </w:r>
      <w:r w:rsidRPr="003A19C4">
        <w:rPr>
          <w:b/>
          <w:bCs/>
        </w:rPr>
        <w:t>artnerstwa</w:t>
      </w:r>
      <w:r w:rsidRPr="001007D5">
        <w:t xml:space="preserve"> </w:t>
      </w:r>
      <w:r w:rsidR="003A19C4">
        <w:t xml:space="preserve">do </w:t>
      </w:r>
      <w:r w:rsidRPr="001007D5">
        <w:t>pełniejszego zagospodarowania i</w:t>
      </w:r>
      <w:r w:rsidR="0033026A">
        <w:t> </w:t>
      </w:r>
      <w:r w:rsidRPr="001007D5">
        <w:t xml:space="preserve">wykorzystania walorów przyrodniczych, środowiskowych i kulturowych dla budowania </w:t>
      </w:r>
      <w:r w:rsidRPr="003A19C4">
        <w:rPr>
          <w:b/>
          <w:bCs/>
        </w:rPr>
        <w:t>produktów tworzących ofertę usług czasu wolnego</w:t>
      </w:r>
      <w:r w:rsidR="00CB3F15">
        <w:rPr>
          <w:b/>
          <w:bCs/>
        </w:rPr>
        <w:t>.</w:t>
      </w:r>
      <w:r w:rsidRPr="003A19C4">
        <w:rPr>
          <w:b/>
          <w:bCs/>
        </w:rPr>
        <w:t xml:space="preserve"> </w:t>
      </w:r>
      <w:r w:rsidR="00CB3F15">
        <w:t>P</w:t>
      </w:r>
      <w:r w:rsidRPr="00344052">
        <w:t>rzede wszystkim</w:t>
      </w:r>
      <w:r w:rsidRPr="003A19C4">
        <w:rPr>
          <w:b/>
          <w:bCs/>
        </w:rPr>
        <w:t xml:space="preserve"> turystyki aktywnej, kulturowej i rekreacji</w:t>
      </w:r>
      <w:r w:rsidRPr="001007D5">
        <w:t xml:space="preserve"> z równoczesnym rozwojem </w:t>
      </w:r>
      <w:r w:rsidRPr="003A19C4">
        <w:rPr>
          <w:b/>
          <w:bCs/>
        </w:rPr>
        <w:t>aktywności usługowych i przemysłowych</w:t>
      </w:r>
      <w:r w:rsidRPr="001007D5">
        <w:t xml:space="preserve"> w Janowie Lubelskim. </w:t>
      </w:r>
    </w:p>
    <w:p w14:paraId="2C5D1A00" w14:textId="2AF853D3" w:rsidR="00FA25A7" w:rsidRPr="00CB6AA4" w:rsidRDefault="00FA25A7" w:rsidP="00A2157E">
      <w:pPr>
        <w:pStyle w:val="Nagwek2"/>
        <w:numPr>
          <w:ilvl w:val="1"/>
          <w:numId w:val="43"/>
        </w:numPr>
      </w:pPr>
      <w:bookmarkStart w:id="27" w:name="_Toc166787919"/>
      <w:r w:rsidRPr="00CB6AA4">
        <w:t>Kluczowe problemy Partnerstwa</w:t>
      </w:r>
      <w:bookmarkEnd w:id="27"/>
    </w:p>
    <w:p w14:paraId="0ABB3E81" w14:textId="6D84CA19" w:rsidR="00FA25A7" w:rsidRDefault="00C634EB" w:rsidP="0035093E">
      <w:pPr>
        <w:pStyle w:val="Akapitzlist"/>
        <w:numPr>
          <w:ilvl w:val="0"/>
          <w:numId w:val="8"/>
        </w:numPr>
      </w:pPr>
      <w:r>
        <w:t>b</w:t>
      </w:r>
      <w:r w:rsidR="00FA25A7">
        <w:t xml:space="preserve">rak (dobrze płatnych) </w:t>
      </w:r>
      <w:r w:rsidR="00FA25A7" w:rsidRPr="003A19C4">
        <w:rPr>
          <w:b/>
          <w:bCs/>
        </w:rPr>
        <w:t>miejsc pracy</w:t>
      </w:r>
      <w:r w:rsidR="00290953">
        <w:rPr>
          <w:b/>
          <w:bCs/>
        </w:rPr>
        <w:t>;</w:t>
      </w:r>
    </w:p>
    <w:p w14:paraId="4C599FCC" w14:textId="1A4A0411" w:rsidR="00FA25A7" w:rsidRDefault="00C634EB" w:rsidP="0035093E">
      <w:pPr>
        <w:pStyle w:val="Akapitzlist"/>
        <w:numPr>
          <w:ilvl w:val="0"/>
          <w:numId w:val="8"/>
        </w:numPr>
      </w:pPr>
      <w:r>
        <w:rPr>
          <w:b/>
          <w:bCs/>
        </w:rPr>
        <w:t>d</w:t>
      </w:r>
      <w:r w:rsidR="00FA25A7" w:rsidRPr="003A19C4">
        <w:rPr>
          <w:b/>
          <w:bCs/>
        </w:rPr>
        <w:t>epopulacja</w:t>
      </w:r>
      <w:r w:rsidR="00FA25A7">
        <w:t xml:space="preserve"> gmin z terenu </w:t>
      </w:r>
      <w:r w:rsidR="002F0C02">
        <w:t>P</w:t>
      </w:r>
      <w:r w:rsidR="00FA25A7">
        <w:t>artnerstwa - osoby młode często wyjeżdżają do innych miast lub emigrują za granicę</w:t>
      </w:r>
      <w:r w:rsidR="00290953">
        <w:t>;</w:t>
      </w:r>
    </w:p>
    <w:p w14:paraId="537E1A48" w14:textId="248AB1B5" w:rsidR="004F21BD" w:rsidRDefault="00C634EB" w:rsidP="0035093E">
      <w:pPr>
        <w:pStyle w:val="Akapitzlist"/>
        <w:numPr>
          <w:ilvl w:val="0"/>
          <w:numId w:val="8"/>
        </w:numPr>
      </w:pPr>
      <w:r>
        <w:t>b</w:t>
      </w:r>
      <w:r w:rsidR="00FA25A7">
        <w:t xml:space="preserve">rak </w:t>
      </w:r>
      <w:r w:rsidR="00FA25A7" w:rsidRPr="004F21BD">
        <w:rPr>
          <w:b/>
          <w:bCs/>
        </w:rPr>
        <w:t>współpracy</w:t>
      </w:r>
      <w:r w:rsidR="00FA25A7">
        <w:t xml:space="preserve"> między lokalnymi przedsiębiorcami</w:t>
      </w:r>
      <w:r w:rsidR="00290953">
        <w:t>;</w:t>
      </w:r>
    </w:p>
    <w:p w14:paraId="2A3AEAB5" w14:textId="77D022B3" w:rsidR="00FA25A7" w:rsidRDefault="00C634EB" w:rsidP="0035093E">
      <w:pPr>
        <w:pStyle w:val="Akapitzlist"/>
        <w:numPr>
          <w:ilvl w:val="0"/>
          <w:numId w:val="8"/>
        </w:numPr>
      </w:pPr>
      <w:r>
        <w:t>b</w:t>
      </w:r>
      <w:r w:rsidR="00FA25A7">
        <w:t xml:space="preserve">rak nowych </w:t>
      </w:r>
      <w:r w:rsidR="00FA25A7" w:rsidRPr="004F21BD">
        <w:rPr>
          <w:b/>
          <w:bCs/>
        </w:rPr>
        <w:t>mieszkań</w:t>
      </w:r>
      <w:r w:rsidR="00FA25A7">
        <w:t>, szczególnie dla młodych</w:t>
      </w:r>
      <w:r w:rsidR="00290953">
        <w:t>;</w:t>
      </w:r>
    </w:p>
    <w:p w14:paraId="314AFA8C" w14:textId="7A2210A9" w:rsidR="00FA25A7" w:rsidRDefault="00C634EB" w:rsidP="0035093E">
      <w:pPr>
        <w:pStyle w:val="Akapitzlist"/>
        <w:numPr>
          <w:ilvl w:val="0"/>
          <w:numId w:val="8"/>
        </w:numPr>
      </w:pPr>
      <w:r>
        <w:lastRenderedPageBreak/>
        <w:t>o</w:t>
      </w:r>
      <w:r w:rsidR="00FA25A7">
        <w:t xml:space="preserve">graniczone </w:t>
      </w:r>
      <w:r w:rsidR="00FA25A7" w:rsidRPr="003A19C4">
        <w:rPr>
          <w:b/>
          <w:bCs/>
        </w:rPr>
        <w:t>środki budżetowe</w:t>
      </w:r>
      <w:r w:rsidR="00FA25A7">
        <w:t xml:space="preserve"> samorządów na przedsięwzięcia rozwojowe</w:t>
      </w:r>
      <w:r w:rsidR="00290953">
        <w:t>;</w:t>
      </w:r>
    </w:p>
    <w:p w14:paraId="247A89B4" w14:textId="07E62B51" w:rsidR="00FA25A7" w:rsidRDefault="00C634EB" w:rsidP="0035093E">
      <w:pPr>
        <w:pStyle w:val="Akapitzlist"/>
        <w:numPr>
          <w:ilvl w:val="0"/>
          <w:numId w:val="8"/>
        </w:numPr>
      </w:pPr>
      <w:r>
        <w:t>b</w:t>
      </w:r>
      <w:r w:rsidR="00FA25A7">
        <w:t xml:space="preserve">rak napływu większych </w:t>
      </w:r>
      <w:r w:rsidR="00FA25A7" w:rsidRPr="003A19C4">
        <w:rPr>
          <w:b/>
          <w:bCs/>
        </w:rPr>
        <w:t>inwestorów</w:t>
      </w:r>
      <w:r w:rsidR="00290953">
        <w:rPr>
          <w:b/>
          <w:bCs/>
        </w:rPr>
        <w:t>;</w:t>
      </w:r>
    </w:p>
    <w:p w14:paraId="0C0184C0" w14:textId="24188916" w:rsidR="00FA25A7" w:rsidRDefault="00C634EB" w:rsidP="0035093E">
      <w:pPr>
        <w:pStyle w:val="Akapitzlist"/>
        <w:numPr>
          <w:ilvl w:val="0"/>
          <w:numId w:val="8"/>
        </w:numPr>
      </w:pPr>
      <w:r>
        <w:t>t</w:t>
      </w:r>
      <w:r w:rsidR="00FA25A7">
        <w:t>rudność z dyskontowaniem zasobów przyrodniczych jako produktu</w:t>
      </w:r>
      <w:r w:rsidR="004E6CC7">
        <w:t xml:space="preserve"> </w:t>
      </w:r>
      <w:r w:rsidR="00FA25A7">
        <w:t xml:space="preserve">turystycznego, brak rozpoznawalnej </w:t>
      </w:r>
      <w:r w:rsidR="00FA25A7" w:rsidRPr="003A19C4">
        <w:rPr>
          <w:b/>
          <w:bCs/>
        </w:rPr>
        <w:t>marki</w:t>
      </w:r>
      <w:r w:rsidR="00290953">
        <w:rPr>
          <w:b/>
          <w:bCs/>
        </w:rPr>
        <w:t>;</w:t>
      </w:r>
    </w:p>
    <w:p w14:paraId="314E82BB" w14:textId="5C4FCF7B" w:rsidR="00FA25A7" w:rsidRDefault="00C634EB" w:rsidP="0035093E">
      <w:pPr>
        <w:pStyle w:val="Akapitzlist"/>
        <w:numPr>
          <w:ilvl w:val="0"/>
          <w:numId w:val="8"/>
        </w:numPr>
      </w:pPr>
      <w:r>
        <w:t>t</w:t>
      </w:r>
      <w:r w:rsidR="00FA25A7">
        <w:t xml:space="preserve">rudność wejścia w szersze terytorialnie struktury </w:t>
      </w:r>
      <w:r w:rsidR="00FA25A7" w:rsidRPr="003A19C4">
        <w:rPr>
          <w:b/>
          <w:bCs/>
        </w:rPr>
        <w:t>współpracy</w:t>
      </w:r>
      <w:r w:rsidR="00FA25A7">
        <w:t xml:space="preserve"> ekonomicznej, inwestycyjne</w:t>
      </w:r>
      <w:r w:rsidR="004E6CC7">
        <w:t>j;</w:t>
      </w:r>
    </w:p>
    <w:p w14:paraId="2BFA16A1" w14:textId="7CD78E40" w:rsidR="00FA25A7" w:rsidRDefault="00C634EB" w:rsidP="0035093E">
      <w:pPr>
        <w:pStyle w:val="Akapitzlist"/>
        <w:numPr>
          <w:ilvl w:val="0"/>
          <w:numId w:val="8"/>
        </w:numPr>
      </w:pPr>
      <w:r>
        <w:t>z</w:t>
      </w:r>
      <w:r w:rsidR="00FA25A7">
        <w:t>byt krótki sezon turystyczny</w:t>
      </w:r>
      <w:r w:rsidR="00290953">
        <w:t>;</w:t>
      </w:r>
    </w:p>
    <w:p w14:paraId="3442D809" w14:textId="74793504" w:rsidR="00FA25A7" w:rsidRPr="00D33E0D" w:rsidRDefault="00C634EB" w:rsidP="0035093E">
      <w:pPr>
        <w:pStyle w:val="Akapitzlist"/>
        <w:numPr>
          <w:ilvl w:val="0"/>
          <w:numId w:val="8"/>
        </w:numPr>
      </w:pPr>
      <w:r>
        <w:t>n</w:t>
      </w:r>
      <w:r w:rsidR="00FA25A7" w:rsidRPr="00D33E0D">
        <w:t>iska emisja</w:t>
      </w:r>
      <w:r w:rsidR="00290953" w:rsidRPr="00D33E0D">
        <w:t>;</w:t>
      </w:r>
      <w:r w:rsidR="00DA77E9" w:rsidRPr="00D33E0D">
        <w:t xml:space="preserve"> </w:t>
      </w:r>
    </w:p>
    <w:p w14:paraId="036697EE" w14:textId="68F3DFC0" w:rsidR="00FA25A7" w:rsidRDefault="00C634EB" w:rsidP="0035093E">
      <w:pPr>
        <w:pStyle w:val="Akapitzlist"/>
        <w:numPr>
          <w:ilvl w:val="0"/>
          <w:numId w:val="8"/>
        </w:numPr>
      </w:pPr>
      <w:r>
        <w:t>b</w:t>
      </w:r>
      <w:r w:rsidR="00FA25A7">
        <w:t xml:space="preserve">ardzo rozdrobniona struktura </w:t>
      </w:r>
      <w:r w:rsidR="00FA25A7" w:rsidRPr="003A19C4">
        <w:rPr>
          <w:b/>
          <w:bCs/>
        </w:rPr>
        <w:t>gospodarstw rolnych</w:t>
      </w:r>
      <w:r w:rsidR="00290953">
        <w:rPr>
          <w:b/>
          <w:bCs/>
        </w:rPr>
        <w:t>;</w:t>
      </w:r>
    </w:p>
    <w:p w14:paraId="11DF43F4" w14:textId="6EDBA7FB" w:rsidR="00FA25A7" w:rsidRDefault="00C634EB" w:rsidP="0035093E">
      <w:pPr>
        <w:pStyle w:val="Akapitzlist"/>
        <w:numPr>
          <w:ilvl w:val="0"/>
          <w:numId w:val="8"/>
        </w:numPr>
      </w:pPr>
      <w:r>
        <w:t>n</w:t>
      </w:r>
      <w:r w:rsidR="00FA25A7">
        <w:t>iska atrakcyjność szkół średnich</w:t>
      </w:r>
      <w:r w:rsidR="003A19C4">
        <w:t>.</w:t>
      </w:r>
    </w:p>
    <w:p w14:paraId="28A03F3E" w14:textId="523216AB" w:rsidR="00CB6AA4" w:rsidRPr="00CB6AA4" w:rsidRDefault="00FD7F59" w:rsidP="00A2157E">
      <w:pPr>
        <w:pStyle w:val="Nagwek2"/>
        <w:numPr>
          <w:ilvl w:val="1"/>
          <w:numId w:val="43"/>
        </w:numPr>
      </w:pPr>
      <w:bookmarkStart w:id="28" w:name="_Toc166787920"/>
      <w:r>
        <w:t>U</w:t>
      </w:r>
      <w:r w:rsidR="00FA25A7" w:rsidRPr="00CB6AA4">
        <w:t>warunkowania</w:t>
      </w:r>
      <w:r w:rsidR="00CB6AA4">
        <w:t xml:space="preserve"> rozwoju</w:t>
      </w:r>
      <w:bookmarkEnd w:id="28"/>
    </w:p>
    <w:p w14:paraId="26A6E619" w14:textId="77777777" w:rsidR="00FA25A7" w:rsidRDefault="00FD7F59" w:rsidP="00FA25A7">
      <w:r>
        <w:rPr>
          <w:szCs w:val="24"/>
        </w:rPr>
        <w:t>U</w:t>
      </w:r>
      <w:r w:rsidR="00CB6AA4" w:rsidRPr="00CB6AA4">
        <w:rPr>
          <w:szCs w:val="24"/>
        </w:rPr>
        <w:t xml:space="preserve">warunkowania </w:t>
      </w:r>
      <w:r w:rsidR="00FA25A7">
        <w:t>to czynniki,</w:t>
      </w:r>
      <w:r w:rsidR="00FA25A7" w:rsidRPr="4F168026">
        <w:t xml:space="preserve"> które mogą </w:t>
      </w:r>
      <w:r w:rsidR="00FA25A7" w:rsidRPr="0009056D">
        <w:t>pozytywnie lub negatywnie wpływać na potencjał rozwoju</w:t>
      </w:r>
      <w:r w:rsidR="00FA25A7">
        <w:t xml:space="preserve"> Partnerstwa. </w:t>
      </w:r>
    </w:p>
    <w:p w14:paraId="022E7FF8" w14:textId="3A4CADB9" w:rsidR="003A19C4" w:rsidRPr="00741C4F" w:rsidRDefault="00FA25A7" w:rsidP="00741C4F">
      <w:pPr>
        <w:rPr>
          <w:b/>
          <w:bCs/>
        </w:rPr>
      </w:pPr>
      <w:r>
        <w:rPr>
          <w:b/>
          <w:bCs/>
        </w:rPr>
        <w:t>Najważniejsze u</w:t>
      </w:r>
      <w:r w:rsidRPr="006F0A1F">
        <w:rPr>
          <w:b/>
          <w:bCs/>
        </w:rPr>
        <w:t>warunkowania</w:t>
      </w:r>
      <w:r w:rsidR="003A19C4">
        <w:rPr>
          <w:b/>
          <w:bCs/>
        </w:rPr>
        <w:t>:</w:t>
      </w:r>
    </w:p>
    <w:p w14:paraId="0CAC5671" w14:textId="7BC84336" w:rsidR="00FA25A7" w:rsidRPr="00A80230" w:rsidRDefault="00C634EB" w:rsidP="0035093E">
      <w:pPr>
        <w:pStyle w:val="Akapitzlist"/>
        <w:numPr>
          <w:ilvl w:val="0"/>
          <w:numId w:val="10"/>
        </w:numPr>
      </w:pPr>
      <w:r>
        <w:rPr>
          <w:b/>
          <w:bCs/>
        </w:rPr>
        <w:t>u</w:t>
      </w:r>
      <w:r w:rsidR="00FA25A7">
        <w:rPr>
          <w:b/>
          <w:bCs/>
        </w:rPr>
        <w:t xml:space="preserve">miejętność </w:t>
      </w:r>
      <w:r w:rsidR="00FA25A7" w:rsidRPr="00F41A83">
        <w:rPr>
          <w:b/>
          <w:bCs/>
        </w:rPr>
        <w:t>współpracy w układzie terytorialnym</w:t>
      </w:r>
      <w:r w:rsidR="00FA25A7" w:rsidRPr="00A80230">
        <w:t xml:space="preserve"> Partnerstwa </w:t>
      </w:r>
      <w:r>
        <w:t>„</w:t>
      </w:r>
      <w:r w:rsidR="00FA25A7" w:rsidRPr="00A80230">
        <w:t>Zielona Brama Roztocza</w:t>
      </w:r>
      <w:r>
        <w:t>”</w:t>
      </w:r>
      <w:r w:rsidR="00FA25A7">
        <w:t>;</w:t>
      </w:r>
    </w:p>
    <w:p w14:paraId="4A7CEE76" w14:textId="4CC778B6" w:rsidR="00FA25A7" w:rsidRPr="00F41A83" w:rsidRDefault="00C634EB" w:rsidP="0035093E">
      <w:pPr>
        <w:pStyle w:val="Akapitzlist"/>
        <w:numPr>
          <w:ilvl w:val="0"/>
          <w:numId w:val="10"/>
        </w:numPr>
        <w:rPr>
          <w:b/>
          <w:bCs/>
        </w:rPr>
      </w:pPr>
      <w:r>
        <w:rPr>
          <w:b/>
          <w:bCs/>
          <w:shd w:val="clear" w:color="auto" w:fill="FFFFFF"/>
        </w:rPr>
        <w:t>r</w:t>
      </w:r>
      <w:r w:rsidR="00FA25A7" w:rsidRPr="00F41A83">
        <w:rPr>
          <w:b/>
          <w:bCs/>
          <w:shd w:val="clear" w:color="auto" w:fill="FFFFFF"/>
        </w:rPr>
        <w:t xml:space="preserve">anga </w:t>
      </w:r>
      <w:r w:rsidR="00FA25A7" w:rsidRPr="00344052">
        <w:rPr>
          <w:b/>
          <w:bCs/>
          <w:shd w:val="clear" w:color="auto" w:fill="FFFFFF"/>
        </w:rPr>
        <w:t xml:space="preserve">gmin </w:t>
      </w:r>
      <w:r w:rsidR="00FA25A7" w:rsidRPr="003A19C4">
        <w:rPr>
          <w:shd w:val="clear" w:color="auto" w:fill="FFFFFF"/>
        </w:rPr>
        <w:t>tworzących</w:t>
      </w:r>
      <w:r w:rsidR="00FA25A7" w:rsidRPr="00F41A83">
        <w:rPr>
          <w:b/>
          <w:bCs/>
          <w:shd w:val="clear" w:color="auto" w:fill="FFFFFF"/>
        </w:rPr>
        <w:t xml:space="preserve"> </w:t>
      </w:r>
      <w:r w:rsidR="00FA25A7" w:rsidRPr="00F41A83">
        <w:rPr>
          <w:shd w:val="clear" w:color="auto" w:fill="FFFFFF"/>
        </w:rPr>
        <w:t>Partnerstwo w regionalnej sieci osadniczej;</w:t>
      </w:r>
    </w:p>
    <w:p w14:paraId="35D514A9" w14:textId="1B6EAEF8" w:rsidR="00FA25A7" w:rsidRPr="00A80230" w:rsidRDefault="00C634EB" w:rsidP="0035093E">
      <w:pPr>
        <w:pStyle w:val="Akapitzlist"/>
        <w:numPr>
          <w:ilvl w:val="0"/>
          <w:numId w:val="10"/>
        </w:numPr>
      </w:pPr>
      <w:r>
        <w:rPr>
          <w:b/>
          <w:bCs/>
        </w:rPr>
        <w:t>d</w:t>
      </w:r>
      <w:r w:rsidR="00FA25A7" w:rsidRPr="00F41A83">
        <w:rPr>
          <w:b/>
          <w:bCs/>
        </w:rPr>
        <w:t>ostępność komunikacyjna</w:t>
      </w:r>
      <w:r w:rsidR="00FA25A7">
        <w:t>;</w:t>
      </w:r>
    </w:p>
    <w:p w14:paraId="4A867188" w14:textId="003B1333" w:rsidR="00FA25A7" w:rsidRPr="00A80230" w:rsidRDefault="00C634EB" w:rsidP="0035093E">
      <w:pPr>
        <w:pStyle w:val="Akapitzlist"/>
        <w:numPr>
          <w:ilvl w:val="0"/>
          <w:numId w:val="10"/>
        </w:numPr>
      </w:pPr>
      <w:r>
        <w:t>w</w:t>
      </w:r>
      <w:r w:rsidR="00FA25A7" w:rsidRPr="003A19C4">
        <w:t>ielkość</w:t>
      </w:r>
      <w:r w:rsidR="00FA25A7" w:rsidRPr="00F41A83">
        <w:rPr>
          <w:b/>
          <w:bCs/>
        </w:rPr>
        <w:t xml:space="preserve"> gospodarstw rolnych i </w:t>
      </w:r>
      <w:r w:rsidR="00FA25A7" w:rsidRPr="00883D51">
        <w:t>jakość</w:t>
      </w:r>
      <w:r w:rsidR="00FA25A7" w:rsidRPr="00F41A83">
        <w:rPr>
          <w:b/>
          <w:bCs/>
        </w:rPr>
        <w:t xml:space="preserve"> gleb</w:t>
      </w:r>
      <w:r w:rsidR="00FA25A7" w:rsidRPr="00A80230">
        <w:t xml:space="preserve"> </w:t>
      </w:r>
      <w:r w:rsidR="00FA25A7">
        <w:t>sprzyjająca</w:t>
      </w:r>
      <w:r w:rsidR="00FA25A7" w:rsidRPr="00A80230">
        <w:t xml:space="preserve"> produkcji roln</w:t>
      </w:r>
      <w:r w:rsidR="00FA25A7">
        <w:t>ej;</w:t>
      </w:r>
    </w:p>
    <w:p w14:paraId="22BE5BF4" w14:textId="755C3A5B" w:rsidR="00FA25A7" w:rsidRPr="00883D51" w:rsidRDefault="00C634EB" w:rsidP="0035093E">
      <w:pPr>
        <w:pStyle w:val="Akapitzlist"/>
        <w:numPr>
          <w:ilvl w:val="0"/>
          <w:numId w:val="10"/>
        </w:numPr>
      </w:pPr>
      <w:r>
        <w:t>d</w:t>
      </w:r>
      <w:r w:rsidR="00FA25A7" w:rsidRPr="00883D51">
        <w:t>uża powierzchnia terenu będąca</w:t>
      </w:r>
      <w:r w:rsidR="00FA25A7" w:rsidRPr="00F41A83">
        <w:rPr>
          <w:b/>
          <w:bCs/>
        </w:rPr>
        <w:t xml:space="preserve"> obszarami chronionymi;</w:t>
      </w:r>
    </w:p>
    <w:p w14:paraId="7BDA688B" w14:textId="6E37A30D" w:rsidR="00FA25A7" w:rsidRPr="00A80230" w:rsidRDefault="00C634EB" w:rsidP="0035093E">
      <w:pPr>
        <w:pStyle w:val="Akapitzlist"/>
        <w:numPr>
          <w:ilvl w:val="0"/>
          <w:numId w:val="10"/>
        </w:numPr>
      </w:pPr>
      <w:r>
        <w:t>d</w:t>
      </w:r>
      <w:r w:rsidR="00FA25A7">
        <w:t xml:space="preserve">ostępność </w:t>
      </w:r>
      <w:r w:rsidR="00FA25A7" w:rsidRPr="00F41A83">
        <w:rPr>
          <w:b/>
          <w:bCs/>
        </w:rPr>
        <w:t>funduszy pomocowych</w:t>
      </w:r>
      <w:r w:rsidR="00FA25A7" w:rsidRPr="00A80230">
        <w:t xml:space="preserve"> (z UE)</w:t>
      </w:r>
      <w:r w:rsidR="00FA25A7">
        <w:t>;</w:t>
      </w:r>
    </w:p>
    <w:p w14:paraId="04E99296" w14:textId="67772AD2" w:rsidR="00FA25A7" w:rsidRPr="00A80230" w:rsidRDefault="00C634EB" w:rsidP="0035093E">
      <w:pPr>
        <w:pStyle w:val="Akapitzlist"/>
        <w:numPr>
          <w:ilvl w:val="0"/>
          <w:numId w:val="10"/>
        </w:numPr>
      </w:pPr>
      <w:r>
        <w:t>z</w:t>
      </w:r>
      <w:r w:rsidR="00FA25A7">
        <w:t xml:space="preserve">akwalifikowanie </w:t>
      </w:r>
      <w:r w:rsidR="00FA25A7" w:rsidRPr="00A80230">
        <w:t>większoś</w:t>
      </w:r>
      <w:r w:rsidR="00FA25A7">
        <w:t>ci</w:t>
      </w:r>
      <w:r w:rsidR="00FA25A7" w:rsidRPr="00A80230">
        <w:t xml:space="preserve"> </w:t>
      </w:r>
      <w:r w:rsidR="00FA25A7">
        <w:t>terenu Partnerstwa do kategorii</w:t>
      </w:r>
      <w:r w:rsidR="00FA25A7" w:rsidRPr="00A80230">
        <w:t xml:space="preserve"> krajowych </w:t>
      </w:r>
      <w:r w:rsidR="00FA25A7" w:rsidRPr="00F41A83">
        <w:rPr>
          <w:b/>
          <w:bCs/>
        </w:rPr>
        <w:t>obszarów problemowych zagrożonych trwałą marginalizacją</w:t>
      </w:r>
      <w:r w:rsidR="00FA25A7" w:rsidRPr="00A80230">
        <w:t xml:space="preserve"> </w:t>
      </w:r>
      <w:r w:rsidR="00FA25A7">
        <w:t>(szansa i zagrożenie);</w:t>
      </w:r>
    </w:p>
    <w:p w14:paraId="0FA94229" w14:textId="61B2B94A" w:rsidR="00FA25A7" w:rsidRPr="00A80230" w:rsidRDefault="00C634EB" w:rsidP="0035093E">
      <w:pPr>
        <w:pStyle w:val="Akapitzlist"/>
        <w:numPr>
          <w:ilvl w:val="0"/>
          <w:numId w:val="10"/>
        </w:numPr>
      </w:pPr>
      <w:r>
        <w:rPr>
          <w:b/>
          <w:bCs/>
        </w:rPr>
        <w:t>p</w:t>
      </w:r>
      <w:r w:rsidR="00FA25A7" w:rsidRPr="00F41A83">
        <w:rPr>
          <w:b/>
          <w:bCs/>
        </w:rPr>
        <w:t>oczucie bezpieczeństwa</w:t>
      </w:r>
      <w:r w:rsidR="00FA25A7" w:rsidRPr="00A80230">
        <w:t>, w tym zagrożenia epidemiczne (m.in. pandemia COVID-19)</w:t>
      </w:r>
      <w:r w:rsidR="00FA25A7">
        <w:t>;</w:t>
      </w:r>
    </w:p>
    <w:p w14:paraId="6B5BE52D" w14:textId="207B4784" w:rsidR="00FA25A7" w:rsidRPr="00D07D3D" w:rsidRDefault="00FA25A7" w:rsidP="0035093E">
      <w:pPr>
        <w:pStyle w:val="Akapitzlist"/>
        <w:numPr>
          <w:ilvl w:val="0"/>
          <w:numId w:val="10"/>
        </w:numPr>
      </w:pPr>
      <w:r>
        <w:t>OZE jako odpowied</w:t>
      </w:r>
      <w:r w:rsidR="00C634EB">
        <w:t>ź</w:t>
      </w:r>
      <w:r>
        <w:t xml:space="preserve"> na politykę ekologiczną</w:t>
      </w:r>
      <w:r w:rsidR="003A19C4">
        <w:t>,</w:t>
      </w:r>
      <w:r>
        <w:t xml:space="preserve"> w tym </w:t>
      </w:r>
      <w:r w:rsidRPr="00A80230">
        <w:t xml:space="preserve">wzrost znaczenia udziału niskoemisyjnej i </w:t>
      </w:r>
      <w:r w:rsidRPr="003A19C4">
        <w:t>bardziej</w:t>
      </w:r>
      <w:r w:rsidRPr="00F41A83">
        <w:rPr>
          <w:b/>
          <w:bCs/>
        </w:rPr>
        <w:t xml:space="preserve"> ekologicznej produkcji energii;</w:t>
      </w:r>
    </w:p>
    <w:p w14:paraId="41021CB9" w14:textId="3473618E" w:rsidR="00CA12D5" w:rsidRDefault="00C634EB" w:rsidP="0035093E">
      <w:pPr>
        <w:pStyle w:val="Akapitzlist"/>
        <w:numPr>
          <w:ilvl w:val="0"/>
          <w:numId w:val="10"/>
        </w:numPr>
      </w:pPr>
      <w:r>
        <w:rPr>
          <w:b/>
          <w:bCs/>
        </w:rPr>
        <w:t>k</w:t>
      </w:r>
      <w:r w:rsidR="00FA25A7" w:rsidRPr="00F41A83">
        <w:rPr>
          <w:b/>
          <w:bCs/>
        </w:rPr>
        <w:t xml:space="preserve">oszty </w:t>
      </w:r>
      <w:r w:rsidR="00FA25A7" w:rsidRPr="003A19C4">
        <w:t>utrzymania</w:t>
      </w:r>
      <w:r w:rsidR="00FA25A7" w:rsidRPr="00F41A83">
        <w:rPr>
          <w:b/>
          <w:bCs/>
        </w:rPr>
        <w:t xml:space="preserve"> infrastruktury sieciowej</w:t>
      </w:r>
      <w:r w:rsidR="003A19C4">
        <w:rPr>
          <w:b/>
          <w:bCs/>
        </w:rPr>
        <w:t>,</w:t>
      </w:r>
      <w:r w:rsidR="00FA25A7">
        <w:t xml:space="preserve"> w sytuacji bardzo dużego rozdrobnienia zabudowy i oddalenia komunikacyjnego</w:t>
      </w:r>
      <w:r w:rsidR="00CA12D5">
        <w:t>;</w:t>
      </w:r>
    </w:p>
    <w:p w14:paraId="3F73D7B9" w14:textId="49724CD1" w:rsidR="00FA25A7" w:rsidRDefault="00C634EB" w:rsidP="0035093E">
      <w:pPr>
        <w:pStyle w:val="Akapitzlist"/>
        <w:numPr>
          <w:ilvl w:val="0"/>
          <w:numId w:val="10"/>
        </w:numPr>
      </w:pPr>
      <w:r>
        <w:rPr>
          <w:b/>
          <w:bCs/>
        </w:rPr>
        <w:t>w</w:t>
      </w:r>
      <w:r w:rsidR="00CA12D5">
        <w:rPr>
          <w:b/>
          <w:bCs/>
        </w:rPr>
        <w:t>ojna na Ukrainie,</w:t>
      </w:r>
      <w:r w:rsidR="00CA12D5">
        <w:t xml:space="preserve"> silnie wpływająca na sytuację gospodarczą i społeczną w</w:t>
      </w:r>
      <w:r w:rsidR="008F72FB">
        <w:t> </w:t>
      </w:r>
      <w:r w:rsidR="00CA12D5">
        <w:t xml:space="preserve">całym makroregionie </w:t>
      </w:r>
      <w:r w:rsidR="00FA25A7">
        <w:t xml:space="preserve"> </w:t>
      </w:r>
      <w:r w:rsidR="00CA12D5">
        <w:t xml:space="preserve">Europy Środkowowschodniej. </w:t>
      </w:r>
    </w:p>
    <w:p w14:paraId="5A27AF18" w14:textId="33136A24" w:rsidR="00FA25A7" w:rsidRPr="006B3F3B" w:rsidRDefault="00FA25A7" w:rsidP="00A2157E">
      <w:pPr>
        <w:pStyle w:val="Nagwek2"/>
        <w:numPr>
          <w:ilvl w:val="1"/>
          <w:numId w:val="43"/>
        </w:numPr>
      </w:pPr>
      <w:bookmarkStart w:id="29" w:name="_Toc69915002"/>
      <w:bookmarkStart w:id="30" w:name="_Toc166787921"/>
      <w:r w:rsidRPr="006B3F3B">
        <w:lastRenderedPageBreak/>
        <w:t xml:space="preserve">Kluczowe wyzwania </w:t>
      </w:r>
      <w:r w:rsidR="00CA12D5">
        <w:t xml:space="preserve">dla </w:t>
      </w:r>
      <w:r w:rsidR="0023698F">
        <w:t>P</w:t>
      </w:r>
      <w:r w:rsidRPr="006B3F3B">
        <w:t>artnerstwa</w:t>
      </w:r>
      <w:bookmarkEnd w:id="29"/>
      <w:bookmarkEnd w:id="30"/>
    </w:p>
    <w:p w14:paraId="1003114F" w14:textId="77777777" w:rsidR="004F21BD" w:rsidRPr="004F21BD" w:rsidRDefault="004F21BD" w:rsidP="004F21BD">
      <w:pPr>
        <w:pStyle w:val="Akapitzlist"/>
        <w:ind w:left="1571"/>
      </w:pPr>
    </w:p>
    <w:p w14:paraId="3F751239" w14:textId="4A06F526" w:rsidR="00FA25A7" w:rsidRPr="00A80230" w:rsidRDefault="00A968A1" w:rsidP="0035093E">
      <w:pPr>
        <w:pStyle w:val="Akapitzlist"/>
        <w:numPr>
          <w:ilvl w:val="0"/>
          <w:numId w:val="8"/>
        </w:numPr>
      </w:pPr>
      <w:r>
        <w:rPr>
          <w:b/>
          <w:bCs/>
        </w:rPr>
        <w:t>w</w:t>
      </w:r>
      <w:r w:rsidR="00FA25A7" w:rsidRPr="00F41A83">
        <w:rPr>
          <w:b/>
          <w:bCs/>
        </w:rPr>
        <w:t>zmacnianie ośrodka centralnego obszaru</w:t>
      </w:r>
      <w:r w:rsidR="00FA25A7" w:rsidRPr="00A80230">
        <w:t xml:space="preserve"> </w:t>
      </w:r>
      <w:r w:rsidR="00AF77B7">
        <w:t>P</w:t>
      </w:r>
      <w:r w:rsidR="00FA25A7" w:rsidRPr="00A80230">
        <w:t xml:space="preserve">artnerstwa, </w:t>
      </w:r>
      <w:r>
        <w:t xml:space="preserve">jakim jest </w:t>
      </w:r>
      <w:r w:rsidR="00FA25A7" w:rsidRPr="00A80230">
        <w:t>miast</w:t>
      </w:r>
      <w:r>
        <w:t>o</w:t>
      </w:r>
      <w:r w:rsidR="00FA25A7" w:rsidRPr="00A80230">
        <w:t xml:space="preserve"> Janów Lubelski, co warunkuje jego silniejsze oddziaływanie na otoczenie i</w:t>
      </w:r>
      <w:r w:rsidR="0033026A">
        <w:t> </w:t>
      </w:r>
      <w:r w:rsidR="00FA25A7" w:rsidRPr="00A80230">
        <w:t xml:space="preserve">powiązanie </w:t>
      </w:r>
      <w:r w:rsidR="00290953">
        <w:t xml:space="preserve">z </w:t>
      </w:r>
      <w:r w:rsidR="00FA25A7">
        <w:t>MOF;</w:t>
      </w:r>
    </w:p>
    <w:p w14:paraId="0948DAC5" w14:textId="07F79C15" w:rsidR="00FA25A7" w:rsidRPr="00A80230" w:rsidRDefault="00A968A1" w:rsidP="0035093E">
      <w:pPr>
        <w:pStyle w:val="Akapitzlist"/>
        <w:numPr>
          <w:ilvl w:val="0"/>
          <w:numId w:val="8"/>
        </w:numPr>
      </w:pPr>
      <w:r>
        <w:t>l</w:t>
      </w:r>
      <w:r w:rsidR="00FA25A7" w:rsidRPr="00A80230">
        <w:t xml:space="preserve">epsze </w:t>
      </w:r>
      <w:r w:rsidR="00FA25A7" w:rsidRPr="00F41A83">
        <w:rPr>
          <w:b/>
          <w:bCs/>
        </w:rPr>
        <w:t>wykorzystanie unikalnych zasobów endogenicznych</w:t>
      </w:r>
      <w:r w:rsidR="00FA25A7" w:rsidRPr="00A80230">
        <w:t xml:space="preserve"> obszaru </w:t>
      </w:r>
      <w:r w:rsidR="00DD7366">
        <w:t>P</w:t>
      </w:r>
      <w:r w:rsidR="00FA25A7" w:rsidRPr="00A80230">
        <w:t>artnerstwa</w:t>
      </w:r>
      <w:r w:rsidR="00FA25A7">
        <w:t xml:space="preserve"> w </w:t>
      </w:r>
      <w:r w:rsidR="00FA25A7" w:rsidRPr="00A80230">
        <w:t>cel</w:t>
      </w:r>
      <w:r w:rsidR="00FA25A7">
        <w:t>u</w:t>
      </w:r>
      <w:r w:rsidR="00FA25A7" w:rsidRPr="00A80230">
        <w:t xml:space="preserve"> ich urynkowienia</w:t>
      </w:r>
      <w:r w:rsidR="00FA25A7">
        <w:t>;</w:t>
      </w:r>
    </w:p>
    <w:p w14:paraId="4AFD64AC" w14:textId="3ECC00E7" w:rsidR="00FA25A7" w:rsidRPr="00EC3CE8" w:rsidRDefault="00A968A1" w:rsidP="0035093E">
      <w:pPr>
        <w:pStyle w:val="Akapitzlist"/>
        <w:numPr>
          <w:ilvl w:val="0"/>
          <w:numId w:val="8"/>
        </w:numPr>
      </w:pPr>
      <w:r>
        <w:t>p</w:t>
      </w:r>
      <w:r w:rsidR="00FA25A7" w:rsidRPr="00A80230">
        <w:t xml:space="preserve">oprawa </w:t>
      </w:r>
      <w:r w:rsidR="00FA25A7" w:rsidRPr="00F41A83">
        <w:rPr>
          <w:b/>
          <w:bCs/>
        </w:rPr>
        <w:t xml:space="preserve">warunków dla budowania lokalnej przedsiębiorczości </w:t>
      </w:r>
      <w:r w:rsidR="00FA25A7" w:rsidRPr="00EC3CE8">
        <w:t xml:space="preserve">(zwłaszcza w sektorach </w:t>
      </w:r>
      <w:r w:rsidR="00CA12D5">
        <w:t xml:space="preserve">bazujących na </w:t>
      </w:r>
      <w:r>
        <w:t xml:space="preserve">zasobach </w:t>
      </w:r>
      <w:r w:rsidR="00CA12D5">
        <w:t>endogenicznych:</w:t>
      </w:r>
      <w:r w:rsidR="00FA25A7" w:rsidRPr="00EC3CE8">
        <w:t xml:space="preserve"> turystyka, przetwórstwo rolne, przetwórstwo drewna)</w:t>
      </w:r>
      <w:r w:rsidR="00FA25A7">
        <w:t>;</w:t>
      </w:r>
    </w:p>
    <w:p w14:paraId="760C01A8" w14:textId="334B6C98" w:rsidR="00FA25A7" w:rsidRPr="00A80230" w:rsidRDefault="00A968A1" w:rsidP="0035093E">
      <w:pPr>
        <w:pStyle w:val="Akapitzlist"/>
        <w:numPr>
          <w:ilvl w:val="0"/>
          <w:numId w:val="8"/>
        </w:numPr>
      </w:pPr>
      <w:r>
        <w:t>r</w:t>
      </w:r>
      <w:r w:rsidR="00FA25A7">
        <w:t xml:space="preserve">ozwój </w:t>
      </w:r>
      <w:r w:rsidR="00FA25A7" w:rsidRPr="00F41A83">
        <w:rPr>
          <w:b/>
          <w:bCs/>
        </w:rPr>
        <w:t>oferty czasu wolnego</w:t>
      </w:r>
      <w:r w:rsidR="00FA25A7">
        <w:t xml:space="preserve"> ukierunkowanej na rozwój turystyki;</w:t>
      </w:r>
    </w:p>
    <w:p w14:paraId="45A88ECE" w14:textId="6F91D26A" w:rsidR="00FA25A7" w:rsidRPr="00A80230" w:rsidRDefault="00A968A1" w:rsidP="0035093E">
      <w:pPr>
        <w:pStyle w:val="Akapitzlist"/>
        <w:numPr>
          <w:ilvl w:val="0"/>
          <w:numId w:val="8"/>
        </w:numPr>
      </w:pPr>
      <w:r>
        <w:t>p</w:t>
      </w:r>
      <w:r w:rsidR="00FA25A7" w:rsidRPr="00B91C14">
        <w:t>oprawa efektywności</w:t>
      </w:r>
      <w:r w:rsidR="00FA25A7" w:rsidRPr="00F41A83">
        <w:rPr>
          <w:b/>
          <w:bCs/>
        </w:rPr>
        <w:t xml:space="preserve"> gospodarstw rolnych</w:t>
      </w:r>
      <w:r w:rsidR="00FA25A7">
        <w:t>;</w:t>
      </w:r>
    </w:p>
    <w:p w14:paraId="6E7B4994" w14:textId="48422C7C" w:rsidR="00FA25A7" w:rsidRPr="00F41A83" w:rsidRDefault="00A968A1" w:rsidP="0035093E">
      <w:pPr>
        <w:pStyle w:val="Akapitzlist"/>
        <w:numPr>
          <w:ilvl w:val="0"/>
          <w:numId w:val="8"/>
        </w:numPr>
        <w:rPr>
          <w:b/>
          <w:bCs/>
        </w:rPr>
      </w:pPr>
      <w:r>
        <w:t>w</w:t>
      </w:r>
      <w:r w:rsidR="00FA25A7" w:rsidRPr="00A80230">
        <w:t xml:space="preserve">zmocnienie atrakcyjności obszaru jako dobrego </w:t>
      </w:r>
      <w:r w:rsidR="00FA25A7" w:rsidRPr="00F41A83">
        <w:rPr>
          <w:b/>
          <w:bCs/>
        </w:rPr>
        <w:t>miejsca do zamieszkania</w:t>
      </w:r>
      <w:r w:rsidR="00FA25A7" w:rsidRPr="00A80230">
        <w:t xml:space="preserve"> (szczególnie dla młodzieży i osób młodych), w tym poprzez poprawę </w:t>
      </w:r>
      <w:r w:rsidR="00FA25A7" w:rsidRPr="00F41A83">
        <w:rPr>
          <w:b/>
          <w:bCs/>
        </w:rPr>
        <w:t xml:space="preserve">jakości usług </w:t>
      </w:r>
      <w:r w:rsidR="00D75C85">
        <w:rPr>
          <w:b/>
          <w:bCs/>
        </w:rPr>
        <w:t xml:space="preserve">publicznych i </w:t>
      </w:r>
      <w:r w:rsidR="00FA25A7" w:rsidRPr="00F41A83">
        <w:rPr>
          <w:b/>
          <w:bCs/>
        </w:rPr>
        <w:t>rynkowych;</w:t>
      </w:r>
    </w:p>
    <w:p w14:paraId="0AC29D51" w14:textId="2DB1742E" w:rsidR="00FA25A7" w:rsidRPr="00A80230" w:rsidRDefault="00A968A1" w:rsidP="0035093E">
      <w:pPr>
        <w:pStyle w:val="Akapitzlist"/>
        <w:numPr>
          <w:ilvl w:val="0"/>
          <w:numId w:val="8"/>
        </w:numPr>
      </w:pPr>
      <w:r>
        <w:t>w</w:t>
      </w:r>
      <w:r w:rsidR="00FA25A7" w:rsidRPr="00A80230">
        <w:t>z</w:t>
      </w:r>
      <w:r w:rsidR="00FA25A7">
        <w:t>ma</w:t>
      </w:r>
      <w:r w:rsidR="00FA25A7" w:rsidRPr="00A80230">
        <w:t>cni</w:t>
      </w:r>
      <w:r w:rsidR="00FA25A7">
        <w:t>a</w:t>
      </w:r>
      <w:r w:rsidR="00FA25A7" w:rsidRPr="00A80230">
        <w:t xml:space="preserve">nie </w:t>
      </w:r>
      <w:r w:rsidR="00FA25A7" w:rsidRPr="00F41A83">
        <w:rPr>
          <w:b/>
          <w:bCs/>
        </w:rPr>
        <w:t>kapitału społecznego</w:t>
      </w:r>
      <w:r w:rsidR="00FA25A7" w:rsidRPr="00A80230">
        <w:t>, w szczególności postaw społecznych charakteryzujących się otwartością, zaufaniem</w:t>
      </w:r>
      <w:r w:rsidR="00FA25A7">
        <w:t>;</w:t>
      </w:r>
    </w:p>
    <w:p w14:paraId="6719EB4A" w14:textId="0BC2C81B" w:rsidR="00FA25A7" w:rsidRPr="00A80230" w:rsidRDefault="00A968A1" w:rsidP="0035093E">
      <w:pPr>
        <w:pStyle w:val="Akapitzlist"/>
        <w:numPr>
          <w:ilvl w:val="0"/>
          <w:numId w:val="8"/>
        </w:numPr>
      </w:pPr>
      <w:r>
        <w:t>p</w:t>
      </w:r>
      <w:r w:rsidR="00FA25A7" w:rsidRPr="00A80230">
        <w:t xml:space="preserve">oprawa </w:t>
      </w:r>
      <w:r w:rsidR="00FA25A7" w:rsidRPr="00F41A83">
        <w:rPr>
          <w:b/>
          <w:bCs/>
        </w:rPr>
        <w:t>umiejętności współpracy</w:t>
      </w:r>
      <w:r w:rsidR="00FA25A7" w:rsidRPr="00A80230">
        <w:t xml:space="preserve">, umiejętności </w:t>
      </w:r>
      <w:r w:rsidR="00FA25A7" w:rsidRPr="00F41A83">
        <w:rPr>
          <w:b/>
          <w:bCs/>
        </w:rPr>
        <w:t>budowania instytucji</w:t>
      </w:r>
      <w:r w:rsidR="00FA25A7" w:rsidRPr="00A80230">
        <w:t xml:space="preserve">, co warunkuje trwałość współpracy, także w zakresie organizacji </w:t>
      </w:r>
      <w:r w:rsidR="00FA25A7">
        <w:t xml:space="preserve">i </w:t>
      </w:r>
      <w:r w:rsidR="00FA25A7" w:rsidRPr="00A80230">
        <w:t>świadczenia usług publicznych</w:t>
      </w:r>
      <w:r w:rsidR="00FA25A7">
        <w:t>;</w:t>
      </w:r>
    </w:p>
    <w:p w14:paraId="68645EEE" w14:textId="4A835A8C" w:rsidR="00FA25A7" w:rsidRPr="00A80230" w:rsidRDefault="00A968A1" w:rsidP="0035093E">
      <w:pPr>
        <w:pStyle w:val="Akapitzlist"/>
        <w:numPr>
          <w:ilvl w:val="0"/>
          <w:numId w:val="8"/>
        </w:numPr>
      </w:pPr>
      <w:r>
        <w:t>p</w:t>
      </w:r>
      <w:r w:rsidR="00FA25A7" w:rsidRPr="00A80230">
        <w:t xml:space="preserve">oprawa </w:t>
      </w:r>
      <w:r w:rsidR="00FA25A7" w:rsidRPr="00F41A83">
        <w:rPr>
          <w:b/>
          <w:bCs/>
        </w:rPr>
        <w:t>dostępności transportowej</w:t>
      </w:r>
      <w:r w:rsidR="00FA25A7" w:rsidRPr="00A80230">
        <w:t xml:space="preserve">, w tym </w:t>
      </w:r>
      <w:r w:rsidR="00FA25A7">
        <w:t xml:space="preserve">wewnątrz </w:t>
      </w:r>
      <w:r w:rsidR="00EC084C">
        <w:t>P</w:t>
      </w:r>
      <w:r w:rsidR="00FA25A7">
        <w:t>artnerstwa;</w:t>
      </w:r>
    </w:p>
    <w:p w14:paraId="6D9AC3A0" w14:textId="2C35832E" w:rsidR="00FA25A7" w:rsidRPr="00A80230" w:rsidRDefault="00A968A1" w:rsidP="0035093E">
      <w:pPr>
        <w:pStyle w:val="Akapitzlist"/>
        <w:numPr>
          <w:ilvl w:val="0"/>
          <w:numId w:val="8"/>
        </w:numPr>
      </w:pPr>
      <w:r>
        <w:t>z</w:t>
      </w:r>
      <w:r w:rsidR="00FA25A7" w:rsidRPr="00A80230">
        <w:t xml:space="preserve">budowanie </w:t>
      </w:r>
      <w:r w:rsidR="00FA25A7" w:rsidRPr="00F41A83">
        <w:rPr>
          <w:b/>
          <w:bCs/>
        </w:rPr>
        <w:t>rozpoznawalnej marki</w:t>
      </w:r>
      <w:r w:rsidR="00FA25A7" w:rsidRPr="00A80230">
        <w:t xml:space="preserve"> Partnerstwa, szczególnie wśród turystów</w:t>
      </w:r>
      <w:r w:rsidR="00FA25A7">
        <w:t>;</w:t>
      </w:r>
    </w:p>
    <w:p w14:paraId="654FB1EE" w14:textId="1BF638C8" w:rsidR="00FA25A7" w:rsidRDefault="00A968A1" w:rsidP="0035093E">
      <w:pPr>
        <w:pStyle w:val="Akapitzlist"/>
        <w:numPr>
          <w:ilvl w:val="0"/>
          <w:numId w:val="8"/>
        </w:numPr>
      </w:pPr>
      <w:r>
        <w:rPr>
          <w:b/>
          <w:bCs/>
        </w:rPr>
        <w:t>o</w:t>
      </w:r>
      <w:r w:rsidR="00FA25A7" w:rsidRPr="00F41A83">
        <w:rPr>
          <w:b/>
          <w:bCs/>
        </w:rPr>
        <w:t>chrona środowiska naturalnego</w:t>
      </w:r>
      <w:r w:rsidR="00FA25A7" w:rsidRPr="00A80230">
        <w:t>, w tym krajobrazu</w:t>
      </w:r>
      <w:r w:rsidR="00FA25A7">
        <w:t>.</w:t>
      </w:r>
    </w:p>
    <w:p w14:paraId="3D69EB60" w14:textId="53A89F65" w:rsidR="00FA25A7" w:rsidRPr="008A7EC5" w:rsidRDefault="00FA25A7" w:rsidP="00A2157E">
      <w:pPr>
        <w:pStyle w:val="Nagwek2"/>
        <w:numPr>
          <w:ilvl w:val="1"/>
          <w:numId w:val="43"/>
        </w:numPr>
      </w:pPr>
      <w:bookmarkStart w:id="31" w:name="_Toc69915003"/>
      <w:bookmarkStart w:id="32" w:name="_Toc166787922"/>
      <w:r w:rsidRPr="008A7EC5">
        <w:t>Obszary potencjalnej współpracy</w:t>
      </w:r>
      <w:bookmarkEnd w:id="31"/>
      <w:bookmarkEnd w:id="32"/>
      <w:r w:rsidRPr="008A7EC5">
        <w:t xml:space="preserve"> </w:t>
      </w:r>
    </w:p>
    <w:p w14:paraId="23779BA4" w14:textId="4FED058E" w:rsidR="00FA25A7" w:rsidRPr="00A80230" w:rsidRDefault="00A90A49" w:rsidP="0035093E">
      <w:pPr>
        <w:pStyle w:val="Akapitzlist"/>
        <w:numPr>
          <w:ilvl w:val="0"/>
          <w:numId w:val="9"/>
        </w:numPr>
      </w:pPr>
      <w:r>
        <w:t>w</w:t>
      </w:r>
      <w:r w:rsidR="00FA25A7" w:rsidRPr="00A80230">
        <w:t xml:space="preserve">zmacnianie </w:t>
      </w:r>
      <w:r w:rsidR="00FA25A7" w:rsidRPr="00F41A83">
        <w:rPr>
          <w:b/>
          <w:bCs/>
        </w:rPr>
        <w:t>współpracy między samorządami</w:t>
      </w:r>
      <w:r w:rsidR="00FA25A7" w:rsidRPr="00A80230">
        <w:t xml:space="preserve"> tworzącymi </w:t>
      </w:r>
      <w:r w:rsidR="00E66009">
        <w:t>P</w:t>
      </w:r>
      <w:r w:rsidR="00FA25A7" w:rsidRPr="00A80230">
        <w:t>artnerstwo, także z udziałem samorządu powiatu</w:t>
      </w:r>
      <w:r w:rsidR="00FA25A7">
        <w:t>;</w:t>
      </w:r>
    </w:p>
    <w:p w14:paraId="3E9AAD48" w14:textId="52FAFB91" w:rsidR="00FA25A7" w:rsidRPr="00A80230" w:rsidRDefault="00A90A49" w:rsidP="0035093E">
      <w:pPr>
        <w:pStyle w:val="Akapitzlist"/>
        <w:numPr>
          <w:ilvl w:val="0"/>
          <w:numId w:val="9"/>
        </w:numPr>
      </w:pPr>
      <w:r>
        <w:t>r</w:t>
      </w:r>
      <w:r w:rsidR="00FA25A7" w:rsidRPr="00A80230">
        <w:t xml:space="preserve">ozwój </w:t>
      </w:r>
      <w:r w:rsidR="00FA25A7" w:rsidRPr="00F41A83">
        <w:rPr>
          <w:b/>
          <w:bCs/>
        </w:rPr>
        <w:t>produktów turystycznych</w:t>
      </w:r>
      <w:r w:rsidR="00FA25A7" w:rsidRPr="00A80230">
        <w:t>, szczególnie liniowych (szlaki, ścieżki</w:t>
      </w:r>
      <w:r w:rsidR="00FA25A7">
        <w:t>);</w:t>
      </w:r>
    </w:p>
    <w:p w14:paraId="4EF680AB" w14:textId="0191C17F" w:rsidR="00FA25A7" w:rsidRPr="00A80230" w:rsidRDefault="00A90A49" w:rsidP="0035093E">
      <w:pPr>
        <w:pStyle w:val="Akapitzlist"/>
        <w:numPr>
          <w:ilvl w:val="0"/>
          <w:numId w:val="9"/>
        </w:numPr>
      </w:pPr>
      <w:r>
        <w:t>r</w:t>
      </w:r>
      <w:r w:rsidR="00FA25A7" w:rsidRPr="00A80230">
        <w:t xml:space="preserve">ozwój wspólnej </w:t>
      </w:r>
      <w:r w:rsidR="00FA25A7" w:rsidRPr="00F41A83">
        <w:rPr>
          <w:b/>
          <w:bCs/>
        </w:rPr>
        <w:t>informacji i promocji</w:t>
      </w:r>
      <w:r w:rsidR="00FA25A7" w:rsidRPr="00A80230">
        <w:t xml:space="preserve"> dotyczącej turystyki i kultury</w:t>
      </w:r>
      <w:r w:rsidR="00FA25A7">
        <w:t>;</w:t>
      </w:r>
    </w:p>
    <w:p w14:paraId="61B2EDF8" w14:textId="4FB8D41E" w:rsidR="00FA25A7" w:rsidRPr="00A80230" w:rsidRDefault="00A90A49" w:rsidP="0035093E">
      <w:pPr>
        <w:pStyle w:val="Akapitzlist"/>
        <w:numPr>
          <w:ilvl w:val="0"/>
          <w:numId w:val="9"/>
        </w:numPr>
      </w:pPr>
      <w:r>
        <w:t>z</w:t>
      </w:r>
      <w:r w:rsidR="00FA25A7">
        <w:t xml:space="preserve">integrowana </w:t>
      </w:r>
      <w:r w:rsidR="00FA25A7" w:rsidRPr="00A80230">
        <w:t>promocj</w:t>
      </w:r>
      <w:r w:rsidR="00FA25A7">
        <w:t>a</w:t>
      </w:r>
      <w:r w:rsidR="00FA25A7" w:rsidRPr="00A80230">
        <w:t xml:space="preserve"> gospodarcz</w:t>
      </w:r>
      <w:r w:rsidR="00FA25A7">
        <w:t>a;</w:t>
      </w:r>
    </w:p>
    <w:p w14:paraId="286038BC" w14:textId="00AE5879" w:rsidR="00FA25A7" w:rsidRPr="00F41A83" w:rsidRDefault="00A90A49" w:rsidP="0035093E">
      <w:pPr>
        <w:pStyle w:val="Akapitzlist"/>
        <w:numPr>
          <w:ilvl w:val="0"/>
          <w:numId w:val="9"/>
        </w:numPr>
        <w:rPr>
          <w:rFonts w:cs="Calibri"/>
        </w:rPr>
      </w:pPr>
      <w:r>
        <w:rPr>
          <w:rFonts w:cs="Calibri"/>
        </w:rPr>
        <w:t>r</w:t>
      </w:r>
      <w:r w:rsidR="00FA25A7" w:rsidRPr="00F41A83">
        <w:rPr>
          <w:rFonts w:cs="Calibri"/>
        </w:rPr>
        <w:t xml:space="preserve">ozwój </w:t>
      </w:r>
      <w:r w:rsidR="00FA25A7" w:rsidRPr="00F41A83">
        <w:rPr>
          <w:rFonts w:cs="Calibri"/>
          <w:b/>
          <w:bCs/>
        </w:rPr>
        <w:t>usług cyfrowych</w:t>
      </w:r>
      <w:r w:rsidR="00FA25A7" w:rsidRPr="00F41A83">
        <w:rPr>
          <w:rFonts w:cs="Calibri"/>
        </w:rPr>
        <w:t>, w tym e-edukacji;</w:t>
      </w:r>
    </w:p>
    <w:p w14:paraId="0E6D3E85" w14:textId="3B84C32B" w:rsidR="00FA25A7" w:rsidRPr="00F41A83" w:rsidRDefault="00A90A49" w:rsidP="0035093E">
      <w:pPr>
        <w:pStyle w:val="Akapitzlist"/>
        <w:numPr>
          <w:ilvl w:val="0"/>
          <w:numId w:val="9"/>
        </w:numPr>
        <w:rPr>
          <w:rFonts w:cs="Calibri"/>
        </w:rPr>
      </w:pPr>
      <w:r>
        <w:rPr>
          <w:rFonts w:cs="Calibri"/>
        </w:rPr>
        <w:t>r</w:t>
      </w:r>
      <w:r w:rsidR="00FA25A7" w:rsidRPr="00F41A83">
        <w:rPr>
          <w:rFonts w:cs="Calibri"/>
        </w:rPr>
        <w:t xml:space="preserve">ozwój </w:t>
      </w:r>
      <w:r w:rsidR="00FA25A7" w:rsidRPr="00F41A83">
        <w:rPr>
          <w:rFonts w:cs="Calibri"/>
          <w:b/>
          <w:bCs/>
        </w:rPr>
        <w:t>e-administracji</w:t>
      </w:r>
      <w:r w:rsidR="00FA25A7" w:rsidRPr="00F41A83">
        <w:rPr>
          <w:rFonts w:cs="Calibri"/>
        </w:rPr>
        <w:t xml:space="preserve"> (np. w zakresie ewidencji nieruchomości, planowania przestrzennego, kultury, edukacji, turystyki, ochrony zdrowia);</w:t>
      </w:r>
    </w:p>
    <w:p w14:paraId="10042CF7" w14:textId="6F401EB6" w:rsidR="00FA25A7" w:rsidRPr="00A80230" w:rsidRDefault="00A90A49" w:rsidP="0035093E">
      <w:pPr>
        <w:pStyle w:val="Akapitzlist"/>
        <w:numPr>
          <w:ilvl w:val="0"/>
          <w:numId w:val="9"/>
        </w:numPr>
      </w:pPr>
      <w:r>
        <w:t>o</w:t>
      </w:r>
      <w:r w:rsidR="00FA25A7" w:rsidRPr="00A80230">
        <w:t>rganizacja publicznego</w:t>
      </w:r>
      <w:r w:rsidR="00FA25A7" w:rsidRPr="00F41A83">
        <w:rPr>
          <w:b/>
          <w:bCs/>
        </w:rPr>
        <w:t xml:space="preserve"> transportu zbiorowego</w:t>
      </w:r>
      <w:r w:rsidR="00FA25A7">
        <w:t>;</w:t>
      </w:r>
    </w:p>
    <w:p w14:paraId="0B3DBF7F" w14:textId="09E72C79" w:rsidR="00FA25A7" w:rsidRPr="00A80230" w:rsidRDefault="00A90A49" w:rsidP="0035093E">
      <w:pPr>
        <w:pStyle w:val="Akapitzlist"/>
        <w:numPr>
          <w:ilvl w:val="0"/>
          <w:numId w:val="9"/>
        </w:numPr>
      </w:pPr>
      <w:r>
        <w:lastRenderedPageBreak/>
        <w:t>i</w:t>
      </w:r>
      <w:r w:rsidR="00FA25A7" w:rsidRPr="00A80230">
        <w:t>ntegracj</w:t>
      </w:r>
      <w:r w:rsidR="00FA25A7">
        <w:t>a</w:t>
      </w:r>
      <w:r w:rsidR="00FA25A7" w:rsidRPr="00A80230">
        <w:t xml:space="preserve"> </w:t>
      </w:r>
      <w:r w:rsidR="00FA25A7" w:rsidRPr="00F41A83">
        <w:rPr>
          <w:b/>
          <w:bCs/>
        </w:rPr>
        <w:t>usług sieciowych</w:t>
      </w:r>
      <w:r w:rsidR="00FA25A7" w:rsidRPr="00A80230">
        <w:t xml:space="preserve"> (w kierunku wspólnego zarządzani</w:t>
      </w:r>
      <w:r w:rsidR="00FA25A7">
        <w:t>a</w:t>
      </w:r>
      <w:r w:rsidR="00FA25A7" w:rsidRPr="00A80230">
        <w:t xml:space="preserve"> infrastrukturą)</w:t>
      </w:r>
      <w:r w:rsidR="00FA25A7">
        <w:t>;</w:t>
      </w:r>
    </w:p>
    <w:p w14:paraId="5AE834B7" w14:textId="04A1D748" w:rsidR="00FA25A7" w:rsidRPr="0015553C" w:rsidRDefault="00A90A49" w:rsidP="0035093E">
      <w:pPr>
        <w:pStyle w:val="Akapitzlist"/>
        <w:numPr>
          <w:ilvl w:val="0"/>
          <w:numId w:val="9"/>
        </w:numPr>
      </w:pPr>
      <w:r>
        <w:t>i</w:t>
      </w:r>
      <w:r w:rsidR="00FA25A7" w:rsidRPr="00A80230">
        <w:t>ntegracj</w:t>
      </w:r>
      <w:r w:rsidR="00FA25A7">
        <w:t>a</w:t>
      </w:r>
      <w:r w:rsidR="00FA25A7" w:rsidRPr="00A80230">
        <w:t xml:space="preserve"> </w:t>
      </w:r>
      <w:r w:rsidR="00FA25A7" w:rsidRPr="00F41A83">
        <w:rPr>
          <w:b/>
          <w:bCs/>
        </w:rPr>
        <w:t xml:space="preserve">usług publicznych </w:t>
      </w:r>
      <w:r w:rsidR="00FA25A7" w:rsidRPr="00A80230">
        <w:t>(wyższa jakość</w:t>
      </w:r>
      <w:r w:rsidR="00FA25A7">
        <w:t xml:space="preserve"> i</w:t>
      </w:r>
      <w:r w:rsidR="00FA25A7" w:rsidRPr="00A80230">
        <w:t xml:space="preserve"> dobra dostępność przy akceptowalnych kosztach, np.</w:t>
      </w:r>
      <w:r w:rsidR="00FA25A7" w:rsidRPr="006914D0">
        <w:t xml:space="preserve"> </w:t>
      </w:r>
      <w:r w:rsidR="00FA25A7">
        <w:t>centrum usług wspólnych</w:t>
      </w:r>
      <w:r w:rsidR="00FA25A7" w:rsidRPr="00A80230">
        <w:t>, zarządzanie oświatą, opieka społeczna</w:t>
      </w:r>
      <w:r w:rsidR="00FA25A7">
        <w:t>)</w:t>
      </w:r>
      <w:r w:rsidR="00CC2A16">
        <w:t xml:space="preserve"> </w:t>
      </w:r>
      <w:r w:rsidR="00CC2A16" w:rsidRPr="0015553C">
        <w:t>i zapewnienie wysokiego standardu świadczenia usług edukacyjnych</w:t>
      </w:r>
      <w:r w:rsidR="00FA25A7" w:rsidRPr="0015553C">
        <w:t>;</w:t>
      </w:r>
    </w:p>
    <w:p w14:paraId="193B388F" w14:textId="4FCC96E8" w:rsidR="00FA25A7" w:rsidRPr="00F41A83" w:rsidRDefault="00A90A49" w:rsidP="0035093E">
      <w:pPr>
        <w:pStyle w:val="Akapitzlist"/>
        <w:numPr>
          <w:ilvl w:val="0"/>
          <w:numId w:val="9"/>
        </w:numPr>
        <w:rPr>
          <w:b/>
          <w:bCs/>
        </w:rPr>
      </w:pPr>
      <w:r>
        <w:rPr>
          <w:b/>
          <w:bCs/>
        </w:rPr>
        <w:t>g</w:t>
      </w:r>
      <w:r w:rsidR="00FA25A7" w:rsidRPr="00F41A83">
        <w:rPr>
          <w:b/>
          <w:bCs/>
        </w:rPr>
        <w:t>ospodarka odpadami;</w:t>
      </w:r>
    </w:p>
    <w:p w14:paraId="0FF584E4" w14:textId="76C6337F" w:rsidR="00FA25A7" w:rsidRDefault="00A90A49" w:rsidP="0035093E">
      <w:pPr>
        <w:pStyle w:val="Akapitzlist"/>
        <w:numPr>
          <w:ilvl w:val="0"/>
          <w:numId w:val="9"/>
        </w:numPr>
      </w:pPr>
      <w:r>
        <w:t>w</w:t>
      </w:r>
      <w:r w:rsidR="00FA25A7" w:rsidRPr="006914D0">
        <w:t>zmacnianie</w:t>
      </w:r>
      <w:r w:rsidR="00FA25A7" w:rsidRPr="00F41A83">
        <w:rPr>
          <w:b/>
          <w:bCs/>
        </w:rPr>
        <w:t xml:space="preserve"> współpracy na linii: sektor publiczny – przedsiębiorcy</w:t>
      </w:r>
      <w:r w:rsidR="00FA25A7">
        <w:t>;</w:t>
      </w:r>
    </w:p>
    <w:p w14:paraId="58F7E87B" w14:textId="2CB27A96" w:rsidR="00FA25A7" w:rsidRPr="00A80230" w:rsidRDefault="00A90A49" w:rsidP="0035093E">
      <w:pPr>
        <w:pStyle w:val="Akapitzlist"/>
        <w:numPr>
          <w:ilvl w:val="0"/>
          <w:numId w:val="9"/>
        </w:numPr>
      </w:pPr>
      <w:r>
        <w:rPr>
          <w:b/>
          <w:bCs/>
        </w:rPr>
        <w:t>s</w:t>
      </w:r>
      <w:r w:rsidR="00FA25A7" w:rsidRPr="00F41A83">
        <w:rPr>
          <w:b/>
          <w:bCs/>
        </w:rPr>
        <w:t>amoorganizacja przedsiębiorców</w:t>
      </w:r>
      <w:r w:rsidR="00FA25A7" w:rsidRPr="00A80230">
        <w:t xml:space="preserve"> (sieciowanie współpracy)</w:t>
      </w:r>
      <w:r w:rsidR="00FA25A7">
        <w:t>;</w:t>
      </w:r>
    </w:p>
    <w:p w14:paraId="399EA5BA" w14:textId="56159240" w:rsidR="00FA25A7" w:rsidRPr="00A80230" w:rsidRDefault="00A90A49" w:rsidP="0035093E">
      <w:pPr>
        <w:pStyle w:val="Akapitzlist"/>
        <w:numPr>
          <w:ilvl w:val="0"/>
          <w:numId w:val="9"/>
        </w:numPr>
      </w:pPr>
      <w:r>
        <w:t>w</w:t>
      </w:r>
      <w:r w:rsidR="00FA25A7" w:rsidRPr="00A80230">
        <w:t xml:space="preserve">spólna </w:t>
      </w:r>
      <w:r w:rsidR="00FA25A7" w:rsidRPr="00F41A83">
        <w:rPr>
          <w:b/>
          <w:bCs/>
        </w:rPr>
        <w:t>organizacja OZE;</w:t>
      </w:r>
    </w:p>
    <w:p w14:paraId="1648B1C1" w14:textId="14987F37" w:rsidR="00FA25A7" w:rsidRPr="00A80230" w:rsidRDefault="00A90A49" w:rsidP="0035093E">
      <w:pPr>
        <w:pStyle w:val="Akapitzlist"/>
        <w:numPr>
          <w:ilvl w:val="0"/>
          <w:numId w:val="9"/>
        </w:numPr>
      </w:pPr>
      <w:r>
        <w:t>p</w:t>
      </w:r>
      <w:r w:rsidR="00FA25A7" w:rsidRPr="00A80230">
        <w:t xml:space="preserve">ozyskiwanie i </w:t>
      </w:r>
      <w:r w:rsidR="00FA25A7" w:rsidRPr="00F41A83">
        <w:rPr>
          <w:b/>
          <w:bCs/>
        </w:rPr>
        <w:t>obsługa przedsiębiorców/inwestorów;</w:t>
      </w:r>
    </w:p>
    <w:p w14:paraId="7DD80324" w14:textId="39550BEA" w:rsidR="00FA25A7" w:rsidRPr="00E766F6" w:rsidRDefault="00A90A49" w:rsidP="0035093E">
      <w:pPr>
        <w:pStyle w:val="Akapitzlist"/>
        <w:numPr>
          <w:ilvl w:val="0"/>
          <w:numId w:val="9"/>
        </w:numPr>
      </w:pPr>
      <w:r>
        <w:t>w</w:t>
      </w:r>
      <w:r w:rsidR="00FA25A7" w:rsidRPr="00E766F6">
        <w:t>spólna troska o estetykę krajobrazu</w:t>
      </w:r>
      <w:r w:rsidR="00FA25A7">
        <w:t xml:space="preserve"> oraz przestrzeni publicznych i</w:t>
      </w:r>
      <w:r w:rsidR="008F72FB">
        <w:t> </w:t>
      </w:r>
      <w:r w:rsidR="00FA25A7">
        <w:t>prywatnych;</w:t>
      </w:r>
    </w:p>
    <w:p w14:paraId="62FD6799" w14:textId="0EB6ECEC" w:rsidR="00FA25A7" w:rsidRPr="00826F54" w:rsidRDefault="00A90A49" w:rsidP="0035093E">
      <w:pPr>
        <w:pStyle w:val="Akapitzlist"/>
        <w:numPr>
          <w:ilvl w:val="0"/>
          <w:numId w:val="9"/>
        </w:numPr>
      </w:pPr>
      <w:r>
        <w:t>w</w:t>
      </w:r>
      <w:r w:rsidR="00FA25A7" w:rsidRPr="00E766F6">
        <w:t xml:space="preserve">spółpraca przy </w:t>
      </w:r>
      <w:r w:rsidR="00FA25A7" w:rsidRPr="009D5179">
        <w:rPr>
          <w:b/>
          <w:bCs/>
        </w:rPr>
        <w:t>organizacji usług rynkowych.</w:t>
      </w:r>
    </w:p>
    <w:p w14:paraId="2E7C4B99" w14:textId="00121434" w:rsidR="009C06A4" w:rsidRDefault="009C06A4" w:rsidP="00CA63AE">
      <w:pPr>
        <w:pStyle w:val="Nagwek1"/>
      </w:pPr>
      <w:bookmarkStart w:id="33" w:name="_Toc166787923"/>
      <w:r w:rsidRPr="009C06A4">
        <w:lastRenderedPageBreak/>
        <w:t xml:space="preserve">Cele </w:t>
      </w:r>
      <w:r w:rsidR="000B1E51">
        <w:t>P</w:t>
      </w:r>
      <w:r w:rsidRPr="009C06A4">
        <w:t>artnerstwa</w:t>
      </w:r>
      <w:bookmarkEnd w:id="33"/>
    </w:p>
    <w:p w14:paraId="284EF1FB" w14:textId="5EE9C1DB" w:rsidR="004A5707" w:rsidRPr="004A5707" w:rsidRDefault="004A5707" w:rsidP="004A5707">
      <w:pPr>
        <w:rPr>
          <w:rFonts w:eastAsiaTheme="majorEastAsia"/>
        </w:rPr>
      </w:pPr>
      <w:bookmarkStart w:id="34" w:name="_Toc83677336"/>
      <w:r w:rsidRPr="004A5707">
        <w:rPr>
          <w:rFonts w:eastAsiaTheme="majorEastAsia"/>
        </w:rPr>
        <w:t xml:space="preserve">Część projekcyjna </w:t>
      </w:r>
      <w:r>
        <w:rPr>
          <w:rFonts w:eastAsiaTheme="majorEastAsia"/>
        </w:rPr>
        <w:t>S</w:t>
      </w:r>
      <w:r w:rsidRPr="004A5707">
        <w:rPr>
          <w:rFonts w:eastAsiaTheme="majorEastAsia"/>
        </w:rPr>
        <w:t xml:space="preserve">trategii została wypracowana w trybie partycypacyjno-eksperckim. Formułując </w:t>
      </w:r>
      <w:r>
        <w:rPr>
          <w:rFonts w:eastAsiaTheme="majorEastAsia"/>
        </w:rPr>
        <w:t>misję/cel główny oraz</w:t>
      </w:r>
      <w:r w:rsidRPr="004A5707">
        <w:rPr>
          <w:rFonts w:eastAsiaTheme="majorEastAsia"/>
        </w:rPr>
        <w:t xml:space="preserve"> cele strategiczne wykorzystano podejście zintegrowane, łączące i grupujące różne wątki i obszary wyzwań zidentyfikowanych w trakcie procesu. </w:t>
      </w:r>
    </w:p>
    <w:p w14:paraId="77A5EC0B" w14:textId="057CC44F" w:rsidR="004A5707" w:rsidRPr="004A5707" w:rsidRDefault="004A5707" w:rsidP="004A5707">
      <w:pPr>
        <w:rPr>
          <w:rFonts w:eastAsiaTheme="majorEastAsia"/>
        </w:rPr>
      </w:pPr>
      <w:r w:rsidRPr="004A5707">
        <w:rPr>
          <w:rFonts w:eastAsiaTheme="majorEastAsia"/>
        </w:rPr>
        <w:t xml:space="preserve">Na ostateczny kształt celów wpłynęły: </w:t>
      </w:r>
    </w:p>
    <w:p w14:paraId="335D553D" w14:textId="41C9F53A" w:rsidR="004A5707" w:rsidRPr="004A5707" w:rsidRDefault="004A5707" w:rsidP="0035093E">
      <w:pPr>
        <w:pStyle w:val="Akapitzlist"/>
        <w:numPr>
          <w:ilvl w:val="1"/>
          <w:numId w:val="30"/>
        </w:numPr>
        <w:rPr>
          <w:rFonts w:eastAsiaTheme="majorEastAsia"/>
        </w:rPr>
      </w:pPr>
      <w:r w:rsidRPr="004A5707">
        <w:rPr>
          <w:rFonts w:eastAsiaTheme="majorEastAsia"/>
        </w:rPr>
        <w:t>wyniki analizy danych społeczno-gospodarczych, które pokazały atuty obszaru, ale i istniejące luki i potrzeby interwencji;</w:t>
      </w:r>
    </w:p>
    <w:p w14:paraId="1E9BC6BA" w14:textId="718FE11A" w:rsidR="004A5707" w:rsidRPr="004A5707" w:rsidRDefault="004A5707" w:rsidP="0035093E">
      <w:pPr>
        <w:pStyle w:val="Akapitzlist"/>
        <w:numPr>
          <w:ilvl w:val="1"/>
          <w:numId w:val="30"/>
        </w:numPr>
        <w:rPr>
          <w:rFonts w:eastAsiaTheme="majorEastAsia"/>
        </w:rPr>
      </w:pPr>
      <w:r w:rsidRPr="004A5707">
        <w:rPr>
          <w:rFonts w:eastAsiaTheme="majorEastAsia"/>
        </w:rPr>
        <w:t>opinie mieszkańców na temat tego</w:t>
      </w:r>
      <w:r w:rsidR="0033026A">
        <w:rPr>
          <w:rFonts w:eastAsiaTheme="majorEastAsia"/>
        </w:rPr>
        <w:t>,</w:t>
      </w:r>
      <w:r w:rsidRPr="004A5707">
        <w:rPr>
          <w:rFonts w:eastAsiaTheme="majorEastAsia"/>
        </w:rPr>
        <w:t xml:space="preserve"> w jakim otoczeniu chcieliby żyć i jakie aspekty wymagają istotnych i pilnych zmian; </w:t>
      </w:r>
    </w:p>
    <w:p w14:paraId="69A51275" w14:textId="66E404DE" w:rsidR="004A5707" w:rsidRPr="004A5707" w:rsidRDefault="004A5707" w:rsidP="0035093E">
      <w:pPr>
        <w:pStyle w:val="Akapitzlist"/>
        <w:numPr>
          <w:ilvl w:val="1"/>
          <w:numId w:val="30"/>
        </w:numPr>
        <w:rPr>
          <w:rFonts w:eastAsiaTheme="majorEastAsia"/>
        </w:rPr>
      </w:pPr>
      <w:r w:rsidRPr="004A5707">
        <w:rPr>
          <w:rFonts w:eastAsiaTheme="majorEastAsia"/>
        </w:rPr>
        <w:t>wnioski z dyskusji prowadzonych podczas spotkań i warsztatów z Grupą Roboczą, Radą Partnerstwa oraz warsztatów z interesariuszami.</w:t>
      </w:r>
    </w:p>
    <w:p w14:paraId="13FFE80E" w14:textId="2BC8996C" w:rsidR="00361B7A" w:rsidRPr="00B71F89" w:rsidRDefault="00361B7A" w:rsidP="00A2157E">
      <w:pPr>
        <w:pStyle w:val="Nagwek2"/>
        <w:numPr>
          <w:ilvl w:val="1"/>
          <w:numId w:val="44"/>
        </w:numPr>
        <w:rPr>
          <w:rFonts w:eastAsiaTheme="majorEastAsia"/>
        </w:rPr>
      </w:pPr>
      <w:bookmarkStart w:id="35" w:name="_Toc166787924"/>
      <w:r w:rsidRPr="00B71F89">
        <w:rPr>
          <w:rFonts w:eastAsiaTheme="majorEastAsia"/>
        </w:rPr>
        <w:t>Misja Partnerstwa</w:t>
      </w:r>
      <w:bookmarkEnd w:id="34"/>
      <w:bookmarkEnd w:id="35"/>
    </w:p>
    <w:p w14:paraId="5117A298" w14:textId="1AABD634" w:rsidR="004A5707" w:rsidRPr="004A5707" w:rsidRDefault="004A5707" w:rsidP="004A5707">
      <w:pPr>
        <w:spacing w:before="120" w:after="240"/>
        <w:rPr>
          <w:rFonts w:asciiTheme="minorHAnsi" w:eastAsiaTheme="minorHAnsi" w:hAnsiTheme="minorHAnsi" w:cstheme="minorBidi"/>
          <w:lang w:eastAsia="en-US"/>
        </w:rPr>
      </w:pPr>
      <w:r w:rsidRPr="004A5707">
        <w:rPr>
          <w:rFonts w:asciiTheme="minorHAnsi" w:eastAsiaTheme="minorHAnsi" w:hAnsiTheme="minorHAnsi" w:cstheme="minorBidi"/>
          <w:b/>
          <w:bCs/>
          <w:lang w:eastAsia="en-US"/>
        </w:rPr>
        <w:t xml:space="preserve">Misja </w:t>
      </w:r>
      <w:r>
        <w:rPr>
          <w:rFonts w:asciiTheme="minorHAnsi" w:eastAsiaTheme="minorHAnsi" w:hAnsiTheme="minorHAnsi" w:cstheme="minorBidi"/>
          <w:b/>
          <w:bCs/>
          <w:lang w:eastAsia="en-US"/>
        </w:rPr>
        <w:t>P</w:t>
      </w:r>
      <w:r w:rsidRPr="004A5707">
        <w:rPr>
          <w:rFonts w:asciiTheme="minorHAnsi" w:eastAsiaTheme="minorHAnsi" w:hAnsiTheme="minorHAnsi" w:cstheme="minorBidi"/>
          <w:b/>
          <w:bCs/>
          <w:lang w:eastAsia="en-US"/>
        </w:rPr>
        <w:t>artnerstwa</w:t>
      </w:r>
      <w:r w:rsidRPr="004A5707">
        <w:rPr>
          <w:rFonts w:asciiTheme="minorHAnsi" w:eastAsiaTheme="minorHAnsi" w:hAnsiTheme="minorHAnsi" w:cstheme="minorBidi"/>
          <w:lang w:eastAsia="en-US"/>
        </w:rPr>
        <w:t xml:space="preserve"> czyli jego cel nadrzędny, stanowiący </w:t>
      </w:r>
      <w:r w:rsidR="00DA77E9" w:rsidRPr="00A525E7">
        <w:rPr>
          <w:rFonts w:asciiTheme="minorHAnsi" w:eastAsiaTheme="minorHAnsi" w:hAnsiTheme="minorHAnsi" w:cstheme="minorBidi"/>
          <w:lang w:eastAsia="en-US"/>
        </w:rPr>
        <w:t>podstawę</w:t>
      </w:r>
      <w:r w:rsidR="00DA77E9">
        <w:rPr>
          <w:rFonts w:asciiTheme="minorHAnsi" w:eastAsiaTheme="minorHAnsi" w:hAnsiTheme="minorHAnsi" w:cstheme="minorBidi"/>
          <w:lang w:eastAsia="en-US"/>
        </w:rPr>
        <w:t xml:space="preserve"> </w:t>
      </w:r>
      <w:r w:rsidRPr="004A5707">
        <w:rPr>
          <w:rFonts w:asciiTheme="minorHAnsi" w:eastAsiaTheme="minorHAnsi" w:hAnsiTheme="minorHAnsi" w:cstheme="minorBidi"/>
          <w:lang w:eastAsia="en-US"/>
        </w:rPr>
        <w:t xml:space="preserve">zawarcia </w:t>
      </w:r>
      <w:r>
        <w:rPr>
          <w:rFonts w:asciiTheme="minorHAnsi" w:eastAsiaTheme="minorHAnsi" w:hAnsiTheme="minorHAnsi" w:cstheme="minorBidi"/>
          <w:lang w:eastAsia="en-US"/>
        </w:rPr>
        <w:t>P</w:t>
      </w:r>
      <w:r w:rsidRPr="004A5707">
        <w:rPr>
          <w:rFonts w:asciiTheme="minorHAnsi" w:eastAsiaTheme="minorHAnsi" w:hAnsiTheme="minorHAnsi" w:cstheme="minorBidi"/>
          <w:lang w:eastAsia="en-US"/>
        </w:rPr>
        <w:t xml:space="preserve">artnerstwa i niezmienny w całym okresie jego trwania, została oparta o kluczowe wartości, wokół których zawiązało się i chce działać </w:t>
      </w:r>
      <w:r>
        <w:rPr>
          <w:rFonts w:asciiTheme="minorHAnsi" w:eastAsiaTheme="minorHAnsi" w:hAnsiTheme="minorHAnsi" w:cstheme="minorBidi"/>
          <w:lang w:eastAsia="en-US"/>
        </w:rPr>
        <w:t>P</w:t>
      </w:r>
      <w:r w:rsidRPr="004A5707">
        <w:rPr>
          <w:rFonts w:asciiTheme="minorHAnsi" w:eastAsiaTheme="minorHAnsi" w:hAnsiTheme="minorHAnsi" w:cstheme="minorBidi"/>
          <w:lang w:eastAsia="en-US"/>
        </w:rPr>
        <w:t>artnerstwo.</w:t>
      </w:r>
    </w:p>
    <w:p w14:paraId="5B760E1E" w14:textId="3187A1E7" w:rsidR="00361B7A" w:rsidRDefault="00F8618D" w:rsidP="00361B7A">
      <w:pPr>
        <w:rPr>
          <w:lang w:eastAsia="en-US"/>
        </w:rPr>
      </w:pPr>
      <w:r w:rsidRPr="00FE0F28">
        <w:rPr>
          <w:rFonts w:eastAsiaTheme="majorEastAsia" w:cstheme="majorBidi"/>
          <w:noProof/>
        </w:rPr>
        <mc:AlternateContent>
          <mc:Choice Requires="wps">
            <w:drawing>
              <wp:anchor distT="0" distB="0" distL="114300" distR="114300" simplePos="0" relativeHeight="251659776" behindDoc="0" locked="0" layoutInCell="1" allowOverlap="1" wp14:anchorId="7D7730C0" wp14:editId="6FA5C7E7">
                <wp:simplePos x="0" y="0"/>
                <wp:positionH relativeFrom="column">
                  <wp:posOffset>617220</wp:posOffset>
                </wp:positionH>
                <wp:positionV relativeFrom="paragraph">
                  <wp:posOffset>118745</wp:posOffset>
                </wp:positionV>
                <wp:extent cx="4905375" cy="2082297"/>
                <wp:effectExtent l="0" t="0" r="9525" b="13335"/>
                <wp:wrapNone/>
                <wp:docPr id="34" name="Prostokąt: zaokrąglone rogi 34"/>
                <wp:cNvGraphicFramePr/>
                <a:graphic xmlns:a="http://schemas.openxmlformats.org/drawingml/2006/main">
                  <a:graphicData uri="http://schemas.microsoft.com/office/word/2010/wordprocessingShape">
                    <wps:wsp>
                      <wps:cNvSpPr/>
                      <wps:spPr>
                        <a:xfrm>
                          <a:off x="0" y="0"/>
                          <a:ext cx="4905375" cy="208229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4A64D5C" w14:textId="7704FF4E" w:rsidR="001C7D62" w:rsidRDefault="001677CA" w:rsidP="00D75C85">
                            <w:pPr>
                              <w:ind w:left="0"/>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Zielona Brama Roztocza</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artnerstwo</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wykorzystujące walory</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nieprzeciętnego środowiska naturalnego, wyjątkowej tożsamości kulturowej i tradycji, a</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także społecznoś</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ludzi życzliwych, gościnnych i</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zaangażowanych,</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 tworzenia dobrych warunków do życia mieszkańców</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przyciągania gości.</w:t>
                            </w:r>
                          </w:p>
                          <w:p w14:paraId="2AF2B524" w14:textId="77777777" w:rsidR="001C7D62" w:rsidRDefault="001C7D62" w:rsidP="00361B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730C0" id="Prostokąt: zaokrąglone rogi 34" o:spid="_x0000_s1030" style="position:absolute;left:0;text-align:left;margin-left:48.6pt;margin-top:9.35pt;width:386.25pt;height:16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" fillcolor="#ffc000 [3207]" strokecolor="#7f5f00 [1607]" strokeweight="1pt">
                <v:stroke joinstyle="miter"/>
                <v:textbox>
                  <w:txbxContent>
                    <w:p w14:paraId="74A64D5C" w14:textId="7704FF4E" w:rsidR="001C7D62" w:rsidRDefault="001677CA" w:rsidP="00D75C85">
                      <w:pPr>
                        <w:ind w:left="0"/>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Zielona Brama Roztocza</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artnerstwo</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361B7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wykorzystujące walory</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nieprzeciętnego środowiska naturalnego, wyjątkowej tożsamości kulturowej i tradycji, a</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także społecznoś</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ludzi życzliwych, gościnnych i</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zaangażowanych,</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 tworzenia dobrych warunków do życia mieszkańców</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1C7D6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7D62" w:rsidRPr="00FF352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przyciągania gości.</w:t>
                      </w:r>
                    </w:p>
                    <w:p w14:paraId="2AF2B524" w14:textId="77777777" w:rsidR="001C7D62" w:rsidRDefault="001C7D62" w:rsidP="00361B7A"/>
                  </w:txbxContent>
                </v:textbox>
              </v:roundrect>
            </w:pict>
          </mc:Fallback>
        </mc:AlternateContent>
      </w:r>
    </w:p>
    <w:p w14:paraId="5B08751B" w14:textId="4D1B4394" w:rsidR="00361B7A" w:rsidRDefault="00361B7A" w:rsidP="00361B7A">
      <w:pPr>
        <w:rPr>
          <w:lang w:eastAsia="en-US"/>
        </w:rPr>
      </w:pPr>
    </w:p>
    <w:p w14:paraId="6E816F56" w14:textId="77777777" w:rsidR="00361B7A" w:rsidRDefault="00361B7A" w:rsidP="00361B7A">
      <w:pPr>
        <w:rPr>
          <w:lang w:eastAsia="en-US"/>
        </w:rPr>
      </w:pPr>
    </w:p>
    <w:p w14:paraId="769930F9" w14:textId="77777777" w:rsidR="00361B7A" w:rsidRDefault="00361B7A" w:rsidP="00361B7A">
      <w:pPr>
        <w:rPr>
          <w:lang w:eastAsia="en-US"/>
        </w:rPr>
      </w:pPr>
    </w:p>
    <w:p w14:paraId="6DF8AEAD" w14:textId="77777777" w:rsidR="00361B7A" w:rsidRPr="002F27D7" w:rsidRDefault="00361B7A" w:rsidP="00361B7A">
      <w:pPr>
        <w:rPr>
          <w:lang w:eastAsia="en-US"/>
        </w:rPr>
      </w:pPr>
    </w:p>
    <w:p w14:paraId="7852042D" w14:textId="77777777" w:rsidR="00361B7A" w:rsidRDefault="00361B7A" w:rsidP="006D17A0">
      <w:pPr>
        <w:pStyle w:val="Legenda"/>
      </w:pPr>
    </w:p>
    <w:p w14:paraId="366D118D" w14:textId="77777777" w:rsidR="00361B7A" w:rsidRDefault="00361B7A" w:rsidP="0092280A">
      <w:pPr>
        <w:rPr>
          <w:b/>
          <w:bCs/>
          <w:lang w:eastAsia="en-US"/>
        </w:rPr>
      </w:pPr>
    </w:p>
    <w:p w14:paraId="734E6EAB" w14:textId="77777777" w:rsidR="00361B7A" w:rsidRDefault="00361B7A" w:rsidP="0092280A">
      <w:pPr>
        <w:rPr>
          <w:b/>
          <w:bCs/>
          <w:lang w:eastAsia="en-US"/>
        </w:rPr>
      </w:pPr>
    </w:p>
    <w:p w14:paraId="087C3456" w14:textId="113468E1" w:rsidR="00794A70" w:rsidRPr="00B71F89" w:rsidRDefault="00794A70" w:rsidP="00A2157E">
      <w:pPr>
        <w:pStyle w:val="Nagwek2"/>
        <w:numPr>
          <w:ilvl w:val="1"/>
          <w:numId w:val="44"/>
        </w:numPr>
        <w:rPr>
          <w:rFonts w:eastAsiaTheme="majorEastAsia"/>
        </w:rPr>
      </w:pPr>
      <w:bookmarkStart w:id="36" w:name="_Toc166787925"/>
      <w:r w:rsidRPr="00B71F89">
        <w:rPr>
          <w:rFonts w:eastAsiaTheme="majorEastAsia"/>
        </w:rPr>
        <w:lastRenderedPageBreak/>
        <w:t>Cele strategiczne</w:t>
      </w:r>
      <w:bookmarkEnd w:id="36"/>
    </w:p>
    <w:p w14:paraId="66C08C1A" w14:textId="4D4552C5" w:rsidR="00794A70" w:rsidRDefault="00794A70" w:rsidP="00794A70">
      <w:r>
        <w:t xml:space="preserve">Cel główny </w:t>
      </w:r>
      <w:r w:rsidRPr="00794A70">
        <w:t xml:space="preserve">będzie </w:t>
      </w:r>
      <w:r>
        <w:t>osiągany poprzez</w:t>
      </w:r>
      <w:r w:rsidRPr="00794A70">
        <w:t xml:space="preserve"> koncentracj</w:t>
      </w:r>
      <w:r>
        <w:t>ę</w:t>
      </w:r>
      <w:r w:rsidRPr="00794A70">
        <w:t xml:space="preserve"> na osiąganiu </w:t>
      </w:r>
      <w:r w:rsidR="00476CCC">
        <w:t>4</w:t>
      </w:r>
      <w:r w:rsidRPr="00794A70">
        <w:t xml:space="preserve"> celów strategicznych. Zostały one sformułowane na podstawie zidentyfikowanych problemów i potencjałów. Zakres działań przewidzianych do realizacji w ramach poszczególnych celów jest w dużej mierze komplementarny i stanowi jeden z</w:t>
      </w:r>
      <w:r w:rsidR="008F72FB">
        <w:t> </w:t>
      </w:r>
      <w:r w:rsidRPr="00794A70">
        <w:t xml:space="preserve">wymiarów zintegrowanego podejścia do kształtowania polityki rozwoju obszaru </w:t>
      </w:r>
      <w:r w:rsidR="0050662C">
        <w:t>P</w:t>
      </w:r>
      <w:r w:rsidRPr="00794A70">
        <w:t xml:space="preserve">artnerstwa. Kierunki działań wszystkich celów strategicznych dotyczą obszaru całego </w:t>
      </w:r>
      <w:r>
        <w:t>P</w:t>
      </w:r>
      <w:r w:rsidRPr="00794A70">
        <w:t>artnerstwa.</w:t>
      </w:r>
    </w:p>
    <w:p w14:paraId="1CB56C26" w14:textId="32814453" w:rsidR="00794A70" w:rsidRDefault="00794A70" w:rsidP="006D17A0">
      <w:pPr>
        <w:pStyle w:val="Legenda"/>
      </w:pPr>
      <w:bookmarkStart w:id="37" w:name="_Toc164935742"/>
      <w:r>
        <w:t xml:space="preserve">Ryc. </w:t>
      </w:r>
      <w:r w:rsidR="00887C38">
        <w:fldChar w:fldCharType="begin"/>
      </w:r>
      <w:r w:rsidR="00887C38">
        <w:instrText xml:space="preserve"> SEQ Ryc. \* ARABIC </w:instrText>
      </w:r>
      <w:r w:rsidR="00887C38">
        <w:fldChar w:fldCharType="separate"/>
      </w:r>
      <w:r w:rsidR="00774F09">
        <w:t>4</w:t>
      </w:r>
      <w:r w:rsidR="00887C38">
        <w:fldChar w:fldCharType="end"/>
      </w:r>
      <w:r>
        <w:t>. Schemat celów</w:t>
      </w:r>
      <w:bookmarkEnd w:id="37"/>
    </w:p>
    <w:p w14:paraId="1FABE754" w14:textId="6E1D1DFB" w:rsidR="00794A70" w:rsidRDefault="00FC35CD" w:rsidP="008B1B90">
      <w:pPr>
        <w:pStyle w:val="elementgraficznytabela"/>
      </w:pPr>
      <w:r>
        <w:rPr>
          <w:lang w:eastAsia="pl-PL"/>
        </w:rPr>
        <w:drawing>
          <wp:inline distT="0" distB="0" distL="0" distR="0" wp14:anchorId="6E142350" wp14:editId="2E8BD5BF">
            <wp:extent cx="6148317" cy="4250425"/>
            <wp:effectExtent l="0" t="171450" r="0" b="1695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038ABA2" w14:textId="05FA0BE1" w:rsidR="008B1B90" w:rsidRPr="008B1B90" w:rsidRDefault="008B1B90" w:rsidP="008B1B90">
      <w:pPr>
        <w:pStyle w:val="podpiselementu"/>
      </w:pPr>
      <w:r>
        <w:t xml:space="preserve">Źródło: </w:t>
      </w:r>
      <w:r w:rsidR="00402F00">
        <w:t>O</w:t>
      </w:r>
      <w:r>
        <w:t>pracowanie własne</w:t>
      </w:r>
    </w:p>
    <w:p w14:paraId="49AEA083" w14:textId="77777777" w:rsidR="004B63C8" w:rsidRDefault="004B63C8">
      <w:pPr>
        <w:spacing w:before="0" w:after="0" w:line="240" w:lineRule="auto"/>
        <w:ind w:left="0"/>
        <w:rPr>
          <w:rFonts w:eastAsia="Calibri"/>
          <w:b/>
          <w:bCs/>
          <w:iCs/>
          <w:noProof/>
          <w:szCs w:val="18"/>
          <w:lang w:eastAsia="en-US"/>
        </w:rPr>
      </w:pPr>
      <w:r>
        <w:br w:type="page"/>
      </w:r>
    </w:p>
    <w:p w14:paraId="41470D51" w14:textId="492C9344" w:rsidR="0092280A" w:rsidRPr="00386E93" w:rsidRDefault="008935E3" w:rsidP="006D17A0">
      <w:pPr>
        <w:pStyle w:val="Legenda"/>
      </w:pPr>
      <w:bookmarkStart w:id="38" w:name="_Toc164935749"/>
      <w:r w:rsidRPr="00C93C2D">
        <w:lastRenderedPageBreak/>
        <w:t xml:space="preserve">Tabela </w:t>
      </w:r>
      <w:r>
        <w:fldChar w:fldCharType="begin"/>
      </w:r>
      <w:r>
        <w:instrText xml:space="preserve"> SEQ Tabela \* ARABIC </w:instrText>
      </w:r>
      <w:r>
        <w:fldChar w:fldCharType="separate"/>
      </w:r>
      <w:r w:rsidR="00774F09">
        <w:t>2</w:t>
      </w:r>
      <w:r>
        <w:fldChar w:fldCharType="end"/>
      </w:r>
      <w:r w:rsidRPr="00C93C2D">
        <w:t>.</w:t>
      </w:r>
      <w:r>
        <w:tab/>
      </w:r>
      <w:r w:rsidRPr="008935E3">
        <w:t>Cele strategiczne</w:t>
      </w:r>
      <w:bookmarkEnd w:id="38"/>
      <w:r w:rsidRPr="008935E3">
        <w:t xml:space="preserve"> </w:t>
      </w:r>
      <w:bookmarkStart w:id="39" w:name="_Hlk804620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6"/>
      </w:tblGrid>
      <w:tr w:rsidR="0092280A" w:rsidRPr="00386E93" w14:paraId="0958AE5D" w14:textId="77777777" w:rsidTr="004459E0">
        <w:tc>
          <w:tcPr>
            <w:tcW w:w="9060" w:type="dxa"/>
            <w:gridSpan w:val="2"/>
            <w:shd w:val="clear" w:color="auto" w:fill="FFC000"/>
          </w:tcPr>
          <w:p w14:paraId="5DD6A2C8" w14:textId="77777777" w:rsidR="0092280A" w:rsidRPr="004459E0" w:rsidRDefault="0092280A" w:rsidP="004459E0">
            <w:pPr>
              <w:spacing w:before="0" w:after="0" w:line="240" w:lineRule="auto"/>
              <w:ind w:left="0"/>
              <w:rPr>
                <w:b/>
                <w:sz w:val="22"/>
              </w:rPr>
            </w:pPr>
            <w:r w:rsidRPr="004459E0">
              <w:rPr>
                <w:b/>
                <w:sz w:val="22"/>
              </w:rPr>
              <w:t>CEL STRATEGICZNY 1</w:t>
            </w:r>
          </w:p>
          <w:p w14:paraId="0E2FC201" w14:textId="77777777" w:rsidR="000439FA" w:rsidRPr="004459E0" w:rsidRDefault="000439FA" w:rsidP="004459E0">
            <w:pPr>
              <w:spacing w:before="0" w:after="0" w:line="240" w:lineRule="auto"/>
              <w:ind w:left="0"/>
              <w:rPr>
                <w:b/>
                <w:sz w:val="22"/>
              </w:rPr>
            </w:pPr>
          </w:p>
          <w:p w14:paraId="593250B1" w14:textId="332ABBA5" w:rsidR="000439FA" w:rsidRPr="004459E0" w:rsidRDefault="000439FA" w:rsidP="004459E0">
            <w:pPr>
              <w:spacing w:before="0" w:after="0" w:line="240" w:lineRule="auto"/>
              <w:ind w:left="0"/>
              <w:rPr>
                <w:b/>
                <w:sz w:val="22"/>
              </w:rPr>
            </w:pPr>
            <w:r w:rsidRPr="004459E0">
              <w:rPr>
                <w:rFonts w:eastAsia="Calibri" w:cs="Calibri"/>
                <w:b/>
                <w:sz w:val="22"/>
                <w:lang w:eastAsia="en-US"/>
              </w:rPr>
              <w:t>Aktywna</w:t>
            </w:r>
            <w:r w:rsidRPr="004459E0">
              <w:rPr>
                <w:rFonts w:eastAsia="Calibri" w:cs="Calibri"/>
                <w:bCs/>
                <w:sz w:val="22"/>
                <w:lang w:eastAsia="en-US"/>
              </w:rPr>
              <w:t xml:space="preserve"> </w:t>
            </w:r>
            <w:r w:rsidRPr="004459E0">
              <w:rPr>
                <w:rFonts w:eastAsia="Calibri" w:cs="Calibri"/>
                <w:b/>
                <w:sz w:val="22"/>
                <w:lang w:eastAsia="en-US"/>
              </w:rPr>
              <w:t>społeczność</w:t>
            </w:r>
            <w:r w:rsidRPr="004459E0">
              <w:rPr>
                <w:rFonts w:eastAsia="Calibri" w:cs="Calibri"/>
                <w:bCs/>
                <w:sz w:val="22"/>
                <w:lang w:eastAsia="en-US"/>
              </w:rPr>
              <w:t>, współpracująca, zintegrowana, dumna</w:t>
            </w:r>
            <w:r w:rsidRPr="004459E0">
              <w:rPr>
                <w:rFonts w:eastAsia="Calibri" w:cs="Calibri"/>
                <w:bCs/>
                <w:i/>
                <w:iCs/>
                <w:sz w:val="22"/>
                <w:lang w:eastAsia="en-US"/>
              </w:rPr>
              <w:t xml:space="preserve"> </w:t>
            </w:r>
            <w:r w:rsidRPr="004459E0">
              <w:rPr>
                <w:rFonts w:eastAsia="Calibri" w:cs="Calibri"/>
                <w:bCs/>
                <w:sz w:val="22"/>
                <w:lang w:eastAsia="en-US"/>
              </w:rPr>
              <w:t>z dziedzictwa kulturowego</w:t>
            </w:r>
            <w:r w:rsidR="003731FD">
              <w:rPr>
                <w:rFonts w:eastAsia="Calibri" w:cs="Calibri"/>
                <w:bCs/>
                <w:sz w:val="22"/>
                <w:lang w:eastAsia="en-US"/>
              </w:rPr>
              <w:br/>
            </w:r>
            <w:r w:rsidRPr="004459E0">
              <w:rPr>
                <w:rFonts w:eastAsia="Calibri" w:cs="Calibri"/>
                <w:bCs/>
                <w:sz w:val="22"/>
                <w:lang w:eastAsia="en-US"/>
              </w:rPr>
              <w:t>i własnej tożsamości, stwarza</w:t>
            </w:r>
            <w:r w:rsidR="006C65A7" w:rsidRPr="004459E0">
              <w:rPr>
                <w:rFonts w:eastAsia="Calibri" w:cs="Calibri"/>
                <w:bCs/>
                <w:sz w:val="22"/>
                <w:lang w:eastAsia="en-US"/>
              </w:rPr>
              <w:t>jąca</w:t>
            </w:r>
            <w:r w:rsidRPr="004459E0">
              <w:rPr>
                <w:rFonts w:eastAsia="Calibri" w:cs="Calibri"/>
                <w:bCs/>
                <w:sz w:val="22"/>
                <w:lang w:eastAsia="en-US"/>
              </w:rPr>
              <w:t xml:space="preserve"> dobre perspektywy dla przyszłych pokoleń.</w:t>
            </w:r>
          </w:p>
          <w:p w14:paraId="7A4E7635" w14:textId="77777777" w:rsidR="000439FA" w:rsidRPr="004459E0" w:rsidRDefault="000439FA" w:rsidP="004459E0">
            <w:pPr>
              <w:spacing w:before="0" w:after="0" w:line="240" w:lineRule="auto"/>
              <w:ind w:left="0"/>
              <w:rPr>
                <w:b/>
                <w:sz w:val="22"/>
              </w:rPr>
            </w:pPr>
          </w:p>
          <w:p w14:paraId="2F19BC47" w14:textId="77777777" w:rsidR="0092280A" w:rsidRPr="004459E0" w:rsidRDefault="0092280A" w:rsidP="004459E0">
            <w:pPr>
              <w:spacing w:before="0" w:after="0" w:line="240" w:lineRule="auto"/>
              <w:ind w:left="0"/>
              <w:rPr>
                <w:sz w:val="22"/>
              </w:rPr>
            </w:pPr>
          </w:p>
        </w:tc>
      </w:tr>
      <w:tr w:rsidR="0092280A" w:rsidRPr="00386E93" w14:paraId="42A2877A" w14:textId="77777777" w:rsidTr="004459E0">
        <w:tc>
          <w:tcPr>
            <w:tcW w:w="9060" w:type="dxa"/>
            <w:gridSpan w:val="2"/>
          </w:tcPr>
          <w:p w14:paraId="2A25CC9A" w14:textId="77777777" w:rsidR="0092280A" w:rsidRPr="004459E0" w:rsidRDefault="0092280A" w:rsidP="004459E0">
            <w:pPr>
              <w:spacing w:before="0" w:after="0" w:line="240" w:lineRule="auto"/>
              <w:ind w:left="0"/>
              <w:rPr>
                <w:b/>
                <w:bCs/>
                <w:sz w:val="22"/>
              </w:rPr>
            </w:pPr>
            <w:r w:rsidRPr="004459E0">
              <w:rPr>
                <w:b/>
                <w:bCs/>
                <w:sz w:val="22"/>
              </w:rPr>
              <w:t xml:space="preserve">Opis celu: </w:t>
            </w:r>
          </w:p>
          <w:p w14:paraId="0726E6DF" w14:textId="77852D26" w:rsidR="000439FA" w:rsidRPr="004459E0" w:rsidRDefault="000439FA" w:rsidP="004459E0">
            <w:pPr>
              <w:spacing w:before="0" w:after="0" w:line="240" w:lineRule="auto"/>
              <w:ind w:left="0"/>
              <w:rPr>
                <w:rFonts w:eastAsia="Calibri" w:cs="Calibri"/>
                <w:sz w:val="22"/>
                <w:lang w:eastAsia="en-US"/>
              </w:rPr>
            </w:pPr>
            <w:r w:rsidRPr="004459E0">
              <w:rPr>
                <w:rFonts w:eastAsia="Calibri" w:cs="Calibri"/>
                <w:sz w:val="22"/>
                <w:lang w:eastAsia="en-US"/>
              </w:rPr>
              <w:t xml:space="preserve">Ziemia Janowska jest </w:t>
            </w:r>
            <w:r w:rsidRPr="004459E0">
              <w:rPr>
                <w:rFonts w:eastAsia="Calibri" w:cs="Calibri"/>
                <w:b/>
                <w:bCs/>
                <w:sz w:val="22"/>
                <w:lang w:eastAsia="en-US"/>
              </w:rPr>
              <w:t>dobrym miejscem do życia</w:t>
            </w:r>
            <w:r w:rsidRPr="004459E0">
              <w:rPr>
                <w:rFonts w:eastAsia="Calibri" w:cs="Calibri"/>
                <w:sz w:val="22"/>
                <w:lang w:eastAsia="en-US"/>
              </w:rPr>
              <w:t xml:space="preserve"> - mieszkańcy są dumni</w:t>
            </w:r>
            <w:r w:rsidRPr="004459E0">
              <w:rPr>
                <w:rFonts w:eastAsia="Calibri" w:cs="Calibri"/>
                <w:b/>
                <w:bCs/>
                <w:sz w:val="22"/>
                <w:lang w:eastAsia="en-US"/>
              </w:rPr>
              <w:t xml:space="preserve"> </w:t>
            </w:r>
            <w:r w:rsidRPr="004459E0">
              <w:rPr>
                <w:rFonts w:eastAsia="Calibri" w:cs="Calibri"/>
                <w:sz w:val="22"/>
                <w:lang w:eastAsia="en-US"/>
              </w:rPr>
              <w:t xml:space="preserve">z miejsca w którym żyją, doceniają komfort życia, w tym bezpośredni kontakt z naturalnym środowiskiem, wysokie poczucie bezpieczeństwa i mniejszy pośpiech. </w:t>
            </w:r>
          </w:p>
          <w:p w14:paraId="7A73B1F4" w14:textId="77777777" w:rsidR="000439FA" w:rsidRPr="004459E0" w:rsidRDefault="000439FA" w:rsidP="004459E0">
            <w:pPr>
              <w:spacing w:before="0" w:after="0" w:line="240" w:lineRule="auto"/>
              <w:ind w:left="0"/>
              <w:rPr>
                <w:rFonts w:eastAsia="Calibri" w:cs="Calibri"/>
                <w:sz w:val="22"/>
                <w:lang w:eastAsia="en-US"/>
              </w:rPr>
            </w:pPr>
            <w:r w:rsidRPr="004459E0">
              <w:rPr>
                <w:rFonts w:eastAsia="Calibri" w:cs="Calibri"/>
                <w:sz w:val="22"/>
                <w:lang w:eastAsia="en-US"/>
              </w:rPr>
              <w:t xml:space="preserve">Partnerstwo oferuje </w:t>
            </w:r>
            <w:r w:rsidRPr="004459E0">
              <w:rPr>
                <w:rFonts w:eastAsia="Calibri" w:cs="Calibri"/>
                <w:b/>
                <w:bCs/>
                <w:sz w:val="22"/>
                <w:lang w:eastAsia="en-US"/>
              </w:rPr>
              <w:t>dobrą jakość życia bez kosztów i uciążliwości wielkiego miasta</w:t>
            </w:r>
            <w:r w:rsidRPr="004459E0">
              <w:rPr>
                <w:rFonts w:eastAsia="Calibri" w:cs="Calibri"/>
                <w:sz w:val="22"/>
                <w:lang w:eastAsia="en-US"/>
              </w:rPr>
              <w:t xml:space="preserve">. </w:t>
            </w:r>
          </w:p>
          <w:p w14:paraId="437EDFA4" w14:textId="77777777" w:rsidR="000439FA" w:rsidRPr="004459E0" w:rsidRDefault="000439FA" w:rsidP="004459E0">
            <w:pPr>
              <w:spacing w:before="0" w:after="0" w:line="240" w:lineRule="auto"/>
              <w:ind w:left="0"/>
              <w:rPr>
                <w:rFonts w:eastAsia="Calibri" w:cs="Calibri"/>
                <w:sz w:val="22"/>
                <w:lang w:eastAsia="en-US"/>
              </w:rPr>
            </w:pPr>
          </w:p>
          <w:p w14:paraId="7556761C" w14:textId="147390BB" w:rsidR="000439FA" w:rsidRPr="004459E0" w:rsidRDefault="000439FA" w:rsidP="004459E0">
            <w:pPr>
              <w:spacing w:before="0" w:after="0" w:line="240" w:lineRule="auto"/>
              <w:ind w:left="0"/>
              <w:rPr>
                <w:rFonts w:eastAsia="Calibri" w:cs="Calibri"/>
                <w:sz w:val="22"/>
                <w:lang w:eastAsia="en-US"/>
              </w:rPr>
            </w:pPr>
            <w:r w:rsidRPr="004459E0">
              <w:rPr>
                <w:rFonts w:eastAsia="Calibri" w:cs="Calibri"/>
                <w:sz w:val="22"/>
                <w:lang w:eastAsia="en-US"/>
              </w:rPr>
              <w:t>Mieszkańcy potrafią się</w:t>
            </w:r>
            <w:r w:rsidRPr="004459E0">
              <w:rPr>
                <w:rFonts w:eastAsia="Calibri" w:cs="Calibri"/>
                <w:b/>
                <w:bCs/>
                <w:sz w:val="22"/>
                <w:lang w:eastAsia="en-US"/>
              </w:rPr>
              <w:t xml:space="preserve"> </w:t>
            </w:r>
            <w:r w:rsidRPr="004459E0">
              <w:rPr>
                <w:rFonts w:eastAsia="Calibri" w:cs="Calibri"/>
                <w:sz w:val="22"/>
                <w:lang w:eastAsia="en-US"/>
              </w:rPr>
              <w:t xml:space="preserve">jednoczyć wokół wspólnych celów, </w:t>
            </w:r>
            <w:r w:rsidRPr="004459E0">
              <w:rPr>
                <w:rFonts w:eastAsia="Calibri" w:cs="Calibri"/>
                <w:b/>
                <w:bCs/>
                <w:sz w:val="22"/>
                <w:lang w:eastAsia="en-US"/>
              </w:rPr>
              <w:t>współpracować</w:t>
            </w:r>
            <w:r w:rsidRPr="004459E0">
              <w:rPr>
                <w:rFonts w:eastAsia="Calibri" w:cs="Calibri"/>
                <w:sz w:val="22"/>
                <w:lang w:eastAsia="en-US"/>
              </w:rPr>
              <w:t>, darzą się – jako szeroko rozumiana wspólnota lokalna - wzajemny</w:t>
            </w:r>
            <w:r w:rsidR="00936321">
              <w:rPr>
                <w:rFonts w:eastAsia="Calibri" w:cs="Calibri"/>
                <w:sz w:val="22"/>
                <w:lang w:eastAsia="en-US"/>
              </w:rPr>
              <w:t>m</w:t>
            </w:r>
            <w:r w:rsidRPr="004459E0">
              <w:rPr>
                <w:rFonts w:eastAsia="Calibri" w:cs="Calibri"/>
                <w:sz w:val="22"/>
                <w:lang w:eastAsia="en-US"/>
              </w:rPr>
              <w:t xml:space="preserve"> zaufaniem. Są </w:t>
            </w:r>
            <w:r w:rsidRPr="004459E0">
              <w:rPr>
                <w:rFonts w:eastAsia="Calibri" w:cs="Calibri"/>
                <w:b/>
                <w:bCs/>
                <w:sz w:val="22"/>
                <w:lang w:eastAsia="en-US"/>
              </w:rPr>
              <w:t>zintegrowani</w:t>
            </w:r>
            <w:r w:rsidRPr="004459E0">
              <w:rPr>
                <w:rFonts w:eastAsia="Calibri" w:cs="Calibri"/>
                <w:sz w:val="22"/>
                <w:lang w:eastAsia="en-US"/>
              </w:rPr>
              <w:t xml:space="preserve"> wokół swego dziedzictwa i </w:t>
            </w:r>
            <w:r w:rsidRPr="004459E0">
              <w:rPr>
                <w:rFonts w:eastAsia="Calibri" w:cs="Calibri"/>
                <w:b/>
                <w:bCs/>
                <w:sz w:val="22"/>
                <w:lang w:eastAsia="en-US"/>
              </w:rPr>
              <w:t>wspólnych wartości</w:t>
            </w:r>
            <w:r w:rsidRPr="004459E0">
              <w:rPr>
                <w:rFonts w:eastAsia="Calibri" w:cs="Calibri"/>
                <w:sz w:val="22"/>
                <w:lang w:eastAsia="en-US"/>
              </w:rPr>
              <w:t xml:space="preserve">: </w:t>
            </w:r>
            <w:r w:rsidRPr="004459E0">
              <w:rPr>
                <w:sz w:val="22"/>
              </w:rPr>
              <w:t xml:space="preserve">pamięci historycznej, tożsamości, wiary. Te wartości budują ich teraźniejszość i przyszłość. </w:t>
            </w:r>
            <w:r w:rsidR="00611928" w:rsidRPr="00611928">
              <w:rPr>
                <w:sz w:val="22"/>
              </w:rPr>
              <w:t xml:space="preserve">Partnerstwo skutecznie chroni także zachowane </w:t>
            </w:r>
            <w:r w:rsidR="00611928" w:rsidRPr="00611928">
              <w:rPr>
                <w:b/>
                <w:bCs/>
                <w:sz w:val="22"/>
              </w:rPr>
              <w:t>elementy dziedzictwa kulturowego,</w:t>
            </w:r>
            <w:r w:rsidR="00611928" w:rsidRPr="00611928">
              <w:rPr>
                <w:sz w:val="22"/>
              </w:rPr>
              <w:t xml:space="preserve"> w tym sanktuaria, miejsca pielgrzymkowe i liczne kapliczki oraz miejsca pamięci narodowej.</w:t>
            </w:r>
          </w:p>
          <w:p w14:paraId="10FE00B8" w14:textId="77777777" w:rsidR="000439FA" w:rsidRPr="004459E0" w:rsidRDefault="000439FA" w:rsidP="004459E0">
            <w:pPr>
              <w:spacing w:before="0" w:after="0" w:line="240" w:lineRule="auto"/>
              <w:ind w:left="0"/>
              <w:rPr>
                <w:rFonts w:eastAsia="Calibri" w:cs="Calibri"/>
                <w:sz w:val="22"/>
                <w:lang w:eastAsia="en-US"/>
              </w:rPr>
            </w:pPr>
          </w:p>
          <w:p w14:paraId="7B6E3FB9" w14:textId="5F94539A" w:rsidR="000439FA" w:rsidRPr="004459E0" w:rsidRDefault="000439FA" w:rsidP="004459E0">
            <w:pPr>
              <w:spacing w:before="0" w:after="0" w:line="240" w:lineRule="auto"/>
              <w:ind w:left="0"/>
              <w:rPr>
                <w:rFonts w:eastAsia="Calibri" w:cs="Calibri"/>
                <w:sz w:val="22"/>
                <w:lang w:eastAsia="en-US"/>
              </w:rPr>
            </w:pPr>
            <w:r w:rsidRPr="004459E0">
              <w:rPr>
                <w:rFonts w:eastAsia="Calibri" w:cs="Calibri"/>
                <w:sz w:val="22"/>
                <w:lang w:eastAsia="en-US"/>
              </w:rPr>
              <w:t>Mieszkańcy mądrze</w:t>
            </w:r>
            <w:r w:rsidRPr="004459E0">
              <w:rPr>
                <w:rFonts w:eastAsia="Calibri" w:cs="Calibri"/>
                <w:b/>
                <w:bCs/>
                <w:sz w:val="22"/>
                <w:lang w:eastAsia="en-US"/>
              </w:rPr>
              <w:t xml:space="preserve"> inwestują </w:t>
            </w:r>
            <w:r w:rsidRPr="004459E0">
              <w:rPr>
                <w:rFonts w:eastAsia="Calibri" w:cs="Calibri"/>
                <w:sz w:val="22"/>
                <w:lang w:eastAsia="en-US"/>
              </w:rPr>
              <w:t>w</w:t>
            </w:r>
            <w:r w:rsidRPr="004459E0">
              <w:rPr>
                <w:rFonts w:eastAsia="Calibri" w:cs="Calibri"/>
                <w:b/>
                <w:bCs/>
                <w:sz w:val="22"/>
                <w:lang w:eastAsia="en-US"/>
              </w:rPr>
              <w:t xml:space="preserve"> </w:t>
            </w:r>
            <w:r w:rsidRPr="004459E0">
              <w:rPr>
                <w:rFonts w:eastAsia="Calibri" w:cs="Calibri"/>
                <w:sz w:val="22"/>
                <w:lang w:eastAsia="en-US"/>
              </w:rPr>
              <w:t>przyszłość i</w:t>
            </w:r>
            <w:r w:rsidRPr="004459E0">
              <w:rPr>
                <w:rFonts w:eastAsia="Calibri" w:cs="Calibri"/>
                <w:b/>
                <w:bCs/>
                <w:sz w:val="22"/>
                <w:lang w:eastAsia="en-US"/>
              </w:rPr>
              <w:t xml:space="preserve"> edukację swoich dzieci</w:t>
            </w:r>
            <w:r w:rsidRPr="004459E0">
              <w:rPr>
                <w:rFonts w:eastAsia="Calibri" w:cs="Calibri"/>
                <w:sz w:val="22"/>
                <w:lang w:eastAsia="en-US"/>
              </w:rPr>
              <w:t>, jednocześnie z troską i</w:t>
            </w:r>
            <w:r w:rsidR="008C3B55">
              <w:rPr>
                <w:rFonts w:eastAsia="Calibri" w:cs="Calibri"/>
                <w:sz w:val="22"/>
                <w:lang w:eastAsia="en-US"/>
              </w:rPr>
              <w:t> </w:t>
            </w:r>
            <w:r w:rsidRPr="004459E0">
              <w:rPr>
                <w:rFonts w:eastAsia="Calibri" w:cs="Calibri"/>
                <w:sz w:val="22"/>
                <w:lang w:eastAsia="en-US"/>
              </w:rPr>
              <w:t xml:space="preserve">szacunkiem otaczają opieką starsze pokolenia. </w:t>
            </w:r>
          </w:p>
          <w:p w14:paraId="4F8F94D7" w14:textId="77777777" w:rsidR="000439FA" w:rsidRPr="004459E0" w:rsidRDefault="000439FA" w:rsidP="004459E0">
            <w:pPr>
              <w:spacing w:before="0" w:after="0" w:line="240" w:lineRule="auto"/>
              <w:ind w:left="0"/>
              <w:rPr>
                <w:b/>
                <w:bCs/>
                <w:sz w:val="22"/>
              </w:rPr>
            </w:pPr>
          </w:p>
          <w:p w14:paraId="524DE707" w14:textId="1CEF6998" w:rsidR="00FA164D" w:rsidRPr="004459E0" w:rsidRDefault="00936321" w:rsidP="004459E0">
            <w:pPr>
              <w:spacing w:before="0" w:after="0" w:line="240" w:lineRule="auto"/>
              <w:ind w:left="0"/>
              <w:rPr>
                <w:b/>
                <w:bCs/>
                <w:sz w:val="22"/>
              </w:rPr>
            </w:pPr>
            <w:r>
              <w:rPr>
                <w:b/>
                <w:bCs/>
                <w:sz w:val="22"/>
              </w:rPr>
              <w:t xml:space="preserve">Kierunki </w:t>
            </w:r>
            <w:r w:rsidR="00FA164D" w:rsidRPr="004459E0">
              <w:rPr>
                <w:b/>
                <w:bCs/>
                <w:sz w:val="22"/>
              </w:rPr>
              <w:t>działa</w:t>
            </w:r>
            <w:r>
              <w:rPr>
                <w:b/>
                <w:bCs/>
                <w:sz w:val="22"/>
              </w:rPr>
              <w:t>ń</w:t>
            </w:r>
            <w:r w:rsidR="00FA164D" w:rsidRPr="004459E0">
              <w:rPr>
                <w:b/>
                <w:bCs/>
                <w:sz w:val="22"/>
              </w:rPr>
              <w:t>:</w:t>
            </w:r>
          </w:p>
          <w:p w14:paraId="11A4D91A" w14:textId="77777777" w:rsidR="001F5D5E" w:rsidRPr="004459E0" w:rsidRDefault="001F5D5E" w:rsidP="004459E0">
            <w:pPr>
              <w:spacing w:before="0" w:after="0" w:line="240" w:lineRule="auto"/>
              <w:ind w:left="0"/>
              <w:rPr>
                <w:sz w:val="22"/>
              </w:rPr>
            </w:pPr>
          </w:p>
          <w:p w14:paraId="7C2980F3" w14:textId="4B2205FD"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inicjowanie postaw aktywności, otwartości, współpracy, premiowanie inicjatyw obywatelskich</w:t>
            </w:r>
            <w:r w:rsidR="004466E7">
              <w:rPr>
                <w:rFonts w:eastAsia="Calibri" w:cs="Calibri"/>
                <w:noProof/>
                <w:sz w:val="22"/>
                <w:lang w:eastAsia="en-US"/>
              </w:rPr>
              <w:t>;</w:t>
            </w:r>
            <w:r w:rsidRPr="004459E0">
              <w:rPr>
                <w:rFonts w:eastAsia="Calibri" w:cs="Calibri"/>
                <w:noProof/>
                <w:sz w:val="22"/>
                <w:lang w:eastAsia="en-US"/>
              </w:rPr>
              <w:t xml:space="preserve"> </w:t>
            </w:r>
          </w:p>
          <w:p w14:paraId="5F44E78E" w14:textId="734C860F"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 xml:space="preserve">włączanie mieszkańców w inicjatywy społeczne i działania </w:t>
            </w:r>
            <w:r w:rsidRPr="004459E0">
              <w:rPr>
                <w:rFonts w:eastAsia="Calibri" w:cs="Calibri"/>
                <w:sz w:val="22"/>
                <w:lang w:eastAsia="en-US"/>
              </w:rPr>
              <w:t>rozwojowe</w:t>
            </w:r>
            <w:r w:rsidR="004466E7">
              <w:rPr>
                <w:rFonts w:eastAsia="Calibri" w:cs="Calibri"/>
                <w:noProof/>
                <w:sz w:val="22"/>
                <w:lang w:eastAsia="en-US"/>
              </w:rPr>
              <w:t>;</w:t>
            </w:r>
          </w:p>
          <w:p w14:paraId="71742765" w14:textId="59BFF4C5"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podejmowanie działań na rzecz zatrzymania młodego pokolenia, a także pozyskania nowych mieszkańców, ludzi zdolnych i przedsiębiorczych</w:t>
            </w:r>
            <w:r w:rsidR="004466E7">
              <w:rPr>
                <w:rFonts w:eastAsia="Calibri" w:cs="Calibri"/>
                <w:noProof/>
                <w:sz w:val="22"/>
                <w:lang w:eastAsia="en-US"/>
              </w:rPr>
              <w:t>;</w:t>
            </w:r>
          </w:p>
          <w:p w14:paraId="101854B7" w14:textId="341E0534"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wzmacnianie poczuci</w:t>
            </w:r>
            <w:r w:rsidR="00A14337" w:rsidRPr="004459E0">
              <w:rPr>
                <w:rFonts w:eastAsia="Calibri" w:cs="Calibri"/>
                <w:noProof/>
                <w:sz w:val="22"/>
                <w:lang w:eastAsia="en-US"/>
              </w:rPr>
              <w:t>a</w:t>
            </w:r>
            <w:r w:rsidRPr="004459E0">
              <w:rPr>
                <w:rFonts w:eastAsia="Calibri" w:cs="Calibri"/>
                <w:noProof/>
                <w:sz w:val="22"/>
                <w:lang w:eastAsia="en-US"/>
              </w:rPr>
              <w:t xml:space="preserve"> więzi i dumy z miejsca, a także z jego dziedzictwa kulturowego</w:t>
            </w:r>
            <w:r w:rsidR="004466E7">
              <w:rPr>
                <w:rFonts w:eastAsia="Calibri" w:cs="Calibri"/>
                <w:noProof/>
                <w:sz w:val="22"/>
                <w:lang w:eastAsia="en-US"/>
              </w:rPr>
              <w:t>;</w:t>
            </w:r>
            <w:r w:rsidRPr="004459E0">
              <w:rPr>
                <w:rFonts w:eastAsia="Calibri" w:cs="Calibri"/>
                <w:noProof/>
                <w:sz w:val="22"/>
                <w:lang w:eastAsia="en-US"/>
              </w:rPr>
              <w:t xml:space="preserve"> </w:t>
            </w:r>
          </w:p>
          <w:p w14:paraId="1076B03F" w14:textId="7EBA7B59"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 xml:space="preserve">tworzenie systemu </w:t>
            </w:r>
            <w:r w:rsidRPr="004459E0">
              <w:rPr>
                <w:rFonts w:eastAsia="Calibri" w:cs="Calibri"/>
                <w:sz w:val="22"/>
                <w:lang w:eastAsia="en-US"/>
              </w:rPr>
              <w:t>wysokiej</w:t>
            </w:r>
            <w:r w:rsidRPr="004459E0">
              <w:rPr>
                <w:rFonts w:eastAsia="Calibri" w:cs="Calibri"/>
                <w:noProof/>
                <w:sz w:val="22"/>
                <w:lang w:eastAsia="en-US"/>
              </w:rPr>
              <w:t xml:space="preserve"> jakoś</w:t>
            </w:r>
            <w:r w:rsidR="008C3B55">
              <w:rPr>
                <w:rFonts w:eastAsia="Calibri" w:cs="Calibri"/>
                <w:noProof/>
                <w:sz w:val="22"/>
                <w:lang w:eastAsia="en-US"/>
              </w:rPr>
              <w:t>ci</w:t>
            </w:r>
            <w:r w:rsidRPr="004459E0">
              <w:rPr>
                <w:rFonts w:eastAsia="Calibri" w:cs="Calibri"/>
                <w:noProof/>
                <w:sz w:val="22"/>
                <w:lang w:eastAsia="en-US"/>
              </w:rPr>
              <w:t xml:space="preserve"> edukacji, zaczynając od wczesnej socjalizacji na poziomie żłobka i przedszkola do dobrej szkoły podstawowej i średniej</w:t>
            </w:r>
            <w:r w:rsidR="004466E7">
              <w:rPr>
                <w:rFonts w:eastAsia="Calibri" w:cs="Calibri"/>
                <w:noProof/>
                <w:sz w:val="22"/>
                <w:lang w:eastAsia="en-US"/>
              </w:rPr>
              <w:t>;</w:t>
            </w:r>
            <w:r w:rsidRPr="004459E0">
              <w:rPr>
                <w:rFonts w:eastAsia="Calibri" w:cs="Calibri"/>
                <w:noProof/>
                <w:sz w:val="22"/>
                <w:lang w:eastAsia="en-US"/>
              </w:rPr>
              <w:t xml:space="preserve">  </w:t>
            </w:r>
          </w:p>
          <w:p w14:paraId="34542A78" w14:textId="531AEEE8"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podnoszenie jakości podstawowej opieki zdrowotnej, a także rozwijanie programów profilaktycznych, obejmujących różne grupy wiekowe i odpowiadających na zagrożenia cywilizacyjne współczesnego świata</w:t>
            </w:r>
            <w:r w:rsidR="004466E7">
              <w:rPr>
                <w:rFonts w:eastAsia="Calibri" w:cs="Calibri"/>
                <w:noProof/>
                <w:sz w:val="22"/>
                <w:lang w:eastAsia="en-US"/>
              </w:rPr>
              <w:t>;</w:t>
            </w:r>
          </w:p>
          <w:p w14:paraId="1BEDFF4F" w14:textId="4B4C1193" w:rsidR="001F5D5E" w:rsidRPr="004459E0"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wypracowanie i wdrożenie oferty kompleksowych usług dla osób starszych, w tym niesamodzielnych, ukierunkowanych na wydłużenie czasu aktywności społecznej i życia w</w:t>
            </w:r>
            <w:r w:rsidR="008C3B55">
              <w:rPr>
                <w:rFonts w:eastAsia="Calibri" w:cs="Calibri"/>
                <w:noProof/>
                <w:sz w:val="22"/>
                <w:lang w:eastAsia="en-US"/>
              </w:rPr>
              <w:t> </w:t>
            </w:r>
            <w:r w:rsidRPr="004459E0">
              <w:rPr>
                <w:rFonts w:eastAsia="Calibri" w:cs="Calibri"/>
                <w:noProof/>
                <w:sz w:val="22"/>
                <w:lang w:eastAsia="en-US"/>
              </w:rPr>
              <w:t>dobrostanie</w:t>
            </w:r>
            <w:r w:rsidR="004466E7">
              <w:rPr>
                <w:rFonts w:eastAsia="Calibri" w:cs="Calibri"/>
                <w:noProof/>
                <w:sz w:val="22"/>
                <w:lang w:eastAsia="en-US"/>
              </w:rPr>
              <w:t>;</w:t>
            </w:r>
          </w:p>
          <w:p w14:paraId="7D51B53B" w14:textId="18322BEF" w:rsidR="0092280A" w:rsidRPr="00C1173B" w:rsidRDefault="001F5D5E" w:rsidP="0035093E">
            <w:pPr>
              <w:numPr>
                <w:ilvl w:val="0"/>
                <w:numId w:val="22"/>
              </w:numPr>
              <w:spacing w:before="0" w:after="0"/>
              <w:contextualSpacing/>
              <w:rPr>
                <w:rFonts w:eastAsia="Calibri" w:cs="Calibri"/>
                <w:noProof/>
                <w:sz w:val="22"/>
                <w:lang w:eastAsia="en-US"/>
              </w:rPr>
            </w:pPr>
            <w:r w:rsidRPr="004459E0">
              <w:rPr>
                <w:rFonts w:eastAsia="Calibri" w:cs="Calibri"/>
                <w:noProof/>
                <w:sz w:val="22"/>
                <w:lang w:eastAsia="en-US"/>
              </w:rPr>
              <w:t xml:space="preserve">tworzenie atrakcyjnej dla współczesnego odbiorcy oferty kulturalnej i zagospodarowania czasu wolnego. </w:t>
            </w:r>
          </w:p>
        </w:tc>
      </w:tr>
      <w:tr w:rsidR="0092280A" w:rsidRPr="00386E93" w14:paraId="391A396B" w14:textId="77777777" w:rsidTr="003D222D">
        <w:tc>
          <w:tcPr>
            <w:tcW w:w="3114" w:type="dxa"/>
            <w:shd w:val="clear" w:color="auto" w:fill="D9D9D9"/>
          </w:tcPr>
          <w:p w14:paraId="703434A6" w14:textId="77777777" w:rsidR="0092280A" w:rsidRPr="004459E0" w:rsidRDefault="0092280A" w:rsidP="004459E0">
            <w:pPr>
              <w:spacing w:before="0" w:after="0" w:line="240" w:lineRule="auto"/>
              <w:ind w:left="0"/>
              <w:rPr>
                <w:sz w:val="22"/>
              </w:rPr>
            </w:pPr>
            <w:r w:rsidRPr="004459E0">
              <w:rPr>
                <w:sz w:val="22"/>
              </w:rPr>
              <w:t xml:space="preserve">1. </w:t>
            </w:r>
            <w:r w:rsidRPr="004459E0">
              <w:rPr>
                <w:b/>
                <w:bCs/>
                <w:sz w:val="22"/>
              </w:rPr>
              <w:t>Problemy</w:t>
            </w:r>
            <w:r w:rsidR="0020715C" w:rsidRPr="004459E0">
              <w:rPr>
                <w:b/>
                <w:bCs/>
                <w:sz w:val="22"/>
              </w:rPr>
              <w:t>,</w:t>
            </w:r>
            <w:r w:rsidRPr="004459E0">
              <w:rPr>
                <w:sz w:val="22"/>
              </w:rPr>
              <w:t xml:space="preserve"> na jakie odpowiada cel</w:t>
            </w:r>
          </w:p>
        </w:tc>
        <w:tc>
          <w:tcPr>
            <w:tcW w:w="5946" w:type="dxa"/>
          </w:tcPr>
          <w:p w14:paraId="1DD4C2A3" w14:textId="57CC314F" w:rsidR="0092280A" w:rsidRPr="00DB27C1" w:rsidRDefault="00FB6802" w:rsidP="0035093E">
            <w:pPr>
              <w:pStyle w:val="Akapitzlist"/>
              <w:numPr>
                <w:ilvl w:val="0"/>
                <w:numId w:val="22"/>
              </w:numPr>
              <w:spacing w:before="0" w:after="0" w:line="240" w:lineRule="auto"/>
              <w:rPr>
                <w:sz w:val="22"/>
              </w:rPr>
            </w:pPr>
            <w:r>
              <w:rPr>
                <w:sz w:val="22"/>
              </w:rPr>
              <w:t>d</w:t>
            </w:r>
            <w:r w:rsidR="0092280A" w:rsidRPr="00DB27C1">
              <w:rPr>
                <w:sz w:val="22"/>
              </w:rPr>
              <w:t xml:space="preserve">epopulacja gmin z terenu </w:t>
            </w:r>
            <w:r w:rsidR="00A35324">
              <w:rPr>
                <w:sz w:val="22"/>
              </w:rPr>
              <w:t>P</w:t>
            </w:r>
            <w:r w:rsidR="0092280A" w:rsidRPr="00DB27C1">
              <w:rPr>
                <w:sz w:val="22"/>
              </w:rPr>
              <w:t>artnerstwa - osoby młode często wyjeżdżają do innych miast lub emigrują za granicę</w:t>
            </w:r>
            <w:r w:rsidR="004466E7">
              <w:rPr>
                <w:sz w:val="22"/>
              </w:rPr>
              <w:t>;</w:t>
            </w:r>
          </w:p>
          <w:p w14:paraId="063BA449" w14:textId="25B9B879" w:rsidR="0092280A" w:rsidRPr="00DB27C1" w:rsidRDefault="00FB6802" w:rsidP="0035093E">
            <w:pPr>
              <w:pStyle w:val="Akapitzlist"/>
              <w:numPr>
                <w:ilvl w:val="0"/>
                <w:numId w:val="22"/>
              </w:numPr>
              <w:spacing w:before="0" w:after="0" w:line="240" w:lineRule="auto"/>
              <w:rPr>
                <w:sz w:val="22"/>
              </w:rPr>
            </w:pPr>
            <w:r>
              <w:rPr>
                <w:sz w:val="22"/>
              </w:rPr>
              <w:t>b</w:t>
            </w:r>
            <w:r w:rsidR="0092280A" w:rsidRPr="00DB27C1">
              <w:rPr>
                <w:sz w:val="22"/>
              </w:rPr>
              <w:t>rak nowych mieszkań, szczególnie dla młodych</w:t>
            </w:r>
            <w:r w:rsidR="004466E7">
              <w:rPr>
                <w:sz w:val="22"/>
              </w:rPr>
              <w:t>.</w:t>
            </w:r>
          </w:p>
        </w:tc>
      </w:tr>
      <w:tr w:rsidR="0092280A" w:rsidRPr="00386E93" w14:paraId="0C549C12" w14:textId="77777777" w:rsidTr="003D222D">
        <w:tc>
          <w:tcPr>
            <w:tcW w:w="3114" w:type="dxa"/>
            <w:shd w:val="clear" w:color="auto" w:fill="D9D9D9"/>
          </w:tcPr>
          <w:p w14:paraId="3E19A0DA" w14:textId="77777777" w:rsidR="0092280A" w:rsidRPr="004459E0" w:rsidRDefault="0092280A" w:rsidP="004459E0">
            <w:pPr>
              <w:spacing w:before="0" w:after="0" w:line="240" w:lineRule="auto"/>
              <w:ind w:left="0"/>
              <w:rPr>
                <w:sz w:val="22"/>
              </w:rPr>
            </w:pPr>
            <w:r w:rsidRPr="004459E0">
              <w:rPr>
                <w:sz w:val="22"/>
              </w:rPr>
              <w:lastRenderedPageBreak/>
              <w:t xml:space="preserve">2. </w:t>
            </w:r>
            <w:r w:rsidRPr="004459E0">
              <w:rPr>
                <w:b/>
                <w:bCs/>
                <w:sz w:val="22"/>
              </w:rPr>
              <w:t>Potencjały</w:t>
            </w:r>
            <w:r w:rsidRPr="004459E0">
              <w:rPr>
                <w:sz w:val="22"/>
              </w:rPr>
              <w:t xml:space="preserve">, do wykorzystania w związku z realizacją celu </w:t>
            </w:r>
          </w:p>
        </w:tc>
        <w:tc>
          <w:tcPr>
            <w:tcW w:w="5946" w:type="dxa"/>
          </w:tcPr>
          <w:p w14:paraId="783CA302" w14:textId="4F8C9A76" w:rsidR="0092280A" w:rsidRPr="00DB27C1" w:rsidRDefault="0092280A" w:rsidP="0035093E">
            <w:pPr>
              <w:pStyle w:val="Akapitzlist"/>
              <w:numPr>
                <w:ilvl w:val="0"/>
                <w:numId w:val="22"/>
              </w:numPr>
              <w:spacing w:before="0" w:after="0" w:line="240" w:lineRule="auto"/>
              <w:rPr>
                <w:sz w:val="22"/>
              </w:rPr>
            </w:pPr>
            <w:r w:rsidRPr="00DB27C1">
              <w:rPr>
                <w:sz w:val="22"/>
              </w:rPr>
              <w:t>duża aktywność organizacji pozarządowych, szczególnie zrzeszających seniorów</w:t>
            </w:r>
            <w:r w:rsidR="00631289">
              <w:rPr>
                <w:sz w:val="22"/>
              </w:rPr>
              <w:t>;</w:t>
            </w:r>
          </w:p>
          <w:p w14:paraId="30939AF8" w14:textId="25F3AA06" w:rsidR="0092280A" w:rsidRPr="00DB27C1" w:rsidRDefault="00FB6802" w:rsidP="0035093E">
            <w:pPr>
              <w:pStyle w:val="Akapitzlist"/>
              <w:numPr>
                <w:ilvl w:val="0"/>
                <w:numId w:val="22"/>
              </w:numPr>
              <w:spacing w:before="0" w:after="0" w:line="240" w:lineRule="auto"/>
              <w:rPr>
                <w:sz w:val="22"/>
              </w:rPr>
            </w:pPr>
            <w:r>
              <w:rPr>
                <w:sz w:val="22"/>
              </w:rPr>
              <w:t>i</w:t>
            </w:r>
            <w:r w:rsidR="0092280A" w:rsidRPr="00DB27C1">
              <w:rPr>
                <w:sz w:val="22"/>
              </w:rPr>
              <w:t>mprezy promocyjne: Festiwal Kaszy „Gryczaki”</w:t>
            </w:r>
            <w:r w:rsidR="00631289">
              <w:rPr>
                <w:sz w:val="22"/>
              </w:rPr>
              <w:t>;</w:t>
            </w:r>
            <w:r w:rsidR="0092280A" w:rsidRPr="00DB27C1">
              <w:rPr>
                <w:sz w:val="22"/>
              </w:rPr>
              <w:t xml:space="preserve"> Jarmark Janowski, Ogólnopolskie Spotkania Garncarskie, Festiwal Artystów Filmu i Telewizji FART, Dni Janowa, imprezy rowerowe, rajdy, imprezy sportowe</w:t>
            </w:r>
            <w:r w:rsidR="00631289">
              <w:rPr>
                <w:sz w:val="22"/>
              </w:rPr>
              <w:t>;</w:t>
            </w:r>
          </w:p>
          <w:p w14:paraId="29ACE72C" w14:textId="0FCE6D91" w:rsidR="0092280A" w:rsidRPr="00DB27C1" w:rsidRDefault="00FB6802" w:rsidP="0035093E">
            <w:pPr>
              <w:pStyle w:val="Akapitzlist"/>
              <w:numPr>
                <w:ilvl w:val="0"/>
                <w:numId w:val="22"/>
              </w:numPr>
              <w:spacing w:before="0" w:after="0" w:line="240" w:lineRule="auto"/>
              <w:rPr>
                <w:sz w:val="22"/>
              </w:rPr>
            </w:pPr>
            <w:r>
              <w:rPr>
                <w:sz w:val="22"/>
              </w:rPr>
              <w:t>w</w:t>
            </w:r>
            <w:r w:rsidR="0092280A" w:rsidRPr="00DB27C1">
              <w:rPr>
                <w:sz w:val="22"/>
              </w:rPr>
              <w:t>ytwarzanie lokalnych produktów rolnych, produkcja różnych gatunków miodów, pszczelarze, pieczywo, chleb janowski, oleje tłoczone na zimno</w:t>
            </w:r>
            <w:r w:rsidR="00631289">
              <w:rPr>
                <w:sz w:val="22"/>
              </w:rPr>
              <w:t>;</w:t>
            </w:r>
          </w:p>
          <w:p w14:paraId="692D5CF9" w14:textId="5DA22B4B" w:rsidR="0092280A" w:rsidRPr="00DB27C1" w:rsidRDefault="0046638F" w:rsidP="0035093E">
            <w:pPr>
              <w:pStyle w:val="Akapitzlist"/>
              <w:numPr>
                <w:ilvl w:val="0"/>
                <w:numId w:val="22"/>
              </w:numPr>
              <w:spacing w:before="0" w:after="0" w:line="240" w:lineRule="auto"/>
              <w:rPr>
                <w:sz w:val="22"/>
              </w:rPr>
            </w:pPr>
            <w:r>
              <w:rPr>
                <w:sz w:val="22"/>
              </w:rPr>
              <w:t>n</w:t>
            </w:r>
            <w:r w:rsidR="00FB6802">
              <w:rPr>
                <w:sz w:val="22"/>
              </w:rPr>
              <w:t>iezwykle l</w:t>
            </w:r>
            <w:r w:rsidR="00FB6802" w:rsidRPr="00DB27C1">
              <w:rPr>
                <w:sz w:val="22"/>
              </w:rPr>
              <w:t>iczne</w:t>
            </w:r>
            <w:r w:rsidR="00FB6802">
              <w:rPr>
                <w:sz w:val="22"/>
              </w:rPr>
              <w:t>,</w:t>
            </w:r>
            <w:r w:rsidR="00FB6802" w:rsidRPr="00DB27C1">
              <w:rPr>
                <w:sz w:val="22"/>
              </w:rPr>
              <w:t xml:space="preserve"> </w:t>
            </w:r>
            <w:r w:rsidR="00FB6802">
              <w:rPr>
                <w:sz w:val="22"/>
              </w:rPr>
              <w:t>u</w:t>
            </w:r>
            <w:r w:rsidR="0092280A" w:rsidRPr="00DB27C1">
              <w:rPr>
                <w:sz w:val="22"/>
              </w:rPr>
              <w:t>nikatowe kapliczki przydrożne</w:t>
            </w:r>
            <w:r w:rsidR="00631289">
              <w:rPr>
                <w:sz w:val="22"/>
              </w:rPr>
              <w:t>.</w:t>
            </w:r>
          </w:p>
        </w:tc>
      </w:tr>
      <w:tr w:rsidR="0092280A" w:rsidRPr="00386E93" w14:paraId="2075092A" w14:textId="77777777" w:rsidTr="003D222D">
        <w:tc>
          <w:tcPr>
            <w:tcW w:w="3114" w:type="dxa"/>
            <w:shd w:val="clear" w:color="auto" w:fill="D9D9D9"/>
          </w:tcPr>
          <w:p w14:paraId="24F40953" w14:textId="77777777" w:rsidR="0092280A" w:rsidRPr="004459E0" w:rsidRDefault="0092280A" w:rsidP="004459E0">
            <w:pPr>
              <w:spacing w:before="0" w:after="0" w:line="240" w:lineRule="auto"/>
              <w:ind w:left="0"/>
              <w:rPr>
                <w:sz w:val="22"/>
              </w:rPr>
            </w:pPr>
            <w:r w:rsidRPr="004459E0">
              <w:rPr>
                <w:sz w:val="22"/>
              </w:rPr>
              <w:t xml:space="preserve">3. </w:t>
            </w:r>
            <w:r w:rsidRPr="004459E0">
              <w:rPr>
                <w:b/>
                <w:bCs/>
                <w:sz w:val="22"/>
              </w:rPr>
              <w:t>Wyzwania</w:t>
            </w:r>
            <w:r w:rsidR="0020715C" w:rsidRPr="004459E0">
              <w:rPr>
                <w:b/>
                <w:bCs/>
                <w:sz w:val="22"/>
              </w:rPr>
              <w:t>,</w:t>
            </w:r>
            <w:r w:rsidRPr="004459E0">
              <w:rPr>
                <w:sz w:val="22"/>
              </w:rPr>
              <w:t xml:space="preserve"> na które odpowiada cel</w:t>
            </w:r>
          </w:p>
        </w:tc>
        <w:tc>
          <w:tcPr>
            <w:tcW w:w="5946" w:type="dxa"/>
          </w:tcPr>
          <w:p w14:paraId="41168421" w14:textId="7D4E0ECA" w:rsidR="0092280A" w:rsidRPr="00DB27C1" w:rsidRDefault="0092280A" w:rsidP="0035093E">
            <w:pPr>
              <w:pStyle w:val="Akapitzlist"/>
              <w:numPr>
                <w:ilvl w:val="0"/>
                <w:numId w:val="22"/>
              </w:numPr>
              <w:spacing w:before="0" w:after="0" w:line="240" w:lineRule="auto"/>
              <w:rPr>
                <w:bCs/>
                <w:sz w:val="22"/>
              </w:rPr>
            </w:pPr>
            <w:r w:rsidRPr="00DB27C1">
              <w:rPr>
                <w:bCs/>
                <w:sz w:val="22"/>
              </w:rPr>
              <w:t>wzmocnienie atrakcyjności obszaru jako dobrego miejsca do zamieszkania (szczególnie dla młodzieży i osób młodych), w tym poprzez poprawę jakości usług rynkowych</w:t>
            </w:r>
            <w:r w:rsidR="00631289">
              <w:rPr>
                <w:bCs/>
                <w:sz w:val="22"/>
              </w:rPr>
              <w:t>;</w:t>
            </w:r>
          </w:p>
          <w:p w14:paraId="17D7AAB3" w14:textId="369A67A6" w:rsidR="0092280A" w:rsidRPr="00DB27C1" w:rsidRDefault="0092280A" w:rsidP="0035093E">
            <w:pPr>
              <w:pStyle w:val="Akapitzlist"/>
              <w:numPr>
                <w:ilvl w:val="0"/>
                <w:numId w:val="22"/>
              </w:numPr>
              <w:spacing w:before="0" w:after="0" w:line="240" w:lineRule="auto"/>
              <w:rPr>
                <w:bCs/>
                <w:sz w:val="22"/>
              </w:rPr>
            </w:pPr>
            <w:r w:rsidRPr="00DB27C1">
              <w:rPr>
                <w:bCs/>
                <w:sz w:val="22"/>
              </w:rPr>
              <w:t>wzmacnianie kapitału społecznego, w szczególności postaw społecznych charakteryzujących się otwartością, zaufaniem</w:t>
            </w:r>
            <w:r w:rsidR="00631289">
              <w:rPr>
                <w:bCs/>
                <w:sz w:val="22"/>
              </w:rPr>
              <w:t>;</w:t>
            </w:r>
          </w:p>
          <w:p w14:paraId="47BC5E28" w14:textId="7D23596A" w:rsidR="0092280A" w:rsidRPr="00DB27C1" w:rsidRDefault="0046638F" w:rsidP="0035093E">
            <w:pPr>
              <w:pStyle w:val="Akapitzlist"/>
              <w:numPr>
                <w:ilvl w:val="0"/>
                <w:numId w:val="22"/>
              </w:numPr>
              <w:spacing w:before="0" w:after="0" w:line="240" w:lineRule="auto"/>
              <w:rPr>
                <w:bCs/>
                <w:sz w:val="22"/>
              </w:rPr>
            </w:pPr>
            <w:r>
              <w:rPr>
                <w:bCs/>
                <w:sz w:val="22"/>
              </w:rPr>
              <w:t>r</w:t>
            </w:r>
            <w:r w:rsidR="0092280A" w:rsidRPr="00DB27C1">
              <w:rPr>
                <w:bCs/>
                <w:sz w:val="22"/>
              </w:rPr>
              <w:t>ozwój oferty edukacyjnej - zwiększenie efektywności i</w:t>
            </w:r>
            <w:r w:rsidR="0033026A">
              <w:rPr>
                <w:bCs/>
                <w:sz w:val="22"/>
              </w:rPr>
              <w:t> </w:t>
            </w:r>
            <w:r w:rsidR="0092280A" w:rsidRPr="00DB27C1">
              <w:rPr>
                <w:bCs/>
                <w:sz w:val="22"/>
              </w:rPr>
              <w:t>kierunków kształcenia</w:t>
            </w:r>
            <w:r w:rsidR="00631289">
              <w:rPr>
                <w:bCs/>
                <w:sz w:val="22"/>
              </w:rPr>
              <w:t>.</w:t>
            </w:r>
          </w:p>
        </w:tc>
      </w:tr>
      <w:tr w:rsidR="00335C5F" w:rsidRPr="00386E93" w14:paraId="51AD420F" w14:textId="77777777" w:rsidTr="003D222D">
        <w:tc>
          <w:tcPr>
            <w:tcW w:w="3114" w:type="dxa"/>
            <w:shd w:val="clear" w:color="auto" w:fill="D9D9D9"/>
          </w:tcPr>
          <w:p w14:paraId="062BA8CC" w14:textId="3957E190" w:rsidR="00335C5F" w:rsidRPr="004459E0" w:rsidRDefault="00335C5F" w:rsidP="004459E0">
            <w:pPr>
              <w:spacing w:before="0" w:after="0" w:line="240" w:lineRule="auto"/>
              <w:ind w:left="0"/>
              <w:rPr>
                <w:sz w:val="22"/>
              </w:rPr>
            </w:pPr>
            <w:r>
              <w:rPr>
                <w:sz w:val="22"/>
              </w:rPr>
              <w:t xml:space="preserve">4. </w:t>
            </w:r>
            <w:r w:rsidR="00122423">
              <w:rPr>
                <w:sz w:val="22"/>
              </w:rPr>
              <w:t xml:space="preserve">Oczekiwane </w:t>
            </w:r>
            <w:r w:rsidR="00122423" w:rsidRPr="00122423">
              <w:rPr>
                <w:b/>
                <w:bCs/>
                <w:sz w:val="22"/>
              </w:rPr>
              <w:t>rezultaty</w:t>
            </w:r>
            <w:r w:rsidR="00122423">
              <w:rPr>
                <w:sz w:val="22"/>
              </w:rPr>
              <w:t>, oznaczające osiąganie celu</w:t>
            </w:r>
          </w:p>
        </w:tc>
        <w:tc>
          <w:tcPr>
            <w:tcW w:w="5946" w:type="dxa"/>
          </w:tcPr>
          <w:p w14:paraId="44A436DA" w14:textId="5D61012F" w:rsidR="00335C5F" w:rsidRDefault="00AA0BE9" w:rsidP="0035093E">
            <w:pPr>
              <w:pStyle w:val="Akapitzlist"/>
              <w:numPr>
                <w:ilvl w:val="0"/>
                <w:numId w:val="22"/>
              </w:numPr>
              <w:spacing w:before="0" w:after="0" w:line="240" w:lineRule="auto"/>
              <w:rPr>
                <w:bCs/>
                <w:sz w:val="22"/>
              </w:rPr>
            </w:pPr>
            <w:r>
              <w:rPr>
                <w:bCs/>
                <w:sz w:val="22"/>
              </w:rPr>
              <w:t>utrzymanie potencjału ludnościowego</w:t>
            </w:r>
            <w:r w:rsidR="00666527">
              <w:rPr>
                <w:bCs/>
                <w:sz w:val="22"/>
              </w:rPr>
              <w:t>;</w:t>
            </w:r>
          </w:p>
          <w:p w14:paraId="53F74F62" w14:textId="40DC44C7" w:rsidR="00C41398" w:rsidRPr="00DE559D" w:rsidRDefault="000E6E12" w:rsidP="00DE559D">
            <w:pPr>
              <w:pStyle w:val="Akapitzlist"/>
              <w:numPr>
                <w:ilvl w:val="0"/>
                <w:numId w:val="22"/>
              </w:numPr>
              <w:spacing w:before="0" w:after="0" w:line="240" w:lineRule="auto"/>
              <w:rPr>
                <w:bCs/>
                <w:sz w:val="22"/>
              </w:rPr>
            </w:pPr>
            <w:r>
              <w:rPr>
                <w:rFonts w:cstheme="minorHAnsi"/>
                <w:sz w:val="22"/>
              </w:rPr>
              <w:t>poprawa w</w:t>
            </w:r>
            <w:r w:rsidRPr="00E069CB">
              <w:rPr>
                <w:rFonts w:cstheme="minorHAnsi"/>
                <w:sz w:val="22"/>
              </w:rPr>
              <w:t>ynik</w:t>
            </w:r>
            <w:r>
              <w:rPr>
                <w:rFonts w:cstheme="minorHAnsi"/>
                <w:sz w:val="22"/>
              </w:rPr>
              <w:t>ów</w:t>
            </w:r>
            <w:r w:rsidRPr="00E069CB">
              <w:rPr>
                <w:rFonts w:cstheme="minorHAnsi"/>
                <w:sz w:val="22"/>
              </w:rPr>
              <w:t xml:space="preserve"> części pisemnej</w:t>
            </w:r>
            <w:r>
              <w:rPr>
                <w:rFonts w:cstheme="minorHAnsi"/>
                <w:sz w:val="22"/>
              </w:rPr>
              <w:t xml:space="preserve"> </w:t>
            </w:r>
            <w:r w:rsidRPr="00E069CB">
              <w:rPr>
                <w:rFonts w:cstheme="minorHAnsi"/>
                <w:sz w:val="22"/>
              </w:rPr>
              <w:t>na poziomie podstawowym egzaminu maturalnego</w:t>
            </w:r>
            <w:r w:rsidR="00631289">
              <w:rPr>
                <w:rFonts w:cstheme="minorHAnsi"/>
                <w:sz w:val="22"/>
              </w:rPr>
              <w:t>.</w:t>
            </w:r>
          </w:p>
        </w:tc>
      </w:tr>
      <w:tr w:rsidR="0092280A" w:rsidRPr="00386E93" w14:paraId="566A88A7" w14:textId="77777777" w:rsidTr="003D222D">
        <w:tc>
          <w:tcPr>
            <w:tcW w:w="3114" w:type="dxa"/>
            <w:shd w:val="clear" w:color="auto" w:fill="D9D9D9"/>
          </w:tcPr>
          <w:p w14:paraId="44ED4190" w14:textId="30273B1B" w:rsidR="0092280A" w:rsidRPr="004459E0" w:rsidRDefault="00335C5F" w:rsidP="004459E0">
            <w:pPr>
              <w:spacing w:before="0" w:after="0" w:line="240" w:lineRule="auto"/>
              <w:ind w:left="0"/>
              <w:rPr>
                <w:sz w:val="22"/>
              </w:rPr>
            </w:pPr>
            <w:r>
              <w:rPr>
                <w:sz w:val="22"/>
              </w:rPr>
              <w:t>5</w:t>
            </w:r>
            <w:r w:rsidR="0092280A" w:rsidRPr="004459E0">
              <w:rPr>
                <w:sz w:val="22"/>
              </w:rPr>
              <w:t xml:space="preserve">. Terytorialność celu </w:t>
            </w:r>
          </w:p>
        </w:tc>
        <w:tc>
          <w:tcPr>
            <w:tcW w:w="5946" w:type="dxa"/>
          </w:tcPr>
          <w:p w14:paraId="5CF8F8B8" w14:textId="585A8366" w:rsidR="0092280A" w:rsidRPr="00E35847" w:rsidRDefault="003F0155" w:rsidP="004459E0">
            <w:pPr>
              <w:spacing w:before="0" w:after="0" w:line="240" w:lineRule="auto"/>
              <w:ind w:left="0"/>
              <w:rPr>
                <w:rFonts w:cs="Calibri"/>
                <w:sz w:val="22"/>
              </w:rPr>
            </w:pPr>
            <w:r w:rsidRPr="00E35847">
              <w:rPr>
                <w:rFonts w:eastAsiaTheme="minorHAnsi" w:cs="Calibri"/>
                <w:sz w:val="22"/>
                <w:lang w:eastAsia="en-US"/>
              </w:rPr>
              <w:t>Interwencje w ramach celu obejmują cały obszar Partnerstwa.</w:t>
            </w:r>
          </w:p>
        </w:tc>
      </w:tr>
      <w:tr w:rsidR="0092280A" w:rsidRPr="00386E93" w14:paraId="7CF425C3" w14:textId="77777777" w:rsidTr="003D222D">
        <w:tc>
          <w:tcPr>
            <w:tcW w:w="3114" w:type="dxa"/>
            <w:shd w:val="clear" w:color="auto" w:fill="D9D9D9"/>
          </w:tcPr>
          <w:p w14:paraId="50095864" w14:textId="398419EE" w:rsidR="0092280A" w:rsidRPr="004459E0" w:rsidRDefault="00335C5F" w:rsidP="004459E0">
            <w:pPr>
              <w:spacing w:before="0" w:after="0" w:line="240" w:lineRule="auto"/>
              <w:ind w:left="0"/>
              <w:rPr>
                <w:sz w:val="22"/>
              </w:rPr>
            </w:pPr>
            <w:r>
              <w:rPr>
                <w:sz w:val="22"/>
              </w:rPr>
              <w:t>6</w:t>
            </w:r>
            <w:r w:rsidR="0092280A" w:rsidRPr="004459E0">
              <w:rPr>
                <w:sz w:val="22"/>
              </w:rPr>
              <w:t xml:space="preserve">. </w:t>
            </w:r>
            <w:r w:rsidR="0020715C" w:rsidRPr="004459E0">
              <w:rPr>
                <w:sz w:val="22"/>
              </w:rPr>
              <w:t>S</w:t>
            </w:r>
            <w:r w:rsidR="0092280A" w:rsidRPr="004459E0">
              <w:rPr>
                <w:sz w:val="22"/>
              </w:rPr>
              <w:t>pójność</w:t>
            </w:r>
            <w:r w:rsidR="0020715C" w:rsidRPr="004459E0">
              <w:rPr>
                <w:sz w:val="22"/>
              </w:rPr>
              <w:t xml:space="preserve"> </w:t>
            </w:r>
            <w:r w:rsidR="0092280A" w:rsidRPr="004459E0">
              <w:rPr>
                <w:sz w:val="22"/>
              </w:rPr>
              <w:t>celu z</w:t>
            </w:r>
            <w:r w:rsidR="0046638F">
              <w:rPr>
                <w:sz w:val="22"/>
              </w:rPr>
              <w:t xml:space="preserve"> dokumentami wyższego rzędu </w:t>
            </w:r>
          </w:p>
        </w:tc>
        <w:tc>
          <w:tcPr>
            <w:tcW w:w="5946" w:type="dxa"/>
          </w:tcPr>
          <w:p w14:paraId="5F0CACE7" w14:textId="5B0FB3BC" w:rsidR="00337294" w:rsidRDefault="00337294" w:rsidP="00DB32B1">
            <w:pPr>
              <w:spacing w:before="0" w:after="0"/>
              <w:ind w:left="0"/>
              <w:rPr>
                <w:rFonts w:eastAsiaTheme="minorHAnsi" w:cs="Calibri"/>
                <w:sz w:val="22"/>
                <w:lang w:eastAsia="en-US"/>
              </w:rPr>
            </w:pPr>
            <w:r w:rsidRPr="00E35847">
              <w:rPr>
                <w:rFonts w:eastAsiaTheme="minorHAnsi" w:cs="Calibri"/>
                <w:sz w:val="22"/>
                <w:lang w:eastAsia="en-US"/>
              </w:rPr>
              <w:t xml:space="preserve">Cel jest spójny z celem 2. </w:t>
            </w:r>
            <w:r w:rsidRPr="00E35847">
              <w:rPr>
                <w:rFonts w:eastAsiaTheme="minorHAnsi" w:cs="Calibri"/>
                <w:b/>
                <w:bCs/>
                <w:sz w:val="22"/>
                <w:lang w:eastAsia="en-US"/>
              </w:rPr>
              <w:t>Krajowej Strategii Rozwoju Regionalnego 2030</w:t>
            </w:r>
            <w:r w:rsidRPr="00E35847">
              <w:rPr>
                <w:rFonts w:eastAsiaTheme="minorHAnsi" w:cs="Calibri"/>
                <w:sz w:val="22"/>
                <w:lang w:eastAsia="en-US"/>
              </w:rPr>
              <w:t>: Wzmacnianie regionalnych przewag konkurencyjnych, 2.1. Rozwój kapitału ludzkiego oraz z celem 1. Zwiększenie spójności rozwoju kraju w wymiarze społecznym, gospodarczym i przestrzennym, 1.1. Wzmacnianie ram rozwojowych obszarów słabszych gospodarczo- wschodnia Polska oraz obszary zagrożone trwałą marginalizacją.</w:t>
            </w:r>
          </w:p>
          <w:p w14:paraId="62F2ABC2" w14:textId="77777777" w:rsidR="0046638F" w:rsidRDefault="0046638F" w:rsidP="00DB32B1">
            <w:pPr>
              <w:spacing w:before="0" w:after="0"/>
              <w:ind w:left="0"/>
              <w:rPr>
                <w:rFonts w:eastAsiaTheme="minorHAnsi" w:cs="Calibri"/>
                <w:sz w:val="22"/>
                <w:lang w:eastAsia="en-US"/>
              </w:rPr>
            </w:pPr>
          </w:p>
          <w:p w14:paraId="3ACB7BB2" w14:textId="48D83D97" w:rsidR="0046638F" w:rsidRDefault="0046638F" w:rsidP="0046638F">
            <w:pPr>
              <w:spacing w:before="0" w:after="0"/>
              <w:ind w:left="0"/>
              <w:rPr>
                <w:rFonts w:cs="Calibri"/>
                <w:sz w:val="22"/>
              </w:rPr>
            </w:pPr>
            <w:r w:rsidRPr="00E35847">
              <w:rPr>
                <w:rFonts w:eastAsiaTheme="minorHAnsi" w:cs="Calibri"/>
                <w:sz w:val="22"/>
                <w:lang w:eastAsia="en-US"/>
              </w:rPr>
              <w:t xml:space="preserve">Cel jest spójny z celem </w:t>
            </w:r>
            <w:r w:rsidRPr="00E35847">
              <w:rPr>
                <w:rFonts w:eastAsiaTheme="minorHAnsi" w:cs="Calibri"/>
                <w:b/>
                <w:bCs/>
                <w:sz w:val="22"/>
                <w:lang w:eastAsia="en-US"/>
              </w:rPr>
              <w:t>Strategii Rozwoju Województwa Lubelskiego 2030</w:t>
            </w:r>
            <w:r w:rsidRPr="00E35847">
              <w:rPr>
                <w:rFonts w:eastAsiaTheme="minorHAnsi" w:cs="Calibri"/>
                <w:sz w:val="22"/>
                <w:lang w:eastAsia="en-US"/>
              </w:rPr>
              <w:t xml:space="preserve">: </w:t>
            </w:r>
            <w:r w:rsidRPr="00E35847">
              <w:rPr>
                <w:rFonts w:cs="Calibri"/>
                <w:sz w:val="22"/>
              </w:rPr>
              <w:t>SPOŁECZEŃSTWO - Wzmacnianie kapitału społecznego, 4.1. Rozwijanie kapitału ludzkiego, 4.2.Poprawa jakości świadczenia usług zdrowotnych, 4.3. Włączenie i integracja społeczna.</w:t>
            </w:r>
          </w:p>
          <w:p w14:paraId="3ADF11A6" w14:textId="77777777" w:rsidR="00891DEC" w:rsidRDefault="00891DEC" w:rsidP="0046638F">
            <w:pPr>
              <w:spacing w:before="0" w:after="0"/>
              <w:ind w:left="0"/>
              <w:rPr>
                <w:rFonts w:cs="Calibri"/>
                <w:sz w:val="22"/>
              </w:rPr>
            </w:pPr>
          </w:p>
          <w:p w14:paraId="3E248DD0" w14:textId="7A6BA14A" w:rsidR="005B2B6E" w:rsidRDefault="0046638F" w:rsidP="0046638F">
            <w:pPr>
              <w:spacing w:before="0" w:after="0"/>
              <w:ind w:left="0"/>
              <w:rPr>
                <w:rFonts w:cs="Calibri"/>
                <w:b/>
                <w:bCs/>
                <w:sz w:val="22"/>
              </w:rPr>
            </w:pPr>
            <w:r>
              <w:rPr>
                <w:rFonts w:cs="Calibri"/>
                <w:sz w:val="22"/>
              </w:rPr>
              <w:t xml:space="preserve">Cel jest spójny z </w:t>
            </w:r>
            <w:r w:rsidR="005B2B6E">
              <w:rPr>
                <w:rFonts w:cs="Calibri"/>
                <w:sz w:val="22"/>
              </w:rPr>
              <w:t xml:space="preserve">następującymi celami szczegółowymi </w:t>
            </w:r>
            <w:r w:rsidRPr="0046638F">
              <w:rPr>
                <w:rFonts w:cs="Calibri"/>
                <w:b/>
                <w:bCs/>
                <w:sz w:val="22"/>
              </w:rPr>
              <w:t xml:space="preserve">Programu Fundusze Europejskie dla </w:t>
            </w:r>
            <w:r>
              <w:rPr>
                <w:rFonts w:cs="Calibri"/>
                <w:b/>
                <w:bCs/>
                <w:sz w:val="22"/>
              </w:rPr>
              <w:t>Lubelskiego 2021-2027</w:t>
            </w:r>
            <w:r w:rsidR="005B2B6E">
              <w:rPr>
                <w:rFonts w:cs="Calibri"/>
                <w:b/>
                <w:bCs/>
                <w:sz w:val="22"/>
              </w:rPr>
              <w:t>:</w:t>
            </w:r>
            <w:r>
              <w:rPr>
                <w:rFonts w:cs="Calibri"/>
                <w:b/>
                <w:bCs/>
                <w:sz w:val="22"/>
              </w:rPr>
              <w:t xml:space="preserve"> </w:t>
            </w:r>
          </w:p>
          <w:p w14:paraId="7E1C7676" w14:textId="2195535E" w:rsidR="00D74637" w:rsidRPr="00AA1106" w:rsidRDefault="00D74637" w:rsidP="00D74637">
            <w:pPr>
              <w:spacing w:before="0" w:after="0"/>
              <w:ind w:left="0"/>
              <w:rPr>
                <w:rFonts w:cs="Calibri"/>
                <w:sz w:val="22"/>
              </w:rPr>
            </w:pPr>
            <w:r w:rsidRPr="00AA1106">
              <w:rPr>
                <w:rFonts w:cs="Calibri"/>
                <w:sz w:val="22"/>
              </w:rPr>
              <w:t>Cel Szczegółowy 4 (ii) poprawa równego dostępu do wysokiej jakości usług</w:t>
            </w:r>
            <w:r w:rsidR="00891DEC">
              <w:rPr>
                <w:rFonts w:cs="Calibri"/>
                <w:sz w:val="22"/>
              </w:rPr>
              <w:t xml:space="preserve"> </w:t>
            </w:r>
            <w:r w:rsidRPr="00AA1106">
              <w:rPr>
                <w:rFonts w:cs="Calibri"/>
                <w:sz w:val="22"/>
              </w:rPr>
              <w:t>sprzyjających włączeniu społecznemu w zakresie kształcenia, szkoleń i</w:t>
            </w:r>
            <w:r w:rsidR="00891DEC">
              <w:rPr>
                <w:rFonts w:cs="Calibri"/>
                <w:sz w:val="22"/>
              </w:rPr>
              <w:t xml:space="preserve"> </w:t>
            </w:r>
            <w:r w:rsidRPr="00AA1106">
              <w:rPr>
                <w:rFonts w:cs="Calibri"/>
                <w:sz w:val="22"/>
              </w:rPr>
              <w:t>uczenia się przez całe życie poprzez rozwój łatwo dostępnej infrastruktury,</w:t>
            </w:r>
            <w:r w:rsidR="00891DEC">
              <w:rPr>
                <w:rFonts w:cs="Calibri"/>
                <w:sz w:val="22"/>
              </w:rPr>
              <w:t xml:space="preserve"> </w:t>
            </w:r>
            <w:r w:rsidRPr="00AA1106">
              <w:rPr>
                <w:rFonts w:cs="Calibri"/>
                <w:sz w:val="22"/>
              </w:rPr>
              <w:t>w tym poprzez wspieranie odporności w zakresie kształcenia i szkolenia na</w:t>
            </w:r>
          </w:p>
          <w:p w14:paraId="614FD8DD" w14:textId="5C872657" w:rsidR="00AA1106" w:rsidRDefault="00D74637" w:rsidP="00D74637">
            <w:pPr>
              <w:spacing w:before="0" w:after="0"/>
              <w:ind w:left="0"/>
              <w:rPr>
                <w:rFonts w:cs="Calibri"/>
                <w:sz w:val="22"/>
              </w:rPr>
            </w:pPr>
            <w:r w:rsidRPr="00AA1106">
              <w:rPr>
                <w:rFonts w:cs="Calibri"/>
                <w:sz w:val="22"/>
              </w:rPr>
              <w:lastRenderedPageBreak/>
              <w:t>odległość oraz online (EFRR)</w:t>
            </w:r>
            <w:r w:rsidR="00631289">
              <w:rPr>
                <w:rFonts w:cs="Calibri"/>
                <w:sz w:val="22"/>
              </w:rPr>
              <w:t>.</w:t>
            </w:r>
            <w:r w:rsidR="00AA1106">
              <w:rPr>
                <w:rFonts w:cs="Calibri"/>
                <w:sz w:val="22"/>
              </w:rPr>
              <w:t xml:space="preserve"> </w:t>
            </w:r>
          </w:p>
          <w:p w14:paraId="7C9B5EF5" w14:textId="47D6CC0B" w:rsidR="00D74637" w:rsidRPr="00AA1106" w:rsidRDefault="00D74637" w:rsidP="00D74637">
            <w:pPr>
              <w:spacing w:before="0" w:after="0"/>
              <w:ind w:left="0"/>
              <w:rPr>
                <w:rFonts w:cs="Calibri"/>
                <w:sz w:val="22"/>
              </w:rPr>
            </w:pPr>
            <w:r w:rsidRPr="00AA1106">
              <w:rPr>
                <w:rFonts w:cs="Calibri"/>
                <w:sz w:val="22"/>
              </w:rPr>
              <w:t>Cel Szczegółowy 4 (iii) wspieranie włączenia społeczno-gospodarczego</w:t>
            </w:r>
            <w:r w:rsidR="00891DEC">
              <w:rPr>
                <w:rFonts w:cs="Calibri"/>
                <w:sz w:val="22"/>
              </w:rPr>
              <w:t xml:space="preserve"> </w:t>
            </w:r>
            <w:r w:rsidRPr="00AA1106">
              <w:rPr>
                <w:rFonts w:cs="Calibri"/>
                <w:sz w:val="22"/>
              </w:rPr>
              <w:t>społeczności marginalizowanych, gospodarstw domowych o niskich</w:t>
            </w:r>
            <w:r w:rsidR="00BC4E1E">
              <w:rPr>
                <w:rFonts w:cs="Calibri"/>
                <w:sz w:val="22"/>
              </w:rPr>
              <w:t xml:space="preserve"> </w:t>
            </w:r>
            <w:r w:rsidRPr="00AA1106">
              <w:rPr>
                <w:rFonts w:cs="Calibri"/>
                <w:sz w:val="22"/>
              </w:rPr>
              <w:t>dochodach oraz grup w niekorzystnej sytuacji, w tym osób o szczególnych</w:t>
            </w:r>
            <w:r w:rsidR="00BC4E1E">
              <w:rPr>
                <w:rFonts w:cs="Calibri"/>
                <w:sz w:val="22"/>
              </w:rPr>
              <w:t xml:space="preserve"> </w:t>
            </w:r>
            <w:r w:rsidRPr="00AA1106">
              <w:rPr>
                <w:rFonts w:cs="Calibri"/>
                <w:sz w:val="22"/>
              </w:rPr>
              <w:t>potrzebach, dzięki zintegrowanym działaniom obejmującym usługi</w:t>
            </w:r>
            <w:r w:rsidR="00BC4E1E">
              <w:rPr>
                <w:rFonts w:cs="Calibri"/>
                <w:sz w:val="22"/>
              </w:rPr>
              <w:t xml:space="preserve"> </w:t>
            </w:r>
            <w:r w:rsidRPr="00AA1106">
              <w:rPr>
                <w:rFonts w:cs="Calibri"/>
                <w:sz w:val="22"/>
              </w:rPr>
              <w:t>mieszkaniowe i</w:t>
            </w:r>
            <w:r w:rsidR="0033026A">
              <w:rPr>
                <w:rFonts w:cs="Calibri"/>
                <w:sz w:val="22"/>
              </w:rPr>
              <w:t> </w:t>
            </w:r>
            <w:r w:rsidRPr="00AA1106">
              <w:rPr>
                <w:rFonts w:cs="Calibri"/>
                <w:sz w:val="22"/>
              </w:rPr>
              <w:t>usługi społeczne (EFFR)</w:t>
            </w:r>
            <w:r w:rsidR="00631289">
              <w:rPr>
                <w:rFonts w:cs="Calibri"/>
                <w:sz w:val="22"/>
              </w:rPr>
              <w:t>.</w:t>
            </w:r>
          </w:p>
          <w:p w14:paraId="4E9DA7FA" w14:textId="7666A37C" w:rsidR="00D74637" w:rsidRPr="00AA1106" w:rsidRDefault="00D74637" w:rsidP="00D74637">
            <w:pPr>
              <w:spacing w:before="0" w:after="0"/>
              <w:ind w:left="0"/>
              <w:rPr>
                <w:rFonts w:cs="Calibri"/>
                <w:sz w:val="22"/>
              </w:rPr>
            </w:pPr>
            <w:r w:rsidRPr="00AA1106">
              <w:rPr>
                <w:rFonts w:cs="Calibri"/>
                <w:sz w:val="22"/>
              </w:rPr>
              <w:t>Cel Szczegółowy 4 k) zwiększanie równego i szybkiego dostępu do dobrej</w:t>
            </w:r>
            <w:r w:rsidR="00473D22">
              <w:rPr>
                <w:rFonts w:cs="Calibri"/>
                <w:sz w:val="22"/>
              </w:rPr>
              <w:t xml:space="preserve"> </w:t>
            </w:r>
            <w:r w:rsidRPr="00AA1106">
              <w:rPr>
                <w:rFonts w:cs="Calibri"/>
                <w:sz w:val="22"/>
              </w:rPr>
              <w:t>jakości, trwałych i przystępnych cenowo usług, w tym usług, które wspierają</w:t>
            </w:r>
            <w:r w:rsidR="00473D22">
              <w:rPr>
                <w:rFonts w:cs="Calibri"/>
                <w:sz w:val="22"/>
              </w:rPr>
              <w:t xml:space="preserve"> </w:t>
            </w:r>
            <w:r w:rsidRPr="00AA1106">
              <w:rPr>
                <w:rFonts w:cs="Calibri"/>
                <w:sz w:val="22"/>
              </w:rPr>
              <w:t>dostęp do mieszkań oraz opieki skoncentrowanej na osobie, w tym opieki</w:t>
            </w:r>
            <w:r w:rsidR="00473D22">
              <w:rPr>
                <w:rFonts w:cs="Calibri"/>
                <w:sz w:val="22"/>
              </w:rPr>
              <w:t xml:space="preserve"> </w:t>
            </w:r>
            <w:r w:rsidRPr="00AA1106">
              <w:rPr>
                <w:rFonts w:cs="Calibri"/>
                <w:sz w:val="22"/>
              </w:rPr>
              <w:t>zdrowotnej; modernizacja systemów ochrony socjalnej, w tym wspieranie</w:t>
            </w:r>
          </w:p>
          <w:p w14:paraId="5A292B15" w14:textId="165EA62E" w:rsidR="00D74637" w:rsidRPr="00AA1106" w:rsidRDefault="00D74637" w:rsidP="00D74637">
            <w:pPr>
              <w:spacing w:before="0" w:after="0"/>
              <w:ind w:left="0"/>
              <w:rPr>
                <w:rFonts w:cs="Calibri"/>
                <w:sz w:val="22"/>
              </w:rPr>
            </w:pPr>
            <w:r w:rsidRPr="00AA1106">
              <w:rPr>
                <w:rFonts w:cs="Calibri"/>
                <w:sz w:val="22"/>
              </w:rPr>
              <w:t>dostępu do ochrony socjalnej, ze szczególnym uwzględnieniem dzieci i grup</w:t>
            </w:r>
            <w:r w:rsidR="00473D22">
              <w:rPr>
                <w:rFonts w:cs="Calibri"/>
                <w:sz w:val="22"/>
              </w:rPr>
              <w:t xml:space="preserve"> </w:t>
            </w:r>
            <w:r w:rsidRPr="00AA1106">
              <w:rPr>
                <w:rFonts w:cs="Calibri"/>
                <w:sz w:val="22"/>
              </w:rPr>
              <w:t>w niekorzystnej sytuacji; poprawa dostępności, w</w:t>
            </w:r>
            <w:r w:rsidR="0033026A">
              <w:rPr>
                <w:rFonts w:cs="Calibri"/>
                <w:sz w:val="22"/>
              </w:rPr>
              <w:t> </w:t>
            </w:r>
            <w:r w:rsidRPr="00AA1106">
              <w:rPr>
                <w:rFonts w:cs="Calibri"/>
                <w:sz w:val="22"/>
              </w:rPr>
              <w:t>tym dla osób</w:t>
            </w:r>
            <w:r w:rsidR="00473D22">
              <w:rPr>
                <w:rFonts w:cs="Calibri"/>
                <w:sz w:val="22"/>
              </w:rPr>
              <w:t xml:space="preserve"> </w:t>
            </w:r>
            <w:r w:rsidRPr="00AA1106">
              <w:rPr>
                <w:rFonts w:cs="Calibri"/>
                <w:sz w:val="22"/>
              </w:rPr>
              <w:t>z niepełnosprawnościami, skuteczności i odporności systemów ochrony</w:t>
            </w:r>
            <w:r w:rsidR="00473D22">
              <w:rPr>
                <w:rFonts w:cs="Calibri"/>
                <w:sz w:val="22"/>
              </w:rPr>
              <w:t xml:space="preserve"> </w:t>
            </w:r>
            <w:r w:rsidRPr="00AA1106">
              <w:rPr>
                <w:rFonts w:cs="Calibri"/>
                <w:sz w:val="22"/>
              </w:rPr>
              <w:t>zdrowia i usług opieki długoterminowej (EFS+)</w:t>
            </w:r>
            <w:r w:rsidR="00631289">
              <w:rPr>
                <w:rFonts w:cs="Calibri"/>
                <w:sz w:val="22"/>
              </w:rPr>
              <w:t>.</w:t>
            </w:r>
            <w:r w:rsidR="00AA1106">
              <w:rPr>
                <w:rFonts w:cs="Calibri"/>
                <w:sz w:val="22"/>
              </w:rPr>
              <w:t xml:space="preserve"> </w:t>
            </w:r>
            <w:r w:rsidRPr="00AA1106">
              <w:rPr>
                <w:rFonts w:cs="Calibri"/>
                <w:sz w:val="22"/>
              </w:rPr>
              <w:cr/>
              <w:t>Cel Szczegółowy 4 f) wspieranie równego dostępu do dobrej jakości,</w:t>
            </w:r>
            <w:r w:rsidR="00473D22">
              <w:rPr>
                <w:rFonts w:cs="Calibri"/>
                <w:sz w:val="22"/>
              </w:rPr>
              <w:t xml:space="preserve"> </w:t>
            </w:r>
            <w:r w:rsidRPr="00AA1106">
              <w:rPr>
                <w:rFonts w:cs="Calibri"/>
                <w:sz w:val="22"/>
              </w:rPr>
              <w:t>włączającego kształcenia i szkolenia oraz możliwości ich ukończenia,</w:t>
            </w:r>
            <w:r w:rsidR="00473D22">
              <w:rPr>
                <w:rFonts w:cs="Calibri"/>
                <w:sz w:val="22"/>
              </w:rPr>
              <w:t xml:space="preserve"> </w:t>
            </w:r>
            <w:r w:rsidRPr="00AA1106">
              <w:rPr>
                <w:rFonts w:cs="Calibri"/>
                <w:sz w:val="22"/>
              </w:rPr>
              <w:t>w szczególności w odniesieniu do grup w niekorzystnej sytuacji, od wczesnej</w:t>
            </w:r>
            <w:r w:rsidR="00473D22">
              <w:rPr>
                <w:rFonts w:cs="Calibri"/>
                <w:sz w:val="22"/>
              </w:rPr>
              <w:t xml:space="preserve"> </w:t>
            </w:r>
            <w:r w:rsidRPr="00AA1106">
              <w:rPr>
                <w:rFonts w:cs="Calibri"/>
                <w:sz w:val="22"/>
              </w:rPr>
              <w:t>edukacji i opieki nad dzieckiem przez ogólne i zawodowe kształcenie</w:t>
            </w:r>
            <w:r w:rsidR="00473D22">
              <w:rPr>
                <w:rFonts w:cs="Calibri"/>
                <w:sz w:val="22"/>
              </w:rPr>
              <w:t xml:space="preserve"> </w:t>
            </w:r>
            <w:r w:rsidRPr="00AA1106">
              <w:rPr>
                <w:rFonts w:cs="Calibri"/>
                <w:sz w:val="22"/>
              </w:rPr>
              <w:t>i szkolenie, po szkolnictwo wyższe, a także kształcenie i uczenie się</w:t>
            </w:r>
          </w:p>
          <w:p w14:paraId="1190D97C" w14:textId="77E577F5" w:rsidR="0092280A" w:rsidRPr="00473D22" w:rsidRDefault="00D74637" w:rsidP="00AA1106">
            <w:pPr>
              <w:spacing w:before="0" w:after="0"/>
              <w:ind w:left="0"/>
              <w:rPr>
                <w:rFonts w:cs="Calibri"/>
                <w:sz w:val="22"/>
              </w:rPr>
            </w:pPr>
            <w:r w:rsidRPr="00AA1106">
              <w:rPr>
                <w:rFonts w:cs="Calibri"/>
                <w:sz w:val="22"/>
              </w:rPr>
              <w:t>dorosłych, w tym ułatwianie mobilności edukacyjnej dla wszystkich</w:t>
            </w:r>
            <w:r w:rsidR="00473D22">
              <w:rPr>
                <w:rFonts w:cs="Calibri"/>
                <w:sz w:val="22"/>
              </w:rPr>
              <w:t xml:space="preserve"> </w:t>
            </w:r>
            <w:r w:rsidRPr="00AA1106">
              <w:rPr>
                <w:rFonts w:cs="Calibri"/>
                <w:sz w:val="22"/>
              </w:rPr>
              <w:t>i dostępności dla osób z niepełnosprawnościami (EFS+)</w:t>
            </w:r>
            <w:r w:rsidR="00631289">
              <w:rPr>
                <w:rFonts w:cs="Calibri"/>
                <w:sz w:val="22"/>
              </w:rPr>
              <w:t>.</w:t>
            </w:r>
          </w:p>
        </w:tc>
      </w:tr>
      <w:bookmarkEnd w:id="39"/>
      <w:tr w:rsidR="0092280A" w:rsidRPr="00386E93" w14:paraId="68CF40F0" w14:textId="77777777" w:rsidTr="004459E0">
        <w:tc>
          <w:tcPr>
            <w:tcW w:w="9060" w:type="dxa"/>
            <w:gridSpan w:val="2"/>
            <w:shd w:val="clear" w:color="auto" w:fill="FFC000"/>
          </w:tcPr>
          <w:p w14:paraId="3D59A120" w14:textId="77777777" w:rsidR="0092280A" w:rsidRPr="005C0800" w:rsidRDefault="0092280A" w:rsidP="004459E0">
            <w:pPr>
              <w:spacing w:before="0" w:after="0" w:line="240" w:lineRule="auto"/>
              <w:ind w:left="0"/>
              <w:rPr>
                <w:rFonts w:cs="Calibri"/>
                <w:b/>
                <w:sz w:val="22"/>
              </w:rPr>
            </w:pPr>
            <w:r w:rsidRPr="005C0800">
              <w:rPr>
                <w:rFonts w:cs="Calibri"/>
                <w:b/>
                <w:sz w:val="22"/>
              </w:rPr>
              <w:lastRenderedPageBreak/>
              <w:t>CEL STRATEGICZNY 2</w:t>
            </w:r>
          </w:p>
          <w:p w14:paraId="063EF587" w14:textId="77777777" w:rsidR="00F14629" w:rsidRPr="005C0800" w:rsidRDefault="00F14629" w:rsidP="004459E0">
            <w:pPr>
              <w:spacing w:before="0" w:after="0" w:line="240" w:lineRule="auto"/>
              <w:ind w:left="0"/>
              <w:rPr>
                <w:rFonts w:cs="Calibri"/>
                <w:b/>
                <w:sz w:val="22"/>
                <w:szCs w:val="24"/>
              </w:rPr>
            </w:pPr>
          </w:p>
          <w:p w14:paraId="385DDDB0" w14:textId="3C8AF79C" w:rsidR="00F14629" w:rsidRPr="005C0800" w:rsidRDefault="00F14629" w:rsidP="004459E0">
            <w:pPr>
              <w:spacing w:before="0" w:after="0" w:line="240" w:lineRule="auto"/>
              <w:ind w:left="0"/>
              <w:rPr>
                <w:rFonts w:eastAsia="Calibri" w:cs="Calibri"/>
                <w:bCs/>
                <w:sz w:val="22"/>
                <w:lang w:eastAsia="en-US"/>
              </w:rPr>
            </w:pPr>
            <w:r w:rsidRPr="005C0800">
              <w:rPr>
                <w:rFonts w:eastAsia="Calibri" w:cs="Calibri"/>
                <w:bCs/>
                <w:sz w:val="22"/>
                <w:lang w:eastAsia="en-US"/>
              </w:rPr>
              <w:t xml:space="preserve">Rozwinięta </w:t>
            </w:r>
            <w:r w:rsidRPr="005C0800">
              <w:rPr>
                <w:rFonts w:eastAsia="Calibri" w:cs="Calibri"/>
                <w:b/>
                <w:sz w:val="22"/>
                <w:lang w:eastAsia="en-US"/>
              </w:rPr>
              <w:t>przedsiębiorczość</w:t>
            </w:r>
            <w:r w:rsidRPr="005C0800">
              <w:rPr>
                <w:rFonts w:eastAsia="Calibri" w:cs="Calibri"/>
                <w:bCs/>
                <w:sz w:val="22"/>
                <w:lang w:eastAsia="en-US"/>
              </w:rPr>
              <w:t xml:space="preserve">, w tym przemysł i usługi turystyczne, rozwijające się dzięki efektywnemu wykorzystywaniu atutów Partnerstwa, </w:t>
            </w:r>
            <w:r w:rsidR="003731FD" w:rsidRPr="005C0800">
              <w:rPr>
                <w:rFonts w:eastAsia="Calibri" w:cs="Calibri"/>
                <w:bCs/>
                <w:sz w:val="22"/>
                <w:lang w:eastAsia="en-US"/>
              </w:rPr>
              <w:t>w tym</w:t>
            </w:r>
            <w:r w:rsidRPr="005C0800">
              <w:rPr>
                <w:rFonts w:eastAsia="Calibri" w:cs="Calibri"/>
                <w:bCs/>
                <w:sz w:val="22"/>
                <w:lang w:eastAsia="en-US"/>
              </w:rPr>
              <w:t xml:space="preserve"> ponadprzeciętnych walorów środowiska naturalnego.  </w:t>
            </w:r>
          </w:p>
          <w:p w14:paraId="040E71C6" w14:textId="77777777" w:rsidR="00F14629" w:rsidRPr="005C0800" w:rsidRDefault="00F14629" w:rsidP="004459E0">
            <w:pPr>
              <w:spacing w:before="0" w:after="0" w:line="240" w:lineRule="auto"/>
              <w:ind w:left="0"/>
              <w:rPr>
                <w:rFonts w:cs="Calibri"/>
                <w:b/>
                <w:sz w:val="22"/>
                <w:szCs w:val="24"/>
              </w:rPr>
            </w:pPr>
          </w:p>
          <w:p w14:paraId="392F5B53" w14:textId="77777777" w:rsidR="0092280A" w:rsidRPr="005C0800" w:rsidRDefault="0092280A" w:rsidP="004459E0">
            <w:pPr>
              <w:spacing w:before="0" w:after="0" w:line="240" w:lineRule="auto"/>
              <w:ind w:left="0"/>
              <w:rPr>
                <w:rFonts w:cs="Calibri"/>
                <w:sz w:val="22"/>
              </w:rPr>
            </w:pPr>
          </w:p>
        </w:tc>
      </w:tr>
      <w:tr w:rsidR="0092280A" w:rsidRPr="00386E93" w14:paraId="16100B58" w14:textId="77777777" w:rsidTr="004459E0">
        <w:tc>
          <w:tcPr>
            <w:tcW w:w="9060" w:type="dxa"/>
            <w:gridSpan w:val="2"/>
          </w:tcPr>
          <w:p w14:paraId="71FB2375" w14:textId="77777777" w:rsidR="0092280A" w:rsidRPr="005C0800" w:rsidRDefault="0092280A" w:rsidP="00741C4F">
            <w:pPr>
              <w:spacing w:before="0" w:after="0"/>
              <w:ind w:left="0"/>
              <w:rPr>
                <w:rFonts w:cs="Calibri"/>
                <w:b/>
                <w:bCs/>
                <w:sz w:val="22"/>
              </w:rPr>
            </w:pPr>
            <w:r w:rsidRPr="005C0800">
              <w:rPr>
                <w:rFonts w:cs="Calibri"/>
                <w:b/>
                <w:bCs/>
                <w:sz w:val="22"/>
              </w:rPr>
              <w:t xml:space="preserve">Opis celu: </w:t>
            </w:r>
          </w:p>
          <w:p w14:paraId="4A8C2B66" w14:textId="02632EB4" w:rsidR="00F14629" w:rsidRPr="005C0800" w:rsidRDefault="00F14629" w:rsidP="00741C4F">
            <w:pPr>
              <w:spacing w:before="120" w:after="240"/>
              <w:ind w:left="0"/>
              <w:rPr>
                <w:rFonts w:eastAsia="Calibri" w:cs="Calibri"/>
                <w:sz w:val="22"/>
                <w:lang w:eastAsia="en-US"/>
              </w:rPr>
            </w:pPr>
            <w:r w:rsidRPr="005C0800">
              <w:rPr>
                <w:rFonts w:eastAsia="Calibri" w:cs="Calibri"/>
                <w:sz w:val="22"/>
                <w:lang w:eastAsia="en-US"/>
              </w:rPr>
              <w:t>Na obszarze Partnerstwa jest dostępna duża liczba</w:t>
            </w:r>
            <w:r w:rsidRPr="005C0800">
              <w:rPr>
                <w:rFonts w:eastAsia="Calibri" w:cs="Calibri"/>
                <w:b/>
                <w:bCs/>
                <w:sz w:val="22"/>
                <w:lang w:eastAsia="en-US"/>
              </w:rPr>
              <w:t xml:space="preserve"> atrakcyjnych, dobrze płatnych miejsc pracy</w:t>
            </w:r>
            <w:r w:rsidRPr="005C0800">
              <w:rPr>
                <w:rFonts w:eastAsia="Calibri" w:cs="Calibri"/>
                <w:sz w:val="22"/>
                <w:lang w:eastAsia="en-US"/>
              </w:rPr>
              <w:t xml:space="preserve">. Efektem tego jest wyhamowanie silnego dotąd trendu odpływu mieszkańców, szczególnie </w:t>
            </w:r>
            <w:r w:rsidR="00631289" w:rsidRPr="005C0800">
              <w:rPr>
                <w:rFonts w:eastAsia="Calibri" w:cs="Calibri"/>
                <w:sz w:val="22"/>
                <w:lang w:eastAsia="en-US"/>
              </w:rPr>
              <w:t xml:space="preserve"> kobiet </w:t>
            </w:r>
            <w:r w:rsidR="00631289">
              <w:rPr>
                <w:rFonts w:eastAsia="Calibri" w:cs="Calibri"/>
                <w:sz w:val="22"/>
                <w:lang w:eastAsia="en-US"/>
              </w:rPr>
              <w:t xml:space="preserve">i </w:t>
            </w:r>
            <w:r w:rsidRPr="005C0800">
              <w:rPr>
                <w:rFonts w:eastAsia="Calibri" w:cs="Calibri"/>
                <w:sz w:val="22"/>
                <w:lang w:eastAsia="en-US"/>
              </w:rPr>
              <w:t>ludzi młodych</w:t>
            </w:r>
            <w:r w:rsidR="00631289">
              <w:rPr>
                <w:rFonts w:eastAsia="Calibri" w:cs="Calibri"/>
                <w:sz w:val="22"/>
                <w:lang w:eastAsia="en-US"/>
              </w:rPr>
              <w:t xml:space="preserve"> obojga płci</w:t>
            </w:r>
            <w:r w:rsidRPr="005C0800">
              <w:rPr>
                <w:rFonts w:eastAsia="Calibri" w:cs="Calibri"/>
                <w:sz w:val="22"/>
                <w:lang w:eastAsia="en-US"/>
              </w:rPr>
              <w:t xml:space="preserve">, do większych ośrodków miejskich. </w:t>
            </w:r>
          </w:p>
          <w:p w14:paraId="7E69D778" w14:textId="32036843" w:rsidR="00F14629" w:rsidRPr="005C0800" w:rsidRDefault="00F14629" w:rsidP="00741C4F">
            <w:pPr>
              <w:spacing w:before="120" w:after="240"/>
              <w:ind w:left="0"/>
              <w:rPr>
                <w:rFonts w:cs="Calibri"/>
                <w:sz w:val="22"/>
              </w:rPr>
            </w:pPr>
            <w:r w:rsidRPr="005C0800">
              <w:rPr>
                <w:rFonts w:cs="Calibri"/>
                <w:sz w:val="22"/>
              </w:rPr>
              <w:t xml:space="preserve">Partnerstwo oferuje </w:t>
            </w:r>
            <w:r w:rsidRPr="005C0800">
              <w:rPr>
                <w:rFonts w:cs="Calibri"/>
                <w:b/>
                <w:bCs/>
                <w:sz w:val="22"/>
              </w:rPr>
              <w:t>dobre warunki dla inwestorów i rozwoju przedsiębiorczości</w:t>
            </w:r>
            <w:r w:rsidR="003731FD" w:rsidRPr="005C0800">
              <w:rPr>
                <w:rFonts w:cs="Calibri"/>
                <w:b/>
                <w:bCs/>
                <w:sz w:val="22"/>
              </w:rPr>
              <w:t xml:space="preserve">, </w:t>
            </w:r>
            <w:r w:rsidR="00A12B7A" w:rsidRPr="005C0800">
              <w:rPr>
                <w:rFonts w:cs="Calibri"/>
                <w:sz w:val="22"/>
              </w:rPr>
              <w:t>w tym</w:t>
            </w:r>
            <w:r w:rsidR="00A12B7A" w:rsidRPr="005C0800">
              <w:rPr>
                <w:rFonts w:cs="Calibri"/>
                <w:b/>
                <w:bCs/>
                <w:sz w:val="22"/>
              </w:rPr>
              <w:t xml:space="preserve"> </w:t>
            </w:r>
            <w:r w:rsidR="003731FD" w:rsidRPr="005C0800">
              <w:rPr>
                <w:rFonts w:cs="Calibri"/>
                <w:sz w:val="22"/>
              </w:rPr>
              <w:t>kompleksowo przygotowane tereny inwestycyjne w Janowskiej Strefie Inwestycyjnej</w:t>
            </w:r>
            <w:r w:rsidRPr="005C0800">
              <w:rPr>
                <w:rFonts w:cs="Calibri"/>
                <w:bCs/>
                <w:sz w:val="22"/>
              </w:rPr>
              <w:t xml:space="preserve"> </w:t>
            </w:r>
            <w:r w:rsidR="003731FD" w:rsidRPr="005C0800">
              <w:rPr>
                <w:rFonts w:cs="Calibri"/>
                <w:bCs/>
                <w:sz w:val="22"/>
              </w:rPr>
              <w:t>oraz w</w:t>
            </w:r>
            <w:r w:rsidRPr="005C0800">
              <w:rPr>
                <w:rFonts w:cs="Calibri"/>
                <w:bCs/>
                <w:sz w:val="22"/>
              </w:rPr>
              <w:t>ykształcone łańcuchy współpracy wewnętrznej</w:t>
            </w:r>
            <w:r w:rsidRPr="005C0800">
              <w:rPr>
                <w:rFonts w:cs="Calibri"/>
                <w:sz w:val="22"/>
              </w:rPr>
              <w:t xml:space="preserve">. </w:t>
            </w:r>
          </w:p>
          <w:p w14:paraId="1642D4B8" w14:textId="37EAF24F" w:rsidR="00222AF6" w:rsidRPr="00222AF6" w:rsidRDefault="00F14629" w:rsidP="002F2CF8">
            <w:pPr>
              <w:spacing w:before="0" w:after="240"/>
              <w:ind w:left="0"/>
              <w:rPr>
                <w:rFonts w:eastAsia="Calibri" w:cs="Calibri"/>
                <w:bCs/>
                <w:sz w:val="22"/>
                <w:lang w:eastAsia="en-US"/>
              </w:rPr>
            </w:pPr>
            <w:r w:rsidRPr="005C0800">
              <w:rPr>
                <w:rFonts w:eastAsia="Calibri" w:cs="Calibri"/>
                <w:sz w:val="22"/>
                <w:lang w:eastAsia="en-US"/>
              </w:rPr>
              <w:t xml:space="preserve">Partnerstwo korzysta z możliwości jakie stwarza polityka gospodarcza państwa i Unii Europejskiej, re-industrializacji, powstają </w:t>
            </w:r>
            <w:r w:rsidRPr="005C0800">
              <w:rPr>
                <w:rFonts w:eastAsia="Calibri" w:cs="Calibri"/>
                <w:b/>
                <w:bCs/>
                <w:sz w:val="22"/>
                <w:lang w:eastAsia="en-US"/>
              </w:rPr>
              <w:t xml:space="preserve">nowe inwestycje </w:t>
            </w:r>
            <w:r w:rsidRPr="005C0800">
              <w:rPr>
                <w:rFonts w:eastAsia="Calibri" w:cs="Calibri"/>
                <w:sz w:val="22"/>
                <w:lang w:eastAsia="en-US"/>
              </w:rPr>
              <w:t>odwołujące się do</w:t>
            </w:r>
            <w:r w:rsidRPr="005C0800">
              <w:rPr>
                <w:rFonts w:eastAsia="Calibri" w:cs="Calibri"/>
                <w:b/>
                <w:bCs/>
                <w:sz w:val="22"/>
                <w:lang w:eastAsia="en-US"/>
              </w:rPr>
              <w:t xml:space="preserve"> tradycji przemysłowych</w:t>
            </w:r>
            <w:r w:rsidRPr="005C0800">
              <w:rPr>
                <w:rFonts w:eastAsia="Calibri" w:cs="Calibri"/>
                <w:sz w:val="22"/>
                <w:lang w:eastAsia="en-US"/>
              </w:rPr>
              <w:t xml:space="preserve"> Janowa </w:t>
            </w:r>
            <w:r w:rsidRPr="005C0800">
              <w:rPr>
                <w:rFonts w:eastAsia="Calibri" w:cs="Calibri"/>
                <w:sz w:val="22"/>
                <w:lang w:eastAsia="en-US"/>
              </w:rPr>
              <w:lastRenderedPageBreak/>
              <w:t xml:space="preserve">Lubelskiego, w tym sektora </w:t>
            </w:r>
            <w:r w:rsidRPr="005C0800">
              <w:rPr>
                <w:rFonts w:eastAsia="Calibri" w:cs="Calibri"/>
                <w:bCs/>
                <w:sz w:val="22"/>
                <w:lang w:eastAsia="en-US"/>
              </w:rPr>
              <w:t xml:space="preserve">przemysłu maszynowego. Dynamicznie rozwijają się </w:t>
            </w:r>
            <w:r w:rsidRPr="005C0800">
              <w:rPr>
                <w:rFonts w:eastAsia="Calibri" w:cs="Calibri"/>
                <w:b/>
                <w:sz w:val="22"/>
                <w:lang w:eastAsia="en-US"/>
              </w:rPr>
              <w:t>usługi turystyczne</w:t>
            </w:r>
            <w:r w:rsidRPr="005C0800">
              <w:rPr>
                <w:rFonts w:eastAsia="Calibri" w:cs="Calibri"/>
                <w:bCs/>
                <w:sz w:val="22"/>
                <w:lang w:eastAsia="en-US"/>
              </w:rPr>
              <w:t xml:space="preserve">, szczególnie turystyki aktywnej i kulturowej. </w:t>
            </w:r>
          </w:p>
          <w:p w14:paraId="2F57E736" w14:textId="0D315694" w:rsidR="00FA164D" w:rsidRPr="005C0800" w:rsidRDefault="00D26DBF" w:rsidP="00741C4F">
            <w:pPr>
              <w:spacing w:before="0" w:after="0"/>
              <w:ind w:left="0"/>
              <w:rPr>
                <w:rFonts w:cs="Calibri"/>
                <w:b/>
                <w:bCs/>
                <w:sz w:val="22"/>
              </w:rPr>
            </w:pPr>
            <w:r>
              <w:rPr>
                <w:rFonts w:cs="Calibri"/>
                <w:b/>
                <w:bCs/>
                <w:sz w:val="22"/>
              </w:rPr>
              <w:t>Kierunki działań</w:t>
            </w:r>
            <w:r w:rsidR="00FA164D" w:rsidRPr="005C0800">
              <w:rPr>
                <w:rFonts w:cs="Calibri"/>
                <w:b/>
                <w:bCs/>
                <w:sz w:val="22"/>
              </w:rPr>
              <w:t>:</w:t>
            </w:r>
          </w:p>
          <w:p w14:paraId="5A4DDBB5" w14:textId="084CE6F2" w:rsidR="00F14629" w:rsidRPr="005C0800" w:rsidRDefault="00F14629" w:rsidP="0035093E">
            <w:pPr>
              <w:numPr>
                <w:ilvl w:val="0"/>
                <w:numId w:val="23"/>
              </w:numPr>
              <w:spacing w:before="120" w:after="240"/>
              <w:contextualSpacing/>
              <w:rPr>
                <w:rFonts w:cs="Calibri"/>
                <w:sz w:val="22"/>
              </w:rPr>
            </w:pPr>
            <w:r w:rsidRPr="005C0800">
              <w:rPr>
                <w:rFonts w:cs="Calibri"/>
                <w:sz w:val="22"/>
              </w:rPr>
              <w:t xml:space="preserve">wykreowanie gospodarczej marki, odwołującej się do wyjątkowych zasobów przyrodniczych </w:t>
            </w:r>
            <w:r w:rsidR="00631289">
              <w:rPr>
                <w:rFonts w:cs="Calibri"/>
                <w:sz w:val="22"/>
              </w:rPr>
              <w:t>Z</w:t>
            </w:r>
            <w:r w:rsidRPr="005C0800">
              <w:rPr>
                <w:rFonts w:cs="Calibri"/>
                <w:sz w:val="22"/>
              </w:rPr>
              <w:t>iemi Janowskiej</w:t>
            </w:r>
            <w:r w:rsidR="00631289">
              <w:rPr>
                <w:rFonts w:cs="Calibri"/>
                <w:sz w:val="22"/>
              </w:rPr>
              <w:t>;</w:t>
            </w:r>
            <w:r w:rsidRPr="005C0800">
              <w:rPr>
                <w:rFonts w:cs="Calibri"/>
                <w:sz w:val="22"/>
              </w:rPr>
              <w:t xml:space="preserve">   </w:t>
            </w:r>
          </w:p>
          <w:p w14:paraId="77F28777" w14:textId="0944840B" w:rsidR="00F14629" w:rsidRPr="005C0800" w:rsidRDefault="00F14629" w:rsidP="0035093E">
            <w:pPr>
              <w:numPr>
                <w:ilvl w:val="0"/>
                <w:numId w:val="23"/>
              </w:numPr>
              <w:spacing w:before="120" w:after="240"/>
              <w:contextualSpacing/>
              <w:rPr>
                <w:rFonts w:cs="Calibri"/>
                <w:sz w:val="22"/>
              </w:rPr>
            </w:pPr>
            <w:r w:rsidRPr="005C0800">
              <w:rPr>
                <w:rFonts w:cs="Calibri"/>
                <w:sz w:val="22"/>
              </w:rPr>
              <w:t>stworzenie nowoczesnej oferty turystycznej, szczególnie turystyki aktywnej, rekreacyjnej, w oparciu o unikalne zasoby własne, środowiska przyrodniczego i kulturowego</w:t>
            </w:r>
            <w:r w:rsidR="00631289">
              <w:rPr>
                <w:rFonts w:cs="Calibri"/>
                <w:sz w:val="22"/>
              </w:rPr>
              <w:t>;</w:t>
            </w:r>
          </w:p>
          <w:p w14:paraId="2E43E2D5" w14:textId="248A6154" w:rsidR="00F14629" w:rsidRPr="005C0800" w:rsidRDefault="00F14629" w:rsidP="0035093E">
            <w:pPr>
              <w:numPr>
                <w:ilvl w:val="0"/>
                <w:numId w:val="23"/>
              </w:numPr>
              <w:spacing w:before="120" w:after="240"/>
              <w:contextualSpacing/>
              <w:rPr>
                <w:rFonts w:cs="Calibri"/>
                <w:sz w:val="22"/>
              </w:rPr>
            </w:pPr>
            <w:r w:rsidRPr="005C0800">
              <w:rPr>
                <w:rFonts w:cs="Calibri"/>
                <w:sz w:val="22"/>
              </w:rPr>
              <w:t>przygotowanie i aktywna promocja kompleksowych, gotowych ofert dla inwestorów, dla różnych rodzajów działalności gospodarczej, w tym szczególnie dla przemysłu maszynowego</w:t>
            </w:r>
            <w:r w:rsidR="00631289">
              <w:rPr>
                <w:rFonts w:cs="Calibri"/>
                <w:sz w:val="22"/>
              </w:rPr>
              <w:t>;</w:t>
            </w:r>
          </w:p>
          <w:p w14:paraId="77623B0A" w14:textId="6BC4AA5B" w:rsidR="00F04ADE" w:rsidRPr="005C0800" w:rsidRDefault="00F04ADE" w:rsidP="0035093E">
            <w:pPr>
              <w:numPr>
                <w:ilvl w:val="0"/>
                <w:numId w:val="23"/>
              </w:numPr>
              <w:spacing w:before="120" w:after="240"/>
              <w:contextualSpacing/>
              <w:rPr>
                <w:rFonts w:cs="Calibri"/>
                <w:sz w:val="22"/>
              </w:rPr>
            </w:pPr>
            <w:r w:rsidRPr="005C0800">
              <w:rPr>
                <w:rFonts w:cs="Calibri"/>
                <w:sz w:val="22"/>
              </w:rPr>
              <w:t>zmiana planów zagospodarowania przestrzennego i uwzględnienie terenów, które będą przeznaczone pod przemysł i usługi</w:t>
            </w:r>
            <w:r w:rsidR="00631289">
              <w:rPr>
                <w:rFonts w:cs="Calibri"/>
                <w:sz w:val="22"/>
              </w:rPr>
              <w:t>;</w:t>
            </w:r>
          </w:p>
          <w:p w14:paraId="03CCA1C2" w14:textId="72C852E7" w:rsidR="0090354D" w:rsidRPr="005C0800" w:rsidRDefault="0090354D" w:rsidP="0035093E">
            <w:pPr>
              <w:numPr>
                <w:ilvl w:val="0"/>
                <w:numId w:val="23"/>
              </w:numPr>
              <w:spacing w:before="120" w:after="240"/>
              <w:contextualSpacing/>
              <w:rPr>
                <w:rFonts w:cs="Calibri"/>
                <w:sz w:val="22"/>
              </w:rPr>
            </w:pPr>
            <w:r w:rsidRPr="005C0800">
              <w:rPr>
                <w:rFonts w:cs="Calibri"/>
                <w:sz w:val="22"/>
              </w:rPr>
              <w:t>pozyskanie nowych terenów inwestycyjnych, również poprzez stworzenie bazy ofert inwestycyjnych właścicieli prywatnych</w:t>
            </w:r>
            <w:r w:rsidR="00631289">
              <w:rPr>
                <w:rFonts w:cs="Calibri"/>
                <w:sz w:val="22"/>
              </w:rPr>
              <w:t>;</w:t>
            </w:r>
          </w:p>
          <w:p w14:paraId="7D61CFEE" w14:textId="0A214CDA" w:rsidR="00F14629" w:rsidRPr="005C0800" w:rsidRDefault="00F14629" w:rsidP="0035093E">
            <w:pPr>
              <w:numPr>
                <w:ilvl w:val="0"/>
                <w:numId w:val="23"/>
              </w:numPr>
              <w:spacing w:before="120" w:after="240"/>
              <w:contextualSpacing/>
              <w:rPr>
                <w:rFonts w:cs="Calibri"/>
                <w:sz w:val="22"/>
              </w:rPr>
            </w:pPr>
            <w:r w:rsidRPr="005C0800">
              <w:rPr>
                <w:rFonts w:cs="Calibri"/>
                <w:sz w:val="22"/>
              </w:rPr>
              <w:t>wspieranie sieciowania przedsiębiorców (w tym z branży turystycznej), integracji, współpracy, również instytucjonalnej, opartych na zaufaniu, także – wzmacnianie zaangażowania przedsiębiorców w życie społeczne</w:t>
            </w:r>
            <w:r w:rsidR="00631289">
              <w:rPr>
                <w:rFonts w:cs="Calibri"/>
                <w:sz w:val="22"/>
              </w:rPr>
              <w:t>;</w:t>
            </w:r>
            <w:r w:rsidRPr="005C0800">
              <w:rPr>
                <w:rFonts w:cs="Calibri"/>
                <w:sz w:val="22"/>
              </w:rPr>
              <w:t xml:space="preserve"> </w:t>
            </w:r>
          </w:p>
          <w:p w14:paraId="2C72D366" w14:textId="3A8DEE15" w:rsidR="00F14629" w:rsidRPr="005C0800" w:rsidRDefault="00F14629" w:rsidP="0035093E">
            <w:pPr>
              <w:numPr>
                <w:ilvl w:val="0"/>
                <w:numId w:val="23"/>
              </w:numPr>
              <w:spacing w:before="120" w:after="240"/>
              <w:contextualSpacing/>
              <w:rPr>
                <w:rFonts w:cs="Calibri"/>
                <w:sz w:val="22"/>
              </w:rPr>
            </w:pPr>
            <w:r w:rsidRPr="005C0800">
              <w:rPr>
                <w:rFonts w:cs="Calibri"/>
                <w:sz w:val="22"/>
              </w:rPr>
              <w:t>rozwój infrastruktury, w tym komunikacyjnej, technicznej, informatycznej</w:t>
            </w:r>
            <w:r w:rsidR="00631289">
              <w:rPr>
                <w:rFonts w:cs="Calibri"/>
                <w:sz w:val="22"/>
              </w:rPr>
              <w:t>;</w:t>
            </w:r>
            <w:r w:rsidRPr="005C0800">
              <w:rPr>
                <w:rFonts w:cs="Calibri"/>
                <w:sz w:val="22"/>
              </w:rPr>
              <w:t xml:space="preserve">  </w:t>
            </w:r>
          </w:p>
          <w:p w14:paraId="4C24C64C" w14:textId="71F37FE1" w:rsidR="00F14629" w:rsidRPr="005C0800" w:rsidRDefault="00F14629" w:rsidP="0035093E">
            <w:pPr>
              <w:numPr>
                <w:ilvl w:val="0"/>
                <w:numId w:val="23"/>
              </w:numPr>
              <w:spacing w:before="120" w:after="240"/>
              <w:contextualSpacing/>
              <w:rPr>
                <w:rFonts w:cs="Calibri"/>
                <w:sz w:val="22"/>
              </w:rPr>
            </w:pPr>
            <w:r w:rsidRPr="005C0800">
              <w:rPr>
                <w:rFonts w:cs="Calibri"/>
                <w:sz w:val="22"/>
              </w:rPr>
              <w:t>integracja drobnych producentów rolnych, mająca na celu bezpośrednie dotarcie do odbiorców w miastach (skracanie łańcucha dostaw), wspieranie kooperacji lokalnych producentów</w:t>
            </w:r>
            <w:r w:rsidR="00631289">
              <w:rPr>
                <w:rFonts w:cs="Calibri"/>
                <w:sz w:val="22"/>
              </w:rPr>
              <w:t>;</w:t>
            </w:r>
          </w:p>
          <w:p w14:paraId="74C3A950" w14:textId="257DDC4B" w:rsidR="003043E0" w:rsidRDefault="00F14629" w:rsidP="003043E0">
            <w:pPr>
              <w:numPr>
                <w:ilvl w:val="0"/>
                <w:numId w:val="23"/>
              </w:numPr>
              <w:spacing w:before="120" w:after="0"/>
              <w:contextualSpacing/>
              <w:rPr>
                <w:rFonts w:cs="Calibri"/>
                <w:sz w:val="22"/>
              </w:rPr>
            </w:pPr>
            <w:r w:rsidRPr="005C0800">
              <w:rPr>
                <w:rFonts w:cs="Calibri"/>
                <w:sz w:val="22"/>
              </w:rPr>
              <w:t>rozwój przemysłu przetwórczego, wykorzystującego specyfikę regionu (przetwórstwo rolne i drzewne)</w:t>
            </w:r>
            <w:r w:rsidR="00631289">
              <w:rPr>
                <w:rFonts w:cs="Calibri"/>
                <w:sz w:val="22"/>
              </w:rPr>
              <w:t>;</w:t>
            </w:r>
          </w:p>
          <w:p w14:paraId="39D82E12" w14:textId="7AB25141" w:rsidR="00F14629" w:rsidRPr="003043E0" w:rsidRDefault="003043E0" w:rsidP="003043E0">
            <w:pPr>
              <w:numPr>
                <w:ilvl w:val="0"/>
                <w:numId w:val="23"/>
              </w:numPr>
              <w:spacing w:before="120" w:after="240"/>
              <w:contextualSpacing/>
              <w:rPr>
                <w:rFonts w:cs="Calibri"/>
                <w:sz w:val="22"/>
              </w:rPr>
            </w:pPr>
            <w:r w:rsidRPr="003043E0">
              <w:rPr>
                <w:rFonts w:cs="Calibri"/>
                <w:sz w:val="22"/>
              </w:rPr>
              <w:t>promocja żywności i potraw z obszaru Partnerstwa, pochodzących z produkcji naturalnej i</w:t>
            </w:r>
            <w:r w:rsidR="0033026A">
              <w:rPr>
                <w:rFonts w:cs="Calibri"/>
                <w:sz w:val="22"/>
              </w:rPr>
              <w:t> </w:t>
            </w:r>
            <w:r w:rsidRPr="003043E0">
              <w:rPr>
                <w:rFonts w:cs="Calibri"/>
                <w:sz w:val="22"/>
              </w:rPr>
              <w:t>ekologicznej, szczególnie unikalnych w skali kraju, jak potrawy oparte o kasze (</w:t>
            </w:r>
            <w:proofErr w:type="spellStart"/>
            <w:r w:rsidRPr="003043E0">
              <w:rPr>
                <w:rFonts w:cs="Calibri"/>
                <w:sz w:val="22"/>
              </w:rPr>
              <w:t>gryczaki</w:t>
            </w:r>
            <w:proofErr w:type="spellEnd"/>
            <w:r w:rsidRPr="003043E0">
              <w:rPr>
                <w:rFonts w:cs="Calibri"/>
                <w:sz w:val="22"/>
              </w:rPr>
              <w:t>), miody i runo leśne</w:t>
            </w:r>
            <w:r>
              <w:rPr>
                <w:rFonts w:cs="Calibri"/>
                <w:sz w:val="22"/>
              </w:rPr>
              <w:t>.</w:t>
            </w:r>
            <w:r w:rsidR="00F14629" w:rsidRPr="003043E0">
              <w:rPr>
                <w:rFonts w:cs="Calibri"/>
                <w:sz w:val="22"/>
              </w:rPr>
              <w:t xml:space="preserve">  </w:t>
            </w:r>
          </w:p>
          <w:p w14:paraId="356C47EC" w14:textId="77777777" w:rsidR="0092280A" w:rsidRPr="005C0800" w:rsidRDefault="0092280A" w:rsidP="00741C4F">
            <w:pPr>
              <w:spacing w:before="0" w:after="0"/>
              <w:ind w:left="0"/>
              <w:rPr>
                <w:rFonts w:cs="Calibri"/>
                <w:sz w:val="22"/>
              </w:rPr>
            </w:pPr>
          </w:p>
        </w:tc>
      </w:tr>
      <w:tr w:rsidR="0092280A" w:rsidRPr="00386E93" w14:paraId="3930400A" w14:textId="77777777" w:rsidTr="003D222D">
        <w:tc>
          <w:tcPr>
            <w:tcW w:w="3114" w:type="dxa"/>
            <w:shd w:val="clear" w:color="auto" w:fill="D9D9D9"/>
          </w:tcPr>
          <w:p w14:paraId="008FE3F2" w14:textId="77777777" w:rsidR="0092280A" w:rsidRPr="004459E0" w:rsidRDefault="0092280A" w:rsidP="004459E0">
            <w:pPr>
              <w:spacing w:before="0" w:after="0" w:line="240" w:lineRule="auto"/>
              <w:ind w:left="0"/>
              <w:rPr>
                <w:sz w:val="22"/>
              </w:rPr>
            </w:pPr>
            <w:r w:rsidRPr="004459E0">
              <w:rPr>
                <w:sz w:val="22"/>
              </w:rPr>
              <w:lastRenderedPageBreak/>
              <w:t xml:space="preserve">1. </w:t>
            </w:r>
            <w:r w:rsidRPr="004459E0">
              <w:rPr>
                <w:b/>
                <w:bCs/>
                <w:sz w:val="22"/>
              </w:rPr>
              <w:t>Problemy</w:t>
            </w:r>
            <w:r w:rsidRPr="004459E0">
              <w:rPr>
                <w:sz w:val="22"/>
              </w:rPr>
              <w:t xml:space="preserve"> na jakie odpowiada cel</w:t>
            </w:r>
          </w:p>
        </w:tc>
        <w:tc>
          <w:tcPr>
            <w:tcW w:w="5946" w:type="dxa"/>
          </w:tcPr>
          <w:p w14:paraId="2B287E80" w14:textId="51F95B1C" w:rsidR="0092280A" w:rsidRPr="00DB27C1" w:rsidRDefault="0092280A" w:rsidP="0033026A">
            <w:pPr>
              <w:pStyle w:val="Akapitzlist"/>
              <w:numPr>
                <w:ilvl w:val="0"/>
                <w:numId w:val="23"/>
              </w:numPr>
              <w:spacing w:before="0" w:after="0"/>
              <w:rPr>
                <w:sz w:val="22"/>
              </w:rPr>
            </w:pPr>
            <w:r w:rsidRPr="00DB27C1">
              <w:rPr>
                <w:sz w:val="22"/>
              </w:rPr>
              <w:t>dostępność komunikacyjna (aktualnie jest to obszar o utrudnionej dostępności przestrzennej, co skutkuje m.in. trudnością w przyciąganiu większych inwestycji);</w:t>
            </w:r>
          </w:p>
          <w:p w14:paraId="4B89C832" w14:textId="6878DEF8" w:rsidR="0092280A" w:rsidRPr="00DB27C1" w:rsidRDefault="0092280A" w:rsidP="0033026A">
            <w:pPr>
              <w:pStyle w:val="Akapitzlist"/>
              <w:numPr>
                <w:ilvl w:val="0"/>
                <w:numId w:val="23"/>
              </w:numPr>
              <w:spacing w:before="0" w:after="0"/>
              <w:rPr>
                <w:sz w:val="22"/>
              </w:rPr>
            </w:pPr>
            <w:r w:rsidRPr="00DB27C1">
              <w:rPr>
                <w:sz w:val="22"/>
              </w:rPr>
              <w:t>ograniczenia w dostępności funduszy wspólnotowych, poziomu pomocy publicznej i krajowych instrumentów wsparcia, ze względu na klasyfikację Janowa Lubelskiego</w:t>
            </w:r>
            <w:r w:rsidR="00631289">
              <w:rPr>
                <w:sz w:val="22"/>
              </w:rPr>
              <w:t>;</w:t>
            </w:r>
          </w:p>
          <w:p w14:paraId="7FD20761" w14:textId="000EB301" w:rsidR="0092280A" w:rsidRPr="00DB27C1" w:rsidRDefault="0092280A" w:rsidP="0033026A">
            <w:pPr>
              <w:pStyle w:val="Akapitzlist"/>
              <w:numPr>
                <w:ilvl w:val="0"/>
                <w:numId w:val="23"/>
              </w:numPr>
              <w:spacing w:before="0" w:after="0"/>
              <w:rPr>
                <w:sz w:val="22"/>
              </w:rPr>
            </w:pPr>
            <w:r w:rsidRPr="00DB27C1">
              <w:rPr>
                <w:sz w:val="22"/>
              </w:rPr>
              <w:t>koszty utrzymania infrastruktury sieciowej w sytuacji bardzo dużego rozdrobnienia zabudowy i oddalenia komunikacyjnego</w:t>
            </w:r>
            <w:r w:rsidR="00631289">
              <w:rPr>
                <w:sz w:val="22"/>
              </w:rPr>
              <w:t>;</w:t>
            </w:r>
          </w:p>
          <w:p w14:paraId="37721B43" w14:textId="4EF5D7D9" w:rsidR="0092280A" w:rsidRPr="00DB27C1" w:rsidRDefault="0099293D" w:rsidP="0033026A">
            <w:pPr>
              <w:pStyle w:val="Akapitzlist"/>
              <w:numPr>
                <w:ilvl w:val="0"/>
                <w:numId w:val="23"/>
              </w:numPr>
              <w:spacing w:before="0" w:after="0"/>
              <w:rPr>
                <w:sz w:val="22"/>
              </w:rPr>
            </w:pPr>
            <w:r>
              <w:rPr>
                <w:sz w:val="22"/>
              </w:rPr>
              <w:t>b</w:t>
            </w:r>
            <w:r w:rsidR="0092280A" w:rsidRPr="00DB27C1">
              <w:rPr>
                <w:sz w:val="22"/>
              </w:rPr>
              <w:t>rak (dobrze płatnych) miejsc pracy</w:t>
            </w:r>
            <w:r w:rsidR="00631289">
              <w:rPr>
                <w:sz w:val="22"/>
              </w:rPr>
              <w:t>;</w:t>
            </w:r>
          </w:p>
          <w:p w14:paraId="2F8C991B" w14:textId="4866794C" w:rsidR="0092280A" w:rsidRPr="00DB27C1" w:rsidRDefault="0099293D" w:rsidP="0033026A">
            <w:pPr>
              <w:pStyle w:val="Akapitzlist"/>
              <w:numPr>
                <w:ilvl w:val="0"/>
                <w:numId w:val="23"/>
              </w:numPr>
              <w:spacing w:before="0" w:after="0"/>
              <w:rPr>
                <w:sz w:val="22"/>
              </w:rPr>
            </w:pPr>
            <w:r>
              <w:rPr>
                <w:sz w:val="22"/>
              </w:rPr>
              <w:t>b</w:t>
            </w:r>
            <w:r w:rsidR="0092280A" w:rsidRPr="00DB27C1">
              <w:rPr>
                <w:sz w:val="22"/>
              </w:rPr>
              <w:t>rak napływu większych inwestorów</w:t>
            </w:r>
            <w:r w:rsidR="00631289">
              <w:rPr>
                <w:sz w:val="22"/>
              </w:rPr>
              <w:t>;</w:t>
            </w:r>
          </w:p>
          <w:p w14:paraId="3FDA6A63" w14:textId="1E483B71" w:rsidR="0092280A" w:rsidRPr="00DB27C1" w:rsidRDefault="0099293D" w:rsidP="0033026A">
            <w:pPr>
              <w:pStyle w:val="Akapitzlist"/>
              <w:numPr>
                <w:ilvl w:val="0"/>
                <w:numId w:val="23"/>
              </w:numPr>
              <w:spacing w:before="0" w:after="0"/>
              <w:rPr>
                <w:sz w:val="22"/>
              </w:rPr>
            </w:pPr>
            <w:r>
              <w:rPr>
                <w:sz w:val="22"/>
              </w:rPr>
              <w:t>b</w:t>
            </w:r>
            <w:r w:rsidR="0092280A" w:rsidRPr="00DB27C1">
              <w:rPr>
                <w:sz w:val="22"/>
              </w:rPr>
              <w:t>ardzo rozdrobniona struktura gospodarstw rolnych</w:t>
            </w:r>
            <w:r w:rsidR="00631289">
              <w:rPr>
                <w:sz w:val="22"/>
              </w:rPr>
              <w:t>.</w:t>
            </w:r>
          </w:p>
        </w:tc>
      </w:tr>
      <w:tr w:rsidR="0092280A" w:rsidRPr="00386E93" w14:paraId="04E52CB3" w14:textId="77777777" w:rsidTr="003D222D">
        <w:tc>
          <w:tcPr>
            <w:tcW w:w="3114" w:type="dxa"/>
            <w:shd w:val="clear" w:color="auto" w:fill="D9D9D9"/>
          </w:tcPr>
          <w:p w14:paraId="0B15A4F0" w14:textId="541D27EE" w:rsidR="0092280A" w:rsidRPr="004459E0" w:rsidRDefault="00D51B76" w:rsidP="004459E0">
            <w:pPr>
              <w:spacing w:before="0" w:after="0" w:line="240" w:lineRule="auto"/>
              <w:ind w:left="0"/>
              <w:rPr>
                <w:sz w:val="22"/>
              </w:rPr>
            </w:pPr>
            <w:r w:rsidRPr="004459E0">
              <w:rPr>
                <w:sz w:val="22"/>
              </w:rPr>
              <w:lastRenderedPageBreak/>
              <w:t xml:space="preserve">2. </w:t>
            </w:r>
            <w:r w:rsidRPr="004459E0">
              <w:rPr>
                <w:b/>
                <w:bCs/>
                <w:sz w:val="22"/>
              </w:rPr>
              <w:t>Potencjały</w:t>
            </w:r>
            <w:r w:rsidRPr="004459E0">
              <w:rPr>
                <w:sz w:val="22"/>
              </w:rPr>
              <w:t xml:space="preserve"> do wykorzystania w związku z realizacją celu</w:t>
            </w:r>
          </w:p>
        </w:tc>
        <w:tc>
          <w:tcPr>
            <w:tcW w:w="5946" w:type="dxa"/>
          </w:tcPr>
          <w:p w14:paraId="586554D7" w14:textId="7D91B30B" w:rsidR="0092280A" w:rsidRPr="00DB27C1" w:rsidRDefault="0099293D" w:rsidP="0033026A">
            <w:pPr>
              <w:pStyle w:val="Akapitzlist"/>
              <w:numPr>
                <w:ilvl w:val="0"/>
                <w:numId w:val="23"/>
              </w:numPr>
              <w:spacing w:before="0" w:after="0"/>
              <w:rPr>
                <w:sz w:val="22"/>
              </w:rPr>
            </w:pPr>
            <w:r>
              <w:rPr>
                <w:sz w:val="22"/>
              </w:rPr>
              <w:t>w</w:t>
            </w:r>
            <w:r w:rsidR="00A91619" w:rsidRPr="002119AB">
              <w:rPr>
                <w:sz w:val="22"/>
              </w:rPr>
              <w:t>zmocniona</w:t>
            </w:r>
            <w:r w:rsidR="00A91619">
              <w:rPr>
                <w:sz w:val="22"/>
              </w:rPr>
              <w:t xml:space="preserve"> </w:t>
            </w:r>
            <w:r w:rsidR="0092280A" w:rsidRPr="00DB27C1">
              <w:rPr>
                <w:sz w:val="22"/>
              </w:rPr>
              <w:t>dostępność komunikacyjna po ukończeniu znaczących inwestycji</w:t>
            </w:r>
            <w:r w:rsidR="00073D13">
              <w:rPr>
                <w:sz w:val="22"/>
              </w:rPr>
              <w:t>;</w:t>
            </w:r>
          </w:p>
          <w:p w14:paraId="4274AB26" w14:textId="5331A5EC" w:rsidR="0092280A" w:rsidRPr="00DB27C1" w:rsidRDefault="0092280A" w:rsidP="0033026A">
            <w:pPr>
              <w:pStyle w:val="Akapitzlist"/>
              <w:numPr>
                <w:ilvl w:val="0"/>
                <w:numId w:val="23"/>
              </w:numPr>
              <w:spacing w:before="0" w:after="0"/>
              <w:rPr>
                <w:sz w:val="22"/>
              </w:rPr>
            </w:pPr>
            <w:r w:rsidRPr="00DB27C1">
              <w:rPr>
                <w:sz w:val="22"/>
              </w:rPr>
              <w:t xml:space="preserve">uprzywilejowana </w:t>
            </w:r>
            <w:r w:rsidRPr="002119AB">
              <w:rPr>
                <w:sz w:val="22"/>
              </w:rPr>
              <w:t>dostępnoś</w:t>
            </w:r>
            <w:r w:rsidR="00B46358" w:rsidRPr="002119AB">
              <w:rPr>
                <w:sz w:val="22"/>
              </w:rPr>
              <w:t>ć</w:t>
            </w:r>
            <w:r w:rsidRPr="002119AB">
              <w:rPr>
                <w:sz w:val="22"/>
              </w:rPr>
              <w:t xml:space="preserve"> f</w:t>
            </w:r>
            <w:r w:rsidRPr="00DB27C1">
              <w:rPr>
                <w:sz w:val="22"/>
              </w:rPr>
              <w:t xml:space="preserve">unduszy wspólnotowych, poziomu pomocy publicznej i krajowych instrumentów wsparcia, ze względu na położenie </w:t>
            </w:r>
            <w:r w:rsidR="00392D8D">
              <w:rPr>
                <w:sz w:val="22"/>
              </w:rPr>
              <w:t>P</w:t>
            </w:r>
            <w:r w:rsidRPr="00DB27C1">
              <w:rPr>
                <w:sz w:val="22"/>
              </w:rPr>
              <w:t>artnerstwa w</w:t>
            </w:r>
            <w:r w:rsidR="007F63F7">
              <w:rPr>
                <w:sz w:val="22"/>
              </w:rPr>
              <w:t> </w:t>
            </w:r>
            <w:r w:rsidRPr="00DB27C1">
              <w:rPr>
                <w:sz w:val="22"/>
              </w:rPr>
              <w:t>obszarze „Polski Wschodnie</w:t>
            </w:r>
            <w:r w:rsidR="00A4495A">
              <w:rPr>
                <w:sz w:val="22"/>
              </w:rPr>
              <w:t>j</w:t>
            </w:r>
            <w:r w:rsidRPr="00DB27C1">
              <w:rPr>
                <w:sz w:val="22"/>
              </w:rPr>
              <w:t>” oraz zakwalifikowanie większości terenu Partnerstwa do kategorii krajowych obszarów problemowych zagrożonych trwałą marginalizacją;</w:t>
            </w:r>
          </w:p>
          <w:p w14:paraId="10D6B1FD" w14:textId="598EA82D" w:rsidR="0092280A" w:rsidRPr="00DB27C1" w:rsidRDefault="0092280A" w:rsidP="0033026A">
            <w:pPr>
              <w:pStyle w:val="Akapitzlist"/>
              <w:numPr>
                <w:ilvl w:val="0"/>
                <w:numId w:val="23"/>
              </w:numPr>
              <w:spacing w:before="0" w:after="0"/>
              <w:rPr>
                <w:sz w:val="22"/>
              </w:rPr>
            </w:pPr>
            <w:r w:rsidRPr="00DB27C1">
              <w:rPr>
                <w:sz w:val="22"/>
              </w:rPr>
              <w:t>Janowska Strefa Inwestycyjna „Borownica”</w:t>
            </w:r>
            <w:r w:rsidR="0099293D">
              <w:rPr>
                <w:sz w:val="22"/>
              </w:rPr>
              <w:t xml:space="preserve">, </w:t>
            </w:r>
            <w:r w:rsidRPr="00DB27C1">
              <w:rPr>
                <w:sz w:val="22"/>
              </w:rPr>
              <w:t>oferta inwestycyjna</w:t>
            </w:r>
            <w:r w:rsidR="00073D13">
              <w:rPr>
                <w:sz w:val="22"/>
              </w:rPr>
              <w:t>;</w:t>
            </w:r>
          </w:p>
          <w:p w14:paraId="177700F1" w14:textId="50D6B7DD" w:rsidR="0092280A" w:rsidRPr="00DB27C1" w:rsidRDefault="00A525E7" w:rsidP="0033026A">
            <w:pPr>
              <w:pStyle w:val="Akapitzlist"/>
              <w:numPr>
                <w:ilvl w:val="0"/>
                <w:numId w:val="23"/>
              </w:numPr>
              <w:spacing w:before="0" w:after="0"/>
              <w:rPr>
                <w:sz w:val="22"/>
              </w:rPr>
            </w:pPr>
            <w:r>
              <w:rPr>
                <w:sz w:val="22"/>
              </w:rPr>
              <w:t>p</w:t>
            </w:r>
            <w:r w:rsidR="0092280A" w:rsidRPr="00DB27C1">
              <w:rPr>
                <w:sz w:val="22"/>
              </w:rPr>
              <w:t xml:space="preserve">ark </w:t>
            </w:r>
            <w:r>
              <w:rPr>
                <w:sz w:val="22"/>
              </w:rPr>
              <w:t>r</w:t>
            </w:r>
            <w:r w:rsidR="0092280A" w:rsidRPr="00DB27C1">
              <w:rPr>
                <w:sz w:val="22"/>
              </w:rPr>
              <w:t>ekreacji ZOOM NATURY</w:t>
            </w:r>
            <w:r w:rsidR="00073D13">
              <w:rPr>
                <w:sz w:val="22"/>
              </w:rPr>
              <w:t>;</w:t>
            </w:r>
          </w:p>
          <w:p w14:paraId="4B6BE2B6" w14:textId="58587A3E" w:rsidR="0092280A" w:rsidRPr="00DB27C1" w:rsidRDefault="0099293D" w:rsidP="0033026A">
            <w:pPr>
              <w:pStyle w:val="Akapitzlist"/>
              <w:numPr>
                <w:ilvl w:val="0"/>
                <w:numId w:val="23"/>
              </w:numPr>
              <w:spacing w:before="0" w:after="0"/>
              <w:rPr>
                <w:sz w:val="22"/>
              </w:rPr>
            </w:pPr>
            <w:r>
              <w:rPr>
                <w:sz w:val="22"/>
              </w:rPr>
              <w:t>s</w:t>
            </w:r>
            <w:r w:rsidR="0092280A" w:rsidRPr="00DB27C1">
              <w:rPr>
                <w:sz w:val="22"/>
              </w:rPr>
              <w:t>zlaki turystyczne (rowerowe, piesze)</w:t>
            </w:r>
            <w:r w:rsidR="00073D13">
              <w:rPr>
                <w:sz w:val="22"/>
              </w:rPr>
              <w:t>.</w:t>
            </w:r>
          </w:p>
        </w:tc>
      </w:tr>
      <w:tr w:rsidR="0092280A" w:rsidRPr="00386E93" w14:paraId="2BD9ADC5" w14:textId="77777777" w:rsidTr="003D222D">
        <w:tc>
          <w:tcPr>
            <w:tcW w:w="3114" w:type="dxa"/>
            <w:shd w:val="clear" w:color="auto" w:fill="D9D9D9"/>
          </w:tcPr>
          <w:p w14:paraId="66F07490" w14:textId="77777777" w:rsidR="0092280A" w:rsidRPr="004459E0" w:rsidRDefault="0092280A" w:rsidP="004459E0">
            <w:pPr>
              <w:spacing w:before="0" w:after="0" w:line="240" w:lineRule="auto"/>
              <w:ind w:left="0"/>
              <w:rPr>
                <w:sz w:val="22"/>
              </w:rPr>
            </w:pPr>
            <w:r w:rsidRPr="004459E0">
              <w:rPr>
                <w:sz w:val="22"/>
              </w:rPr>
              <w:t xml:space="preserve">3. </w:t>
            </w:r>
            <w:r w:rsidRPr="004459E0">
              <w:rPr>
                <w:b/>
                <w:bCs/>
                <w:sz w:val="22"/>
              </w:rPr>
              <w:t>Wyzwania</w:t>
            </w:r>
            <w:r w:rsidRPr="004459E0">
              <w:rPr>
                <w:sz w:val="22"/>
              </w:rPr>
              <w:t>, na które odpowiada cel</w:t>
            </w:r>
          </w:p>
        </w:tc>
        <w:tc>
          <w:tcPr>
            <w:tcW w:w="5946" w:type="dxa"/>
          </w:tcPr>
          <w:p w14:paraId="31B4B897" w14:textId="12313764" w:rsidR="0092280A" w:rsidRPr="00DB27C1" w:rsidRDefault="0092280A" w:rsidP="0033026A">
            <w:pPr>
              <w:pStyle w:val="Akapitzlist"/>
              <w:numPr>
                <w:ilvl w:val="0"/>
                <w:numId w:val="23"/>
              </w:numPr>
              <w:spacing w:before="0" w:after="0"/>
              <w:rPr>
                <w:bCs/>
                <w:sz w:val="22"/>
              </w:rPr>
            </w:pPr>
            <w:r w:rsidRPr="00DB27C1">
              <w:rPr>
                <w:bCs/>
                <w:sz w:val="22"/>
              </w:rPr>
              <w:t xml:space="preserve">lepsze wykorzystanie unikalnych zasobów endogenicznych obszaru </w:t>
            </w:r>
            <w:r w:rsidR="00E01567">
              <w:rPr>
                <w:bCs/>
                <w:sz w:val="22"/>
              </w:rPr>
              <w:t>P</w:t>
            </w:r>
            <w:r w:rsidRPr="00DB27C1">
              <w:rPr>
                <w:bCs/>
                <w:sz w:val="22"/>
              </w:rPr>
              <w:t>artnerstwa w celu ich urynkowienia;</w:t>
            </w:r>
          </w:p>
          <w:p w14:paraId="7D1A517E" w14:textId="3047016F" w:rsidR="0092280A" w:rsidRPr="00DB27C1" w:rsidRDefault="0092280A" w:rsidP="0033026A">
            <w:pPr>
              <w:pStyle w:val="Akapitzlist"/>
              <w:numPr>
                <w:ilvl w:val="0"/>
                <w:numId w:val="23"/>
              </w:numPr>
              <w:spacing w:before="0" w:after="0"/>
              <w:rPr>
                <w:bCs/>
                <w:sz w:val="22"/>
              </w:rPr>
            </w:pPr>
            <w:r w:rsidRPr="00DB27C1">
              <w:rPr>
                <w:bCs/>
                <w:sz w:val="22"/>
              </w:rPr>
              <w:t>poprawa warunków dla budowania lokalnej przedsiębiorczości (zwłaszcza w</w:t>
            </w:r>
            <w:r w:rsidR="00A1172F">
              <w:rPr>
                <w:bCs/>
                <w:sz w:val="22"/>
              </w:rPr>
              <w:t> </w:t>
            </w:r>
            <w:r w:rsidRPr="00DB27C1">
              <w:rPr>
                <w:bCs/>
                <w:sz w:val="22"/>
              </w:rPr>
              <w:t>sektorach endogenicznych, turystyka, przetwórstwo rolne, przetwórstwo drewna);</w:t>
            </w:r>
          </w:p>
          <w:p w14:paraId="75B54A67" w14:textId="6435B9E4" w:rsidR="0092280A" w:rsidRPr="00DB27C1" w:rsidRDefault="0092280A" w:rsidP="0033026A">
            <w:pPr>
              <w:pStyle w:val="Akapitzlist"/>
              <w:numPr>
                <w:ilvl w:val="0"/>
                <w:numId w:val="23"/>
              </w:numPr>
              <w:spacing w:before="0" w:after="0"/>
              <w:rPr>
                <w:bCs/>
                <w:sz w:val="22"/>
              </w:rPr>
            </w:pPr>
            <w:r w:rsidRPr="00DB27C1">
              <w:rPr>
                <w:bCs/>
                <w:sz w:val="22"/>
              </w:rPr>
              <w:t>poprawa dostępności transportowej, w</w:t>
            </w:r>
            <w:r w:rsidR="00A1172F">
              <w:rPr>
                <w:bCs/>
                <w:sz w:val="22"/>
              </w:rPr>
              <w:t> </w:t>
            </w:r>
            <w:r w:rsidRPr="00DB27C1">
              <w:rPr>
                <w:bCs/>
                <w:sz w:val="22"/>
              </w:rPr>
              <w:t xml:space="preserve">tym wewnątrz </w:t>
            </w:r>
            <w:r w:rsidR="00B749C8">
              <w:rPr>
                <w:bCs/>
                <w:sz w:val="22"/>
              </w:rPr>
              <w:t>P</w:t>
            </w:r>
            <w:r w:rsidRPr="00DB27C1">
              <w:rPr>
                <w:bCs/>
                <w:sz w:val="22"/>
              </w:rPr>
              <w:t>artnerstwa;</w:t>
            </w:r>
          </w:p>
          <w:p w14:paraId="46F44688" w14:textId="304BDEA5" w:rsidR="0092280A" w:rsidRPr="00DB27C1" w:rsidRDefault="0092280A" w:rsidP="0033026A">
            <w:pPr>
              <w:pStyle w:val="Akapitzlist"/>
              <w:numPr>
                <w:ilvl w:val="0"/>
                <w:numId w:val="23"/>
              </w:numPr>
              <w:spacing w:before="0" w:after="0"/>
              <w:rPr>
                <w:bCs/>
                <w:sz w:val="22"/>
              </w:rPr>
            </w:pPr>
            <w:r w:rsidRPr="00DB27C1">
              <w:rPr>
                <w:bCs/>
                <w:sz w:val="22"/>
              </w:rPr>
              <w:t>poprawa efektywności gospodarstw rolnych;</w:t>
            </w:r>
          </w:p>
          <w:p w14:paraId="2442A5A7" w14:textId="55567803" w:rsidR="0092280A" w:rsidRPr="00DB27C1" w:rsidRDefault="0092280A" w:rsidP="0033026A">
            <w:pPr>
              <w:pStyle w:val="Akapitzlist"/>
              <w:numPr>
                <w:ilvl w:val="0"/>
                <w:numId w:val="23"/>
              </w:numPr>
              <w:spacing w:before="0" w:after="0"/>
              <w:rPr>
                <w:bCs/>
                <w:sz w:val="22"/>
              </w:rPr>
            </w:pPr>
            <w:r w:rsidRPr="00DB27C1">
              <w:rPr>
                <w:bCs/>
                <w:sz w:val="22"/>
              </w:rPr>
              <w:t>rozwój oferty czasu wolnego ukierunkowanej na rozwój turystyki</w:t>
            </w:r>
            <w:r w:rsidR="009A09FD">
              <w:rPr>
                <w:bCs/>
                <w:sz w:val="22"/>
              </w:rPr>
              <w:t>.</w:t>
            </w:r>
          </w:p>
        </w:tc>
      </w:tr>
      <w:tr w:rsidR="00EE379E" w:rsidRPr="00386E93" w14:paraId="4263A067" w14:textId="77777777" w:rsidTr="003D222D">
        <w:tc>
          <w:tcPr>
            <w:tcW w:w="3114" w:type="dxa"/>
            <w:shd w:val="clear" w:color="auto" w:fill="D9D9D9"/>
          </w:tcPr>
          <w:p w14:paraId="317208C6" w14:textId="7085FC04" w:rsidR="00EE379E" w:rsidRPr="004459E0" w:rsidRDefault="00EE379E" w:rsidP="004459E0">
            <w:pPr>
              <w:spacing w:before="0" w:after="0" w:line="240" w:lineRule="auto"/>
              <w:ind w:left="0"/>
              <w:rPr>
                <w:sz w:val="22"/>
              </w:rPr>
            </w:pPr>
            <w:r>
              <w:rPr>
                <w:sz w:val="22"/>
              </w:rPr>
              <w:t xml:space="preserve">4. Oczekiwane </w:t>
            </w:r>
            <w:r w:rsidRPr="00122423">
              <w:rPr>
                <w:b/>
                <w:bCs/>
                <w:sz w:val="22"/>
              </w:rPr>
              <w:t>rezultaty</w:t>
            </w:r>
            <w:r>
              <w:rPr>
                <w:sz w:val="22"/>
              </w:rPr>
              <w:t>, oznaczające osiąganie celu</w:t>
            </w:r>
          </w:p>
        </w:tc>
        <w:tc>
          <w:tcPr>
            <w:tcW w:w="5946" w:type="dxa"/>
          </w:tcPr>
          <w:p w14:paraId="63CEAA3D" w14:textId="77777777" w:rsidR="00EE379E" w:rsidRPr="006C4500" w:rsidRDefault="00E47C43" w:rsidP="0033026A">
            <w:pPr>
              <w:pStyle w:val="Akapitzlist"/>
              <w:numPr>
                <w:ilvl w:val="0"/>
                <w:numId w:val="23"/>
              </w:numPr>
              <w:spacing w:before="0" w:after="0"/>
              <w:rPr>
                <w:bCs/>
                <w:sz w:val="22"/>
              </w:rPr>
            </w:pPr>
            <w:r>
              <w:rPr>
                <w:rFonts w:cstheme="minorHAnsi"/>
                <w:sz w:val="22"/>
              </w:rPr>
              <w:t>wzrost p</w:t>
            </w:r>
            <w:r w:rsidRPr="008A5B9B">
              <w:rPr>
                <w:rFonts w:cstheme="minorHAnsi"/>
                <w:sz w:val="22"/>
              </w:rPr>
              <w:t>rzeciętne</w:t>
            </w:r>
            <w:r>
              <w:rPr>
                <w:rFonts w:cstheme="minorHAnsi"/>
                <w:sz w:val="22"/>
              </w:rPr>
              <w:t>go</w:t>
            </w:r>
            <w:r w:rsidRPr="008A5B9B">
              <w:rPr>
                <w:rFonts w:cstheme="minorHAnsi"/>
                <w:sz w:val="22"/>
              </w:rPr>
              <w:t xml:space="preserve"> miesięczne</w:t>
            </w:r>
            <w:r>
              <w:rPr>
                <w:rFonts w:cstheme="minorHAnsi"/>
                <w:sz w:val="22"/>
              </w:rPr>
              <w:t>go</w:t>
            </w:r>
            <w:r w:rsidRPr="008A5B9B">
              <w:rPr>
                <w:rFonts w:cstheme="minorHAnsi"/>
                <w:sz w:val="22"/>
              </w:rPr>
              <w:t xml:space="preserve"> wynagrodzeni</w:t>
            </w:r>
            <w:r>
              <w:rPr>
                <w:rFonts w:cstheme="minorHAnsi"/>
                <w:sz w:val="22"/>
              </w:rPr>
              <w:t>a</w:t>
            </w:r>
            <w:r w:rsidRPr="008A5B9B">
              <w:rPr>
                <w:rFonts w:cstheme="minorHAnsi"/>
                <w:sz w:val="22"/>
              </w:rPr>
              <w:t xml:space="preserve"> brutto</w:t>
            </w:r>
            <w:r w:rsidR="006C4500">
              <w:rPr>
                <w:rFonts w:cstheme="minorHAnsi"/>
                <w:sz w:val="22"/>
              </w:rPr>
              <w:t>;</w:t>
            </w:r>
          </w:p>
          <w:p w14:paraId="7EC76466" w14:textId="4E20F477" w:rsidR="006C4500" w:rsidRPr="00DB27C1" w:rsidRDefault="006C4500" w:rsidP="0033026A">
            <w:pPr>
              <w:pStyle w:val="Akapitzlist"/>
              <w:numPr>
                <w:ilvl w:val="0"/>
                <w:numId w:val="23"/>
              </w:numPr>
              <w:spacing w:before="0" w:after="0"/>
              <w:rPr>
                <w:bCs/>
                <w:sz w:val="22"/>
              </w:rPr>
            </w:pPr>
            <w:r>
              <w:rPr>
                <w:rFonts w:cstheme="minorHAnsi"/>
                <w:color w:val="000000"/>
                <w:sz w:val="22"/>
                <w:bdr w:val="none" w:sz="0" w:space="0" w:color="auto" w:frame="1"/>
              </w:rPr>
              <w:t>wzrost l</w:t>
            </w:r>
            <w:r w:rsidRPr="008A5B9B">
              <w:rPr>
                <w:rFonts w:cstheme="minorHAnsi"/>
                <w:color w:val="000000"/>
                <w:sz w:val="22"/>
                <w:bdr w:val="none" w:sz="0" w:space="0" w:color="auto" w:frame="1"/>
              </w:rPr>
              <w:t>iczb</w:t>
            </w:r>
            <w:r>
              <w:rPr>
                <w:rFonts w:cstheme="minorHAnsi"/>
                <w:color w:val="000000"/>
                <w:sz w:val="22"/>
                <w:bdr w:val="none" w:sz="0" w:space="0" w:color="auto" w:frame="1"/>
              </w:rPr>
              <w:t>y</w:t>
            </w:r>
            <w:r w:rsidRPr="008A5B9B">
              <w:rPr>
                <w:rFonts w:cstheme="minorHAnsi"/>
                <w:color w:val="000000"/>
                <w:sz w:val="22"/>
                <w:bdr w:val="none" w:sz="0" w:space="0" w:color="auto" w:frame="1"/>
              </w:rPr>
              <w:t xml:space="preserve"> przedsiębiorstw </w:t>
            </w:r>
            <w:r w:rsidR="00D10629">
              <w:rPr>
                <w:rFonts w:cstheme="minorHAnsi"/>
                <w:color w:val="000000"/>
                <w:sz w:val="22"/>
                <w:bdr w:val="none" w:sz="0" w:space="0" w:color="auto" w:frame="1"/>
              </w:rPr>
              <w:t xml:space="preserve">zarejestrowanych </w:t>
            </w:r>
            <w:r w:rsidRPr="008A5B9B">
              <w:rPr>
                <w:rFonts w:cstheme="minorHAnsi"/>
                <w:color w:val="000000"/>
                <w:sz w:val="22"/>
                <w:bdr w:val="none" w:sz="0" w:space="0" w:color="auto" w:frame="1"/>
              </w:rPr>
              <w:t>w sekcji C</w:t>
            </w:r>
            <w:r w:rsidR="009A09FD">
              <w:rPr>
                <w:rFonts w:cstheme="minorHAnsi"/>
                <w:color w:val="000000"/>
                <w:sz w:val="22"/>
                <w:bdr w:val="none" w:sz="0" w:space="0" w:color="auto" w:frame="1"/>
              </w:rPr>
              <w:t>.</w:t>
            </w:r>
          </w:p>
        </w:tc>
      </w:tr>
      <w:tr w:rsidR="0092280A" w:rsidRPr="00386E93" w14:paraId="7E10726B" w14:textId="77777777" w:rsidTr="003D222D">
        <w:tc>
          <w:tcPr>
            <w:tcW w:w="3114" w:type="dxa"/>
            <w:shd w:val="clear" w:color="auto" w:fill="D9D9D9"/>
          </w:tcPr>
          <w:p w14:paraId="58EC1796" w14:textId="404E2ED1" w:rsidR="0092280A" w:rsidRPr="004459E0" w:rsidRDefault="00AD0A4A" w:rsidP="004459E0">
            <w:pPr>
              <w:spacing w:before="0" w:after="0" w:line="240" w:lineRule="auto"/>
              <w:ind w:left="0"/>
              <w:rPr>
                <w:sz w:val="22"/>
              </w:rPr>
            </w:pPr>
            <w:r>
              <w:rPr>
                <w:sz w:val="22"/>
              </w:rPr>
              <w:t>5</w:t>
            </w:r>
            <w:r w:rsidR="00D67707" w:rsidRPr="004459E0">
              <w:rPr>
                <w:sz w:val="22"/>
              </w:rPr>
              <w:t>. Terytorialność celu</w:t>
            </w:r>
          </w:p>
        </w:tc>
        <w:tc>
          <w:tcPr>
            <w:tcW w:w="5946" w:type="dxa"/>
          </w:tcPr>
          <w:p w14:paraId="7451B818" w14:textId="6F9E2E29" w:rsidR="0092280A" w:rsidRPr="00E35847" w:rsidRDefault="003F0155" w:rsidP="007F63F7">
            <w:pPr>
              <w:spacing w:before="0" w:after="0"/>
              <w:ind w:left="0"/>
              <w:rPr>
                <w:rFonts w:cs="Calibri"/>
                <w:sz w:val="22"/>
              </w:rPr>
            </w:pPr>
            <w:r w:rsidRPr="00E35847">
              <w:rPr>
                <w:rFonts w:eastAsiaTheme="minorHAnsi" w:cs="Calibri"/>
                <w:sz w:val="22"/>
                <w:lang w:eastAsia="en-US"/>
              </w:rPr>
              <w:t>Interwencje w ramach celu obejmują cały obszar Partnerstwa.</w:t>
            </w:r>
          </w:p>
        </w:tc>
      </w:tr>
      <w:tr w:rsidR="0092280A" w:rsidRPr="00386E93" w14:paraId="777B5E06" w14:textId="77777777" w:rsidTr="003D222D">
        <w:tc>
          <w:tcPr>
            <w:tcW w:w="3114" w:type="dxa"/>
            <w:shd w:val="clear" w:color="auto" w:fill="D9D9D9"/>
          </w:tcPr>
          <w:p w14:paraId="58025CE5" w14:textId="11D2D827" w:rsidR="0092280A" w:rsidRPr="004459E0" w:rsidRDefault="00AD0A4A" w:rsidP="004459E0">
            <w:pPr>
              <w:spacing w:before="0" w:after="0" w:line="240" w:lineRule="auto"/>
              <w:ind w:left="0"/>
              <w:rPr>
                <w:sz w:val="22"/>
              </w:rPr>
            </w:pPr>
            <w:r>
              <w:rPr>
                <w:sz w:val="22"/>
              </w:rPr>
              <w:t>6</w:t>
            </w:r>
            <w:r w:rsidR="0092280A" w:rsidRPr="004459E0">
              <w:rPr>
                <w:sz w:val="22"/>
              </w:rPr>
              <w:t>.</w:t>
            </w:r>
            <w:r w:rsidR="00D67707" w:rsidRPr="004459E0">
              <w:rPr>
                <w:sz w:val="22"/>
              </w:rPr>
              <w:t xml:space="preserve"> Spójność celu ze strategiami wyższego rzędu, na poziomie wojewódzkim oraz na poziomie KSRR</w:t>
            </w:r>
          </w:p>
        </w:tc>
        <w:tc>
          <w:tcPr>
            <w:tcW w:w="5946" w:type="dxa"/>
          </w:tcPr>
          <w:p w14:paraId="34B46151" w14:textId="77777777" w:rsidR="00D26DBF" w:rsidRDefault="00D26DBF" w:rsidP="007F63F7">
            <w:pPr>
              <w:spacing w:before="0" w:after="0"/>
              <w:ind w:left="0"/>
              <w:rPr>
                <w:rFonts w:eastAsiaTheme="minorHAnsi" w:cs="Calibri"/>
                <w:sz w:val="22"/>
                <w:lang w:eastAsia="en-US"/>
              </w:rPr>
            </w:pPr>
            <w:r w:rsidRPr="00E35847">
              <w:rPr>
                <w:rFonts w:eastAsiaTheme="minorHAnsi" w:cs="Calibri"/>
                <w:sz w:val="22"/>
                <w:lang w:eastAsia="en-US"/>
              </w:rPr>
              <w:t xml:space="preserve">Cel jest spójny z celem 2. </w:t>
            </w:r>
            <w:r w:rsidRPr="00E35847">
              <w:rPr>
                <w:rFonts w:eastAsiaTheme="minorHAnsi" w:cs="Calibri"/>
                <w:b/>
                <w:bCs/>
                <w:sz w:val="22"/>
                <w:lang w:eastAsia="en-US"/>
              </w:rPr>
              <w:t>Krajowej Strategii Rozwoju Regionalnego 2030</w:t>
            </w:r>
            <w:r w:rsidRPr="00E35847">
              <w:rPr>
                <w:rFonts w:eastAsiaTheme="minorHAnsi" w:cs="Calibri"/>
                <w:sz w:val="22"/>
                <w:lang w:eastAsia="en-US"/>
              </w:rPr>
              <w:t>: Wzmacnianie regionalnych przewag konkurencyjnych, 2.2. Wzmacnianie przedsiębiorczości na szczeblu regionalnym i lokalnym oraz 2.3. Innowacyjny rozwój regionu i doskonalenie podejścia opartego na Regionalnych Inteligentnych Specjalizacjach.</w:t>
            </w:r>
          </w:p>
          <w:p w14:paraId="12EDCBC9" w14:textId="77777777" w:rsidR="00D26DBF" w:rsidRDefault="00D26DBF" w:rsidP="007F63F7">
            <w:pPr>
              <w:spacing w:before="0" w:after="0"/>
              <w:ind w:left="0"/>
              <w:rPr>
                <w:rFonts w:eastAsiaTheme="minorHAnsi" w:cs="Calibri"/>
                <w:sz w:val="22"/>
                <w:lang w:eastAsia="en-US"/>
              </w:rPr>
            </w:pPr>
          </w:p>
          <w:p w14:paraId="5FA25210" w14:textId="77777777" w:rsidR="00A4495A" w:rsidRDefault="00DB32B1" w:rsidP="007F63F7">
            <w:pPr>
              <w:spacing w:before="0" w:after="0"/>
              <w:ind w:left="0"/>
              <w:rPr>
                <w:rFonts w:eastAsiaTheme="minorHAnsi" w:cs="Calibri"/>
                <w:sz w:val="22"/>
                <w:lang w:eastAsia="en-US"/>
              </w:rPr>
            </w:pPr>
            <w:r w:rsidRPr="00E35847">
              <w:rPr>
                <w:rFonts w:eastAsiaTheme="minorHAnsi" w:cs="Calibri"/>
                <w:sz w:val="22"/>
                <w:lang w:eastAsia="en-US"/>
              </w:rPr>
              <w:t>Cel jest spójny z</w:t>
            </w:r>
            <w:r w:rsidR="0028451F" w:rsidRPr="00E35847">
              <w:rPr>
                <w:rFonts w:eastAsiaTheme="minorHAnsi" w:cs="Calibri"/>
                <w:sz w:val="22"/>
                <w:lang w:eastAsia="en-US"/>
              </w:rPr>
              <w:t xml:space="preserve"> trzema </w:t>
            </w:r>
            <w:r w:rsidRPr="00E35847">
              <w:rPr>
                <w:rFonts w:eastAsiaTheme="minorHAnsi" w:cs="Calibri"/>
                <w:sz w:val="22"/>
                <w:lang w:eastAsia="en-US"/>
              </w:rPr>
              <w:t>cel</w:t>
            </w:r>
            <w:r w:rsidR="0028451F" w:rsidRPr="00E35847">
              <w:rPr>
                <w:rFonts w:eastAsiaTheme="minorHAnsi" w:cs="Calibri"/>
                <w:sz w:val="22"/>
                <w:lang w:eastAsia="en-US"/>
              </w:rPr>
              <w:t>a</w:t>
            </w:r>
            <w:r w:rsidRPr="00E35847">
              <w:rPr>
                <w:rFonts w:eastAsiaTheme="minorHAnsi" w:cs="Calibri"/>
                <w:sz w:val="22"/>
                <w:lang w:eastAsia="en-US"/>
              </w:rPr>
              <w:t>m</w:t>
            </w:r>
            <w:r w:rsidR="0028451F" w:rsidRPr="00E35847">
              <w:rPr>
                <w:rFonts w:eastAsiaTheme="minorHAnsi" w:cs="Calibri"/>
                <w:sz w:val="22"/>
                <w:lang w:eastAsia="en-US"/>
              </w:rPr>
              <w:t>i</w:t>
            </w:r>
            <w:r w:rsidRPr="00E35847">
              <w:rPr>
                <w:rFonts w:eastAsiaTheme="minorHAnsi" w:cs="Calibri"/>
                <w:sz w:val="22"/>
                <w:lang w:eastAsia="en-US"/>
              </w:rPr>
              <w:t xml:space="preserve"> </w:t>
            </w:r>
            <w:r w:rsidRPr="00E35847">
              <w:rPr>
                <w:rFonts w:eastAsiaTheme="minorHAnsi" w:cs="Calibri"/>
                <w:b/>
                <w:bCs/>
                <w:sz w:val="22"/>
                <w:lang w:eastAsia="en-US"/>
              </w:rPr>
              <w:t>Strategii Rozwoju Województwa Lubelskiego 2030</w:t>
            </w:r>
            <w:r w:rsidRPr="00E35847">
              <w:rPr>
                <w:rFonts w:eastAsiaTheme="minorHAnsi" w:cs="Calibri"/>
                <w:sz w:val="22"/>
                <w:lang w:eastAsia="en-US"/>
              </w:rPr>
              <w:t xml:space="preserve">: </w:t>
            </w:r>
          </w:p>
          <w:p w14:paraId="3C6512B6" w14:textId="296D42A4" w:rsidR="00AA1106" w:rsidRDefault="00AA1106" w:rsidP="007F63F7">
            <w:pPr>
              <w:spacing w:before="0" w:after="0"/>
              <w:ind w:left="0"/>
              <w:rPr>
                <w:rFonts w:eastAsiaTheme="minorHAnsi" w:cs="Calibri"/>
                <w:sz w:val="22"/>
                <w:lang w:eastAsia="en-US"/>
              </w:rPr>
            </w:pPr>
            <w:r w:rsidRPr="00AA1106">
              <w:rPr>
                <w:rFonts w:eastAsiaTheme="minorHAnsi" w:cs="Calibri"/>
                <w:sz w:val="22"/>
                <w:lang w:eastAsia="en-US"/>
              </w:rPr>
              <w:t xml:space="preserve">SEKTOR ROLNOSPOŻYWCZY Kształtowanie strategicznych zasobów rolnych, 1.1. Poprawa konkurencyjności gospodarstw </w:t>
            </w:r>
            <w:r w:rsidRPr="00AA1106">
              <w:rPr>
                <w:rFonts w:eastAsiaTheme="minorHAnsi" w:cs="Calibri"/>
                <w:sz w:val="22"/>
                <w:lang w:eastAsia="en-US"/>
              </w:rPr>
              <w:lastRenderedPageBreak/>
              <w:t>rolnych, 1.2 Rozwój przedsiębiorczości wykorzystującej surowce rolne, 1.3. Rozwój współpracy w sektorze rolno-spożywczym.</w:t>
            </w:r>
          </w:p>
          <w:p w14:paraId="74D7C737" w14:textId="77777777" w:rsidR="00AA1106" w:rsidRDefault="0028451F" w:rsidP="007F63F7">
            <w:pPr>
              <w:spacing w:before="0" w:after="0"/>
              <w:ind w:left="0"/>
              <w:rPr>
                <w:rFonts w:cs="Calibri"/>
                <w:sz w:val="22"/>
                <w:szCs w:val="20"/>
              </w:rPr>
            </w:pPr>
            <w:r w:rsidRPr="00E35847">
              <w:rPr>
                <w:rFonts w:cs="Calibri"/>
                <w:sz w:val="22"/>
                <w:szCs w:val="20"/>
              </w:rPr>
              <w:t xml:space="preserve">PRZESTRZEŃ Wzmocnienie powiązań i układów funkcjonalnych, 2.1. Zrównoważony rozwój systemów infrastruktury technicznej, 2.2. Rozwój miejskich obszarów funkcjonalnych (LOM, ośrodków </w:t>
            </w:r>
            <w:proofErr w:type="spellStart"/>
            <w:r w:rsidRPr="00E35847">
              <w:rPr>
                <w:rFonts w:cs="Calibri"/>
                <w:sz w:val="22"/>
                <w:szCs w:val="20"/>
              </w:rPr>
              <w:t>subregionalnych</w:t>
            </w:r>
            <w:proofErr w:type="spellEnd"/>
            <w:r w:rsidRPr="00E35847">
              <w:rPr>
                <w:rFonts w:cs="Calibri"/>
                <w:sz w:val="22"/>
                <w:szCs w:val="20"/>
              </w:rPr>
              <w:t xml:space="preserve"> i lokalnych), 2.3. Wielofunkcyjny rozwój obszarów wiejskich, 2.4. Ochrona walorów środowiska, </w:t>
            </w:r>
          </w:p>
          <w:p w14:paraId="6DB297ED" w14:textId="083FCFAD" w:rsidR="005F7E73" w:rsidRPr="00FC35CD" w:rsidRDefault="00AA1106" w:rsidP="007F63F7">
            <w:pPr>
              <w:spacing w:before="0" w:after="0"/>
              <w:ind w:left="0"/>
              <w:rPr>
                <w:rFonts w:cs="Calibri"/>
                <w:sz w:val="22"/>
                <w:szCs w:val="20"/>
              </w:rPr>
            </w:pPr>
            <w:r w:rsidRPr="00E35847">
              <w:rPr>
                <w:rFonts w:cs="Calibri"/>
                <w:sz w:val="22"/>
              </w:rPr>
              <w:t>GOSPODARKA Innowacyjny rozwój</w:t>
            </w:r>
            <w:r w:rsidRPr="00E35847">
              <w:rPr>
                <w:rFonts w:cs="Calibri"/>
              </w:rPr>
              <w:t xml:space="preserve"> </w:t>
            </w:r>
            <w:r w:rsidRPr="00E35847">
              <w:rPr>
                <w:rFonts w:cs="Calibri"/>
                <w:sz w:val="22"/>
                <w:szCs w:val="20"/>
              </w:rPr>
              <w:t>gospodarki oparty o zasoby i potencjały regionu, 3.2. Wspieranie konkurencyjności i innowacyjności przedsiębiorstw, 3.4. Innowacyjne wykorzystanie walorów przyrodniczo-kulturowych, rozwój sportu i usług wolnego czasu</w:t>
            </w:r>
            <w:r w:rsidR="00C1173B">
              <w:rPr>
                <w:rFonts w:cs="Calibri"/>
                <w:sz w:val="22"/>
                <w:szCs w:val="20"/>
              </w:rPr>
              <w:t>.</w:t>
            </w:r>
          </w:p>
        </w:tc>
      </w:tr>
      <w:tr w:rsidR="0092280A" w:rsidRPr="00386E93" w14:paraId="5E5B8152" w14:textId="77777777" w:rsidTr="004459E0">
        <w:tc>
          <w:tcPr>
            <w:tcW w:w="9060" w:type="dxa"/>
            <w:gridSpan w:val="2"/>
            <w:shd w:val="clear" w:color="auto" w:fill="FFC000"/>
          </w:tcPr>
          <w:p w14:paraId="52D300FE" w14:textId="77777777" w:rsidR="0092280A" w:rsidRPr="004459E0" w:rsidRDefault="0092280A" w:rsidP="004459E0">
            <w:pPr>
              <w:spacing w:before="0" w:after="0" w:line="240" w:lineRule="auto"/>
              <w:ind w:left="0"/>
              <w:rPr>
                <w:b/>
                <w:sz w:val="22"/>
              </w:rPr>
            </w:pPr>
            <w:r w:rsidRPr="004459E0">
              <w:rPr>
                <w:b/>
                <w:sz w:val="22"/>
              </w:rPr>
              <w:lastRenderedPageBreak/>
              <w:t>CEL STRATEGICZNY 3</w:t>
            </w:r>
          </w:p>
          <w:p w14:paraId="03D9F103" w14:textId="77777777" w:rsidR="00F14629" w:rsidRPr="004459E0" w:rsidRDefault="00F14629" w:rsidP="004459E0">
            <w:pPr>
              <w:spacing w:before="0" w:after="0" w:line="240" w:lineRule="auto"/>
              <w:ind w:left="0"/>
              <w:rPr>
                <w:b/>
                <w:sz w:val="22"/>
              </w:rPr>
            </w:pPr>
          </w:p>
          <w:p w14:paraId="5AFFA04F" w14:textId="7146DC9C" w:rsidR="00F14629" w:rsidRPr="004459E0" w:rsidRDefault="00F14629" w:rsidP="004459E0">
            <w:pPr>
              <w:spacing w:before="0" w:after="0" w:line="240" w:lineRule="auto"/>
              <w:ind w:left="0"/>
              <w:rPr>
                <w:rFonts w:eastAsia="Calibri" w:cs="Calibri"/>
                <w:bCs/>
                <w:sz w:val="22"/>
                <w:lang w:eastAsia="en-US"/>
              </w:rPr>
            </w:pPr>
            <w:r w:rsidRPr="004459E0">
              <w:rPr>
                <w:rFonts w:eastAsia="Calibri" w:cs="Calibri"/>
                <w:bCs/>
                <w:sz w:val="22"/>
                <w:lang w:eastAsia="en-US"/>
              </w:rPr>
              <w:t xml:space="preserve">Zadbane i szanowane </w:t>
            </w:r>
            <w:r w:rsidRPr="004459E0">
              <w:rPr>
                <w:rFonts w:eastAsia="Calibri" w:cs="Calibri"/>
                <w:b/>
                <w:sz w:val="22"/>
                <w:lang w:eastAsia="en-US"/>
              </w:rPr>
              <w:t>środowisko naturalne</w:t>
            </w:r>
            <w:r w:rsidRPr="004459E0">
              <w:rPr>
                <w:rFonts w:eastAsia="Calibri" w:cs="Calibri"/>
                <w:bCs/>
                <w:sz w:val="22"/>
                <w:lang w:eastAsia="en-US"/>
              </w:rPr>
              <w:t xml:space="preserve">, wykorzystywane w sposób zrównoważony, odporne na wyzwania klimatyczne, stanowiące zachętę do życia i odwiedzania </w:t>
            </w:r>
            <w:r w:rsidR="00987859">
              <w:rPr>
                <w:rFonts w:eastAsia="Calibri" w:cs="Calibri"/>
                <w:bCs/>
                <w:sz w:val="22"/>
                <w:lang w:eastAsia="en-US"/>
              </w:rPr>
              <w:t>Z</w:t>
            </w:r>
            <w:r w:rsidRPr="004459E0">
              <w:rPr>
                <w:rFonts w:eastAsia="Calibri" w:cs="Calibri"/>
                <w:bCs/>
                <w:sz w:val="22"/>
                <w:lang w:eastAsia="en-US"/>
              </w:rPr>
              <w:t xml:space="preserve">iemi Janowskiej.  </w:t>
            </w:r>
          </w:p>
          <w:p w14:paraId="1BB5D496" w14:textId="77777777" w:rsidR="0092280A" w:rsidRPr="004459E0" w:rsidRDefault="0092280A" w:rsidP="004459E0">
            <w:pPr>
              <w:spacing w:before="0" w:after="0" w:line="240" w:lineRule="auto"/>
              <w:ind w:left="0"/>
              <w:rPr>
                <w:sz w:val="22"/>
              </w:rPr>
            </w:pPr>
          </w:p>
          <w:p w14:paraId="29A948D3" w14:textId="77777777" w:rsidR="00F14629" w:rsidRPr="004459E0" w:rsidRDefault="00F14629" w:rsidP="004459E0">
            <w:pPr>
              <w:spacing w:before="0" w:after="0" w:line="240" w:lineRule="auto"/>
              <w:ind w:left="0"/>
              <w:rPr>
                <w:sz w:val="22"/>
              </w:rPr>
            </w:pPr>
          </w:p>
        </w:tc>
      </w:tr>
      <w:tr w:rsidR="0092280A" w:rsidRPr="00386E93" w14:paraId="362EDB63" w14:textId="77777777" w:rsidTr="004459E0">
        <w:tc>
          <w:tcPr>
            <w:tcW w:w="9060" w:type="dxa"/>
            <w:gridSpan w:val="2"/>
          </w:tcPr>
          <w:p w14:paraId="777D093E" w14:textId="77777777" w:rsidR="0092280A" w:rsidRPr="004459E0" w:rsidRDefault="0092280A" w:rsidP="00D26DBF">
            <w:pPr>
              <w:spacing w:before="0" w:after="0"/>
              <w:ind w:left="0"/>
              <w:rPr>
                <w:b/>
                <w:bCs/>
                <w:sz w:val="22"/>
              </w:rPr>
            </w:pPr>
            <w:r w:rsidRPr="004459E0">
              <w:rPr>
                <w:b/>
                <w:bCs/>
                <w:sz w:val="22"/>
              </w:rPr>
              <w:t xml:space="preserve">Opis celu: </w:t>
            </w:r>
          </w:p>
          <w:p w14:paraId="12D8834A" w14:textId="7D93427B" w:rsidR="00F14629" w:rsidRPr="004459E0" w:rsidRDefault="00F14629" w:rsidP="00D26DBF">
            <w:pPr>
              <w:spacing w:before="0" w:after="0"/>
              <w:ind w:left="0"/>
              <w:rPr>
                <w:sz w:val="22"/>
              </w:rPr>
            </w:pPr>
            <w:r w:rsidRPr="004459E0">
              <w:rPr>
                <w:rFonts w:cs="Calibri"/>
                <w:bCs/>
                <w:sz w:val="22"/>
              </w:rPr>
              <w:t xml:space="preserve">Partnerstwo efektywnie chroni swoje </w:t>
            </w:r>
            <w:r w:rsidRPr="004459E0">
              <w:rPr>
                <w:rFonts w:cs="Calibri"/>
                <w:b/>
                <w:sz w:val="22"/>
              </w:rPr>
              <w:t>wyjątkowe środowisko przyrodnicze</w:t>
            </w:r>
            <w:r w:rsidRPr="004459E0">
              <w:rPr>
                <w:rFonts w:cs="Calibri"/>
                <w:bCs/>
                <w:sz w:val="22"/>
              </w:rPr>
              <w:t xml:space="preserve">, w tym jego najcenniejsze, wybitne zasoby, w większości </w:t>
            </w:r>
            <w:r w:rsidRPr="004459E0">
              <w:rPr>
                <w:sz w:val="22"/>
              </w:rPr>
              <w:t>objęte różnymi formami ochrony</w:t>
            </w:r>
            <w:r w:rsidRPr="004459E0">
              <w:rPr>
                <w:rFonts w:cs="Calibri"/>
                <w:bCs/>
                <w:sz w:val="22"/>
              </w:rPr>
              <w:t>: lasy, wody i</w:t>
            </w:r>
            <w:r w:rsidR="008C3B55">
              <w:rPr>
                <w:rFonts w:cs="Calibri"/>
                <w:bCs/>
                <w:sz w:val="22"/>
              </w:rPr>
              <w:t> </w:t>
            </w:r>
            <w:r w:rsidRPr="004459E0">
              <w:rPr>
                <w:rFonts w:cs="Calibri"/>
                <w:bCs/>
                <w:sz w:val="22"/>
              </w:rPr>
              <w:t>krajobrazy naturalne (za</w:t>
            </w:r>
            <w:r w:rsidRPr="004459E0">
              <w:rPr>
                <w:sz w:val="22"/>
              </w:rPr>
              <w:t>liczone do najcenniejszych w województwie lubelskim)</w:t>
            </w:r>
            <w:r w:rsidRPr="004459E0">
              <w:rPr>
                <w:rFonts w:cs="Calibri"/>
                <w:bCs/>
                <w:sz w:val="22"/>
              </w:rPr>
              <w:t xml:space="preserve">. Najskuteczniejszą formą ochrony jest </w:t>
            </w:r>
            <w:r w:rsidRPr="004459E0">
              <w:rPr>
                <w:b/>
                <w:bCs/>
                <w:sz w:val="22"/>
              </w:rPr>
              <w:t>ochrona przed</w:t>
            </w:r>
            <w:r w:rsidR="001A24D5">
              <w:rPr>
                <w:b/>
                <w:bCs/>
                <w:sz w:val="22"/>
              </w:rPr>
              <w:t xml:space="preserve"> chaotyczną</w:t>
            </w:r>
            <w:r w:rsidRPr="004459E0">
              <w:rPr>
                <w:b/>
                <w:bCs/>
                <w:sz w:val="22"/>
              </w:rPr>
              <w:t xml:space="preserve"> zabudową</w:t>
            </w:r>
            <w:r w:rsidRPr="004459E0">
              <w:rPr>
                <w:sz w:val="22"/>
              </w:rPr>
              <w:t xml:space="preserve">. </w:t>
            </w:r>
          </w:p>
          <w:p w14:paraId="6019EDEF" w14:textId="77777777" w:rsidR="00F14629" w:rsidRPr="004459E0" w:rsidRDefault="00F14629" w:rsidP="00D26DBF">
            <w:pPr>
              <w:spacing w:before="0" w:after="0"/>
              <w:ind w:left="0"/>
              <w:rPr>
                <w:rFonts w:cs="Calibri"/>
                <w:sz w:val="22"/>
              </w:rPr>
            </w:pPr>
          </w:p>
          <w:p w14:paraId="5DC9C277" w14:textId="597FBD9C" w:rsidR="00F14629" w:rsidRPr="004459E0" w:rsidRDefault="00F14629" w:rsidP="00D26DBF">
            <w:pPr>
              <w:spacing w:before="0" w:after="0"/>
              <w:ind w:left="0"/>
              <w:rPr>
                <w:rFonts w:cs="Calibri"/>
                <w:sz w:val="22"/>
              </w:rPr>
            </w:pPr>
            <w:r w:rsidRPr="004459E0">
              <w:rPr>
                <w:rFonts w:cs="Calibri"/>
                <w:sz w:val="22"/>
              </w:rPr>
              <w:t xml:space="preserve">Podejmowane są skuteczne wysiłki, skierowane na likwidację </w:t>
            </w:r>
            <w:bookmarkStart w:id="40" w:name="_Hlk83321588"/>
            <w:r w:rsidRPr="00D33E0D">
              <w:rPr>
                <w:rFonts w:cs="Calibri"/>
                <w:sz w:val="22"/>
              </w:rPr>
              <w:t xml:space="preserve">uciążliwej </w:t>
            </w:r>
            <w:bookmarkEnd w:id="40"/>
            <w:r w:rsidRPr="00D33E0D">
              <w:rPr>
                <w:rFonts w:cs="Calibri"/>
                <w:b/>
                <w:bCs/>
                <w:sz w:val="22"/>
              </w:rPr>
              <w:t>niskiej emisji</w:t>
            </w:r>
            <w:r w:rsidR="00D33E0D">
              <w:rPr>
                <w:rFonts w:cs="Calibri"/>
                <w:b/>
                <w:bCs/>
                <w:sz w:val="22"/>
              </w:rPr>
              <w:t xml:space="preserve">, </w:t>
            </w:r>
            <w:r w:rsidRPr="004459E0">
              <w:rPr>
                <w:rFonts w:cs="Calibri"/>
                <w:sz w:val="22"/>
              </w:rPr>
              <w:t xml:space="preserve">rozbudowę </w:t>
            </w:r>
            <w:r w:rsidRPr="004459E0">
              <w:rPr>
                <w:rFonts w:cs="Calibri"/>
                <w:b/>
                <w:bCs/>
                <w:sz w:val="22"/>
              </w:rPr>
              <w:t>infrastruktury kanalizacyjnej</w:t>
            </w:r>
            <w:r w:rsidR="00A71F51">
              <w:rPr>
                <w:rFonts w:cs="Calibri"/>
                <w:sz w:val="22"/>
              </w:rPr>
              <w:t>.</w:t>
            </w:r>
            <w:r w:rsidRPr="004459E0">
              <w:rPr>
                <w:rFonts w:cs="Calibri"/>
                <w:sz w:val="22"/>
              </w:rPr>
              <w:t xml:space="preserve"> </w:t>
            </w:r>
            <w:r w:rsidR="00A71F51">
              <w:rPr>
                <w:rFonts w:cs="Calibri"/>
                <w:sz w:val="22"/>
              </w:rPr>
              <w:t>W</w:t>
            </w:r>
            <w:r w:rsidRPr="004459E0">
              <w:rPr>
                <w:rFonts w:cs="Calibri"/>
                <w:sz w:val="22"/>
              </w:rPr>
              <w:t xml:space="preserve"> ramach aglomeracji stworzono efektywny system ograniczenia wytwarzania </w:t>
            </w:r>
            <w:r w:rsidRPr="004459E0">
              <w:rPr>
                <w:rFonts w:cs="Calibri"/>
                <w:b/>
                <w:bCs/>
                <w:sz w:val="22"/>
              </w:rPr>
              <w:t>odpadów</w:t>
            </w:r>
            <w:r w:rsidRPr="004459E0">
              <w:rPr>
                <w:rFonts w:cs="Calibri"/>
                <w:sz w:val="22"/>
              </w:rPr>
              <w:t xml:space="preserve"> oraz ich segregacji i zagospodarowania. </w:t>
            </w:r>
          </w:p>
          <w:p w14:paraId="20362480" w14:textId="77777777" w:rsidR="00F14629" w:rsidRPr="004459E0" w:rsidRDefault="00F14629" w:rsidP="00D26DBF">
            <w:pPr>
              <w:spacing w:before="0" w:after="0"/>
              <w:ind w:left="0"/>
              <w:rPr>
                <w:rFonts w:cs="Calibri"/>
                <w:sz w:val="22"/>
              </w:rPr>
            </w:pPr>
          </w:p>
          <w:p w14:paraId="58231119" w14:textId="1499FEF0" w:rsidR="00F14629" w:rsidRPr="004459E0" w:rsidRDefault="00F14629" w:rsidP="00D26DBF">
            <w:pPr>
              <w:spacing w:before="0" w:after="0"/>
              <w:ind w:left="0"/>
              <w:rPr>
                <w:rFonts w:cs="Calibri"/>
                <w:sz w:val="22"/>
              </w:rPr>
            </w:pPr>
            <w:r w:rsidRPr="004459E0">
              <w:rPr>
                <w:rFonts w:cs="Calibri"/>
                <w:sz w:val="22"/>
              </w:rPr>
              <w:t xml:space="preserve">Podejmuje się działania, których celem jest poprawa efektywności energetycznej, produkcja </w:t>
            </w:r>
            <w:r w:rsidRPr="004459E0">
              <w:rPr>
                <w:rFonts w:cs="Calibri"/>
                <w:b/>
                <w:bCs/>
                <w:sz w:val="22"/>
              </w:rPr>
              <w:t>energii pozyskiwanej ze źródeł odnawialnych</w:t>
            </w:r>
            <w:r w:rsidRPr="004459E0">
              <w:rPr>
                <w:rFonts w:cs="Calibri"/>
                <w:sz w:val="22"/>
              </w:rPr>
              <w:t xml:space="preserve"> tak szeroko, jak to </w:t>
            </w:r>
            <w:r w:rsidR="00E35847">
              <w:rPr>
                <w:rFonts w:cs="Calibri"/>
                <w:sz w:val="22"/>
              </w:rPr>
              <w:t xml:space="preserve">jest </w:t>
            </w:r>
            <w:r w:rsidRPr="004459E0">
              <w:rPr>
                <w:rFonts w:cs="Calibri"/>
                <w:sz w:val="22"/>
              </w:rPr>
              <w:t xml:space="preserve">możliwe na obszarze Partnerstwa.  </w:t>
            </w:r>
          </w:p>
          <w:p w14:paraId="5453DAAD" w14:textId="77777777" w:rsidR="00F14629" w:rsidRPr="004459E0" w:rsidRDefault="00F14629" w:rsidP="00D26DBF">
            <w:pPr>
              <w:spacing w:before="0" w:after="0"/>
              <w:ind w:left="0"/>
              <w:rPr>
                <w:rFonts w:cs="Calibri"/>
                <w:sz w:val="22"/>
              </w:rPr>
            </w:pPr>
          </w:p>
          <w:p w14:paraId="7DFEC2E2" w14:textId="78947756" w:rsidR="000F7961" w:rsidRPr="00D10629" w:rsidRDefault="00F14629" w:rsidP="00D26DBF">
            <w:pPr>
              <w:spacing w:before="0" w:after="0"/>
              <w:ind w:left="0"/>
              <w:rPr>
                <w:rFonts w:cs="Calibri"/>
                <w:i/>
                <w:iCs/>
                <w:sz w:val="22"/>
              </w:rPr>
            </w:pPr>
            <w:r w:rsidRPr="004459E0">
              <w:rPr>
                <w:rFonts w:cs="Calibri"/>
                <w:b/>
                <w:bCs/>
                <w:sz w:val="22"/>
              </w:rPr>
              <w:t>Rower</w:t>
            </w:r>
            <w:r w:rsidRPr="004459E0">
              <w:rPr>
                <w:rFonts w:cs="Calibri"/>
                <w:sz w:val="22"/>
              </w:rPr>
              <w:t xml:space="preserve"> oraz </w:t>
            </w:r>
            <w:r w:rsidRPr="004459E0">
              <w:rPr>
                <w:rFonts w:cs="Calibri"/>
                <w:b/>
                <w:bCs/>
                <w:sz w:val="22"/>
              </w:rPr>
              <w:t>komunikacja publiczna</w:t>
            </w:r>
            <w:r w:rsidRPr="004459E0">
              <w:rPr>
                <w:rFonts w:cs="Calibri"/>
                <w:sz w:val="22"/>
              </w:rPr>
              <w:t xml:space="preserve"> stały się jednym z najczęściej wybieranych środków transportu. </w:t>
            </w:r>
          </w:p>
          <w:p w14:paraId="31874161" w14:textId="77777777" w:rsidR="00F14629" w:rsidRPr="004459E0" w:rsidRDefault="00F14629" w:rsidP="00D26DBF">
            <w:pPr>
              <w:spacing w:before="0" w:after="0"/>
              <w:ind w:left="0"/>
              <w:rPr>
                <w:sz w:val="22"/>
              </w:rPr>
            </w:pPr>
          </w:p>
          <w:p w14:paraId="2CE3E1A8" w14:textId="219ADD9A" w:rsidR="000F7961" w:rsidRPr="004459E0" w:rsidRDefault="00D26DBF" w:rsidP="00D26DBF">
            <w:pPr>
              <w:spacing w:before="0" w:after="0"/>
              <w:ind w:left="0"/>
              <w:rPr>
                <w:b/>
                <w:bCs/>
                <w:sz w:val="22"/>
              </w:rPr>
            </w:pPr>
            <w:r>
              <w:rPr>
                <w:b/>
                <w:bCs/>
                <w:sz w:val="22"/>
              </w:rPr>
              <w:t>Kierunki działań</w:t>
            </w:r>
            <w:r w:rsidR="000F7961" w:rsidRPr="004459E0">
              <w:rPr>
                <w:b/>
                <w:bCs/>
                <w:sz w:val="22"/>
              </w:rPr>
              <w:t>:</w:t>
            </w:r>
          </w:p>
          <w:p w14:paraId="3D54C572" w14:textId="160849B7" w:rsidR="00F14629" w:rsidRPr="004459E0" w:rsidRDefault="00F14629" w:rsidP="0035093E">
            <w:pPr>
              <w:pStyle w:val="Akapitzlist"/>
              <w:numPr>
                <w:ilvl w:val="0"/>
                <w:numId w:val="24"/>
              </w:numPr>
              <w:spacing w:before="0" w:after="0"/>
              <w:rPr>
                <w:rFonts w:cs="Calibri"/>
                <w:sz w:val="22"/>
              </w:rPr>
            </w:pPr>
            <w:r w:rsidRPr="004459E0">
              <w:rPr>
                <w:rFonts w:cs="Calibri"/>
                <w:sz w:val="22"/>
              </w:rPr>
              <w:t>wykorzystanie walorów przyrodniczych i kulturowych dla celów turystyki i rekreacji, z</w:t>
            </w:r>
            <w:r w:rsidR="008C3B55">
              <w:rPr>
                <w:rFonts w:cs="Calibri"/>
                <w:sz w:val="22"/>
              </w:rPr>
              <w:t> </w:t>
            </w:r>
            <w:r w:rsidRPr="004459E0">
              <w:rPr>
                <w:rFonts w:cs="Calibri"/>
                <w:sz w:val="22"/>
              </w:rPr>
              <w:t>równoczesną ochroną szczególnie zasobów nieodnawialnych, jak krajobraz naturalny</w:t>
            </w:r>
            <w:r w:rsidR="00A71F51">
              <w:rPr>
                <w:rFonts w:cs="Calibri"/>
                <w:sz w:val="22"/>
              </w:rPr>
              <w:t>;</w:t>
            </w:r>
            <w:r w:rsidRPr="004459E0">
              <w:rPr>
                <w:rFonts w:cs="Calibri"/>
                <w:sz w:val="22"/>
              </w:rPr>
              <w:t xml:space="preserve"> </w:t>
            </w:r>
          </w:p>
          <w:p w14:paraId="3BD4C22D" w14:textId="5700AF72" w:rsidR="00F4771D" w:rsidRDefault="00F4771D" w:rsidP="0035093E">
            <w:pPr>
              <w:pStyle w:val="Akapitzlist"/>
              <w:numPr>
                <w:ilvl w:val="0"/>
                <w:numId w:val="24"/>
              </w:numPr>
              <w:spacing w:before="0" w:after="0"/>
              <w:rPr>
                <w:rFonts w:cs="Calibri"/>
                <w:sz w:val="22"/>
              </w:rPr>
            </w:pPr>
            <w:r w:rsidRPr="00F4771D">
              <w:rPr>
                <w:rFonts w:cs="Calibri"/>
                <w:sz w:val="22"/>
              </w:rPr>
              <w:t>ochrona zasobów wody poprzez realizację programu małej retencji</w:t>
            </w:r>
            <w:r w:rsidR="00A71F51">
              <w:rPr>
                <w:rFonts w:cs="Calibri"/>
                <w:sz w:val="22"/>
              </w:rPr>
              <w:t>;</w:t>
            </w:r>
          </w:p>
          <w:p w14:paraId="782770F7" w14:textId="50578A92" w:rsidR="00F14629" w:rsidRPr="004459E0" w:rsidRDefault="00F14629" w:rsidP="0035093E">
            <w:pPr>
              <w:pStyle w:val="Akapitzlist"/>
              <w:numPr>
                <w:ilvl w:val="0"/>
                <w:numId w:val="24"/>
              </w:numPr>
              <w:spacing w:before="0" w:after="0"/>
              <w:rPr>
                <w:rFonts w:cs="Calibri"/>
                <w:sz w:val="22"/>
              </w:rPr>
            </w:pPr>
            <w:r w:rsidRPr="004459E0">
              <w:rPr>
                <w:rFonts w:cs="Calibri"/>
                <w:sz w:val="22"/>
              </w:rPr>
              <w:t>ograniczanie niskiej emisji, w tym wymiana źródeł ciepła na generujące mniej zanieczyszczeń lub zeroemisyjne, powszechna termomodernizacja budynków, monitoring poziomu zanieczyszczeń</w:t>
            </w:r>
            <w:r w:rsidR="00A71F51">
              <w:rPr>
                <w:rFonts w:cs="Calibri"/>
                <w:sz w:val="22"/>
              </w:rPr>
              <w:t>;</w:t>
            </w:r>
            <w:r w:rsidRPr="004459E0">
              <w:rPr>
                <w:rFonts w:cs="Calibri"/>
                <w:sz w:val="22"/>
              </w:rPr>
              <w:t xml:space="preserve"> </w:t>
            </w:r>
          </w:p>
          <w:p w14:paraId="1C25A9AC" w14:textId="496BDAEE" w:rsidR="00F14629" w:rsidRPr="004459E0" w:rsidRDefault="00F14629" w:rsidP="0035093E">
            <w:pPr>
              <w:pStyle w:val="Akapitzlist"/>
              <w:numPr>
                <w:ilvl w:val="0"/>
                <w:numId w:val="24"/>
              </w:numPr>
              <w:spacing w:before="0" w:after="0"/>
              <w:rPr>
                <w:rFonts w:cs="Calibri"/>
                <w:sz w:val="22"/>
              </w:rPr>
            </w:pPr>
            <w:r w:rsidRPr="004459E0">
              <w:rPr>
                <w:rFonts w:cs="Calibri"/>
                <w:sz w:val="22"/>
              </w:rPr>
              <w:lastRenderedPageBreak/>
              <w:t>tworzenie sprawnego systemu gospodarowania surowcami-odpadami, a także znaczące zwiększenie dostępności infrastruktury kanalizacyjnej, w ramach aglomeracji</w:t>
            </w:r>
            <w:r w:rsidR="00A71F51">
              <w:rPr>
                <w:rFonts w:cs="Calibri"/>
                <w:sz w:val="22"/>
              </w:rPr>
              <w:t>;</w:t>
            </w:r>
            <w:r w:rsidRPr="004459E0">
              <w:rPr>
                <w:rFonts w:cs="Calibri"/>
                <w:sz w:val="22"/>
              </w:rPr>
              <w:t xml:space="preserve"> </w:t>
            </w:r>
          </w:p>
          <w:p w14:paraId="6BEADB5C" w14:textId="49BAB8C6" w:rsidR="00F14629" w:rsidRPr="004459E0" w:rsidRDefault="00F14629" w:rsidP="0035093E">
            <w:pPr>
              <w:pStyle w:val="Akapitzlist"/>
              <w:numPr>
                <w:ilvl w:val="0"/>
                <w:numId w:val="24"/>
              </w:numPr>
              <w:spacing w:before="0" w:after="0"/>
              <w:rPr>
                <w:rFonts w:cs="Calibri"/>
                <w:sz w:val="22"/>
              </w:rPr>
            </w:pPr>
            <w:r w:rsidRPr="004459E0">
              <w:rPr>
                <w:rFonts w:cs="Calibri"/>
                <w:sz w:val="22"/>
              </w:rPr>
              <w:t>rozwój instalacji produkujących i magazynujących energię ze źródeł odnawialnych</w:t>
            </w:r>
            <w:r w:rsidR="00A71F51">
              <w:rPr>
                <w:rFonts w:cs="Calibri"/>
                <w:sz w:val="22"/>
              </w:rPr>
              <w:t>;</w:t>
            </w:r>
            <w:r w:rsidRPr="004459E0">
              <w:rPr>
                <w:rFonts w:cs="Calibri"/>
                <w:sz w:val="22"/>
              </w:rPr>
              <w:t xml:space="preserve">   </w:t>
            </w:r>
          </w:p>
          <w:p w14:paraId="2BEE5B40" w14:textId="1B4F5561" w:rsidR="00F14629" w:rsidRPr="004459E0" w:rsidRDefault="00F14629" w:rsidP="0035093E">
            <w:pPr>
              <w:pStyle w:val="Akapitzlist"/>
              <w:numPr>
                <w:ilvl w:val="0"/>
                <w:numId w:val="24"/>
              </w:numPr>
              <w:spacing w:before="0" w:after="0"/>
              <w:rPr>
                <w:rFonts w:cs="Calibri"/>
                <w:sz w:val="22"/>
              </w:rPr>
            </w:pPr>
            <w:r w:rsidRPr="004459E0">
              <w:rPr>
                <w:rFonts w:cs="Calibri"/>
                <w:sz w:val="22"/>
              </w:rPr>
              <w:t>prowadzenie edukacji ekologicznej</w:t>
            </w:r>
            <w:r w:rsidR="00A71F51">
              <w:rPr>
                <w:rFonts w:cs="Calibri"/>
                <w:sz w:val="22"/>
              </w:rPr>
              <w:t>;</w:t>
            </w:r>
            <w:r w:rsidRPr="004459E0">
              <w:rPr>
                <w:rFonts w:cs="Calibri"/>
                <w:sz w:val="22"/>
              </w:rPr>
              <w:t xml:space="preserve"> </w:t>
            </w:r>
          </w:p>
          <w:p w14:paraId="54F3FBF9" w14:textId="4D8B2EB9" w:rsidR="003043E0" w:rsidRDefault="00F14629" w:rsidP="0035093E">
            <w:pPr>
              <w:pStyle w:val="Akapitzlist"/>
              <w:numPr>
                <w:ilvl w:val="0"/>
                <w:numId w:val="24"/>
              </w:numPr>
              <w:spacing w:before="0" w:after="0"/>
              <w:rPr>
                <w:rFonts w:cs="Calibri"/>
                <w:sz w:val="22"/>
              </w:rPr>
            </w:pPr>
            <w:r w:rsidRPr="004459E0">
              <w:rPr>
                <w:rFonts w:cs="Calibri"/>
                <w:sz w:val="22"/>
              </w:rPr>
              <w:t>promocja pierwszeństwa wykorzystania komunikacji publicznej i roweru w stosunku do samochodów osobowych</w:t>
            </w:r>
            <w:r w:rsidR="00A71F51">
              <w:rPr>
                <w:rFonts w:cs="Calibri"/>
                <w:sz w:val="22"/>
              </w:rPr>
              <w:t>;</w:t>
            </w:r>
            <w:r w:rsidR="003043E0">
              <w:rPr>
                <w:rFonts w:cs="Calibri"/>
                <w:sz w:val="22"/>
              </w:rPr>
              <w:t xml:space="preserve"> </w:t>
            </w:r>
          </w:p>
          <w:p w14:paraId="42EDC1C1" w14:textId="42FA9F5B" w:rsidR="0092280A" w:rsidRPr="00C1173B" w:rsidRDefault="003043E0" w:rsidP="0035093E">
            <w:pPr>
              <w:pStyle w:val="Akapitzlist"/>
              <w:numPr>
                <w:ilvl w:val="0"/>
                <w:numId w:val="24"/>
              </w:numPr>
              <w:spacing w:before="0" w:after="0"/>
              <w:rPr>
                <w:rFonts w:cs="Calibri"/>
                <w:sz w:val="22"/>
              </w:rPr>
            </w:pPr>
            <w:r>
              <w:rPr>
                <w:rFonts w:cs="Calibri"/>
                <w:sz w:val="22"/>
              </w:rPr>
              <w:t xml:space="preserve">zapewnienie rozwiązań budujących odporność miast i gmin na efekty zmian klimatycznych (zielona i błękitna infrastruktura, </w:t>
            </w:r>
            <w:r w:rsidR="008A0ADA">
              <w:rPr>
                <w:rFonts w:cs="Calibri"/>
                <w:sz w:val="22"/>
              </w:rPr>
              <w:t>wyposażenie służb usuwających skutki gwałtownych zjawisk)</w:t>
            </w:r>
            <w:r w:rsidR="00A71F51">
              <w:rPr>
                <w:rFonts w:cs="Calibri"/>
                <w:sz w:val="22"/>
              </w:rPr>
              <w:t>.</w:t>
            </w:r>
            <w:r w:rsidR="00F14629" w:rsidRPr="004459E0">
              <w:rPr>
                <w:rFonts w:cs="Calibri"/>
                <w:sz w:val="22"/>
              </w:rPr>
              <w:t xml:space="preserve">  </w:t>
            </w:r>
          </w:p>
        </w:tc>
      </w:tr>
      <w:tr w:rsidR="0092280A" w:rsidRPr="00386E93" w14:paraId="1AEEDB59" w14:textId="77777777" w:rsidTr="003D222D">
        <w:tc>
          <w:tcPr>
            <w:tcW w:w="3114" w:type="dxa"/>
            <w:shd w:val="clear" w:color="auto" w:fill="D9D9D9"/>
          </w:tcPr>
          <w:p w14:paraId="3EA32960" w14:textId="77777777" w:rsidR="0092280A" w:rsidRPr="004459E0" w:rsidRDefault="0092280A" w:rsidP="004459E0">
            <w:pPr>
              <w:spacing w:before="0" w:after="0" w:line="240" w:lineRule="auto"/>
              <w:ind w:left="0"/>
              <w:rPr>
                <w:sz w:val="22"/>
              </w:rPr>
            </w:pPr>
            <w:r w:rsidRPr="004459E0">
              <w:rPr>
                <w:sz w:val="22"/>
              </w:rPr>
              <w:lastRenderedPageBreak/>
              <w:t xml:space="preserve">1. </w:t>
            </w:r>
            <w:r w:rsidRPr="004459E0">
              <w:rPr>
                <w:b/>
                <w:bCs/>
                <w:sz w:val="22"/>
              </w:rPr>
              <w:t>Problemy</w:t>
            </w:r>
            <w:r w:rsidRPr="004459E0">
              <w:rPr>
                <w:sz w:val="22"/>
              </w:rPr>
              <w:t xml:space="preserve"> na jakie odpowiada cel</w:t>
            </w:r>
          </w:p>
        </w:tc>
        <w:tc>
          <w:tcPr>
            <w:tcW w:w="5946" w:type="dxa"/>
          </w:tcPr>
          <w:p w14:paraId="14771B7F" w14:textId="6F8C49CB" w:rsidR="0092280A" w:rsidRPr="005A0AE0" w:rsidRDefault="00E35847" w:rsidP="007F63F7">
            <w:pPr>
              <w:pStyle w:val="Akapitzlist"/>
              <w:numPr>
                <w:ilvl w:val="0"/>
                <w:numId w:val="26"/>
              </w:numPr>
              <w:spacing w:before="0" w:after="0"/>
              <w:rPr>
                <w:sz w:val="22"/>
              </w:rPr>
            </w:pPr>
            <w:r>
              <w:rPr>
                <w:sz w:val="22"/>
              </w:rPr>
              <w:t>t</w:t>
            </w:r>
            <w:r w:rsidR="0092280A" w:rsidRPr="005A0AE0">
              <w:rPr>
                <w:sz w:val="22"/>
              </w:rPr>
              <w:t>rudność z dyskontowaniem zasobów przyrodniczych jako produktu turystycznego, brak rozpoznawalnej marki, słaba promocja</w:t>
            </w:r>
            <w:r w:rsidR="00DE698C">
              <w:rPr>
                <w:sz w:val="22"/>
              </w:rPr>
              <w:t>;</w:t>
            </w:r>
          </w:p>
          <w:p w14:paraId="3866A5E3" w14:textId="73F7E1BC" w:rsidR="0092280A" w:rsidRPr="005A0AE0" w:rsidRDefault="00E35847" w:rsidP="007F63F7">
            <w:pPr>
              <w:pStyle w:val="Akapitzlist"/>
              <w:numPr>
                <w:ilvl w:val="0"/>
                <w:numId w:val="26"/>
              </w:numPr>
              <w:spacing w:before="0" w:after="0"/>
              <w:rPr>
                <w:sz w:val="22"/>
              </w:rPr>
            </w:pPr>
            <w:r>
              <w:rPr>
                <w:sz w:val="22"/>
              </w:rPr>
              <w:t>z</w:t>
            </w:r>
            <w:r w:rsidR="0092280A" w:rsidRPr="005A0AE0">
              <w:rPr>
                <w:sz w:val="22"/>
              </w:rPr>
              <w:t>byt krótki sezon turystyczny</w:t>
            </w:r>
            <w:r w:rsidR="00DE698C">
              <w:rPr>
                <w:sz w:val="22"/>
              </w:rPr>
              <w:t>;</w:t>
            </w:r>
          </w:p>
          <w:p w14:paraId="54F6CBA2" w14:textId="127317AE" w:rsidR="0092280A" w:rsidRPr="005A0AE0" w:rsidRDefault="00E35847" w:rsidP="007F63F7">
            <w:pPr>
              <w:pStyle w:val="Akapitzlist"/>
              <w:numPr>
                <w:ilvl w:val="0"/>
                <w:numId w:val="26"/>
              </w:numPr>
              <w:spacing w:before="0" w:after="0"/>
              <w:rPr>
                <w:sz w:val="22"/>
              </w:rPr>
            </w:pPr>
            <w:r>
              <w:rPr>
                <w:sz w:val="22"/>
              </w:rPr>
              <w:t>w</w:t>
            </w:r>
            <w:r w:rsidR="0092280A" w:rsidRPr="005A0AE0">
              <w:rPr>
                <w:sz w:val="22"/>
              </w:rPr>
              <w:t>ystępująca niska emisja</w:t>
            </w:r>
            <w:r w:rsidR="00DE698C">
              <w:rPr>
                <w:sz w:val="22"/>
              </w:rPr>
              <w:t>.</w:t>
            </w:r>
          </w:p>
        </w:tc>
      </w:tr>
      <w:tr w:rsidR="0092280A" w:rsidRPr="00386E93" w14:paraId="7340E065" w14:textId="77777777" w:rsidTr="003D222D">
        <w:tc>
          <w:tcPr>
            <w:tcW w:w="3114" w:type="dxa"/>
            <w:shd w:val="clear" w:color="auto" w:fill="D9D9D9"/>
          </w:tcPr>
          <w:p w14:paraId="5861A279" w14:textId="77777777" w:rsidR="0092280A" w:rsidRPr="004459E0" w:rsidRDefault="00D51B76" w:rsidP="004459E0">
            <w:pPr>
              <w:spacing w:before="0" w:after="0" w:line="240" w:lineRule="auto"/>
              <w:ind w:left="0"/>
              <w:rPr>
                <w:sz w:val="22"/>
              </w:rPr>
            </w:pPr>
            <w:r w:rsidRPr="004459E0">
              <w:rPr>
                <w:sz w:val="22"/>
              </w:rPr>
              <w:t xml:space="preserve">2. </w:t>
            </w:r>
            <w:r w:rsidRPr="004459E0">
              <w:rPr>
                <w:b/>
                <w:bCs/>
                <w:sz w:val="22"/>
              </w:rPr>
              <w:t>Potencjały</w:t>
            </w:r>
            <w:r w:rsidRPr="004459E0">
              <w:rPr>
                <w:sz w:val="22"/>
              </w:rPr>
              <w:t>, do wykorzystania w związku z realizacją celu</w:t>
            </w:r>
          </w:p>
        </w:tc>
        <w:tc>
          <w:tcPr>
            <w:tcW w:w="5946" w:type="dxa"/>
          </w:tcPr>
          <w:p w14:paraId="34A2DE30" w14:textId="15A002E4" w:rsidR="0092280A" w:rsidRPr="005A0AE0" w:rsidRDefault="0092280A" w:rsidP="007F63F7">
            <w:pPr>
              <w:pStyle w:val="Akapitzlist"/>
              <w:numPr>
                <w:ilvl w:val="0"/>
                <w:numId w:val="26"/>
              </w:numPr>
              <w:spacing w:before="0" w:after="0"/>
              <w:rPr>
                <w:sz w:val="22"/>
              </w:rPr>
            </w:pPr>
            <w:r w:rsidRPr="005A0AE0">
              <w:rPr>
                <w:sz w:val="22"/>
              </w:rPr>
              <w:t>duża powierzchnia terenu będąca obszarami chronionymi;</w:t>
            </w:r>
          </w:p>
          <w:p w14:paraId="6732B64B" w14:textId="079BE635" w:rsidR="0092280A" w:rsidRPr="005A0AE0" w:rsidRDefault="0092280A" w:rsidP="007F63F7">
            <w:pPr>
              <w:pStyle w:val="Akapitzlist"/>
              <w:numPr>
                <w:ilvl w:val="0"/>
                <w:numId w:val="26"/>
              </w:numPr>
              <w:spacing w:before="0" w:after="0"/>
              <w:rPr>
                <w:sz w:val="22"/>
              </w:rPr>
            </w:pPr>
            <w:r w:rsidRPr="005A0AE0">
              <w:rPr>
                <w:sz w:val="22"/>
              </w:rPr>
              <w:t xml:space="preserve">Lasy Janowskie, Park Krajobrazowy, </w:t>
            </w:r>
            <w:r w:rsidR="009B4344" w:rsidRPr="009B4344">
              <w:rPr>
                <w:sz w:val="22"/>
              </w:rPr>
              <w:t>Zalew Janowski</w:t>
            </w:r>
            <w:r w:rsidR="009B4344">
              <w:rPr>
                <w:sz w:val="22"/>
              </w:rPr>
              <w:t xml:space="preserve">, </w:t>
            </w:r>
            <w:r w:rsidR="00A4495A">
              <w:rPr>
                <w:sz w:val="22"/>
              </w:rPr>
              <w:t>r</w:t>
            </w:r>
            <w:r w:rsidRPr="005A0AE0">
              <w:rPr>
                <w:sz w:val="22"/>
              </w:rPr>
              <w:t>ezerwaty, pomniki przyrody, klimat, przyroda i naturalny krajobraz, flora, fauna, np. żubry</w:t>
            </w:r>
            <w:r w:rsidR="00DE698C">
              <w:rPr>
                <w:sz w:val="22"/>
              </w:rPr>
              <w:t>;</w:t>
            </w:r>
          </w:p>
          <w:p w14:paraId="1F8859CD" w14:textId="2D0B0F0F" w:rsidR="0092280A" w:rsidRPr="005A0AE0" w:rsidRDefault="00DE698C" w:rsidP="007F63F7">
            <w:pPr>
              <w:pStyle w:val="Akapitzlist"/>
              <w:numPr>
                <w:ilvl w:val="0"/>
                <w:numId w:val="26"/>
              </w:numPr>
              <w:spacing w:before="0" w:after="0"/>
              <w:rPr>
                <w:sz w:val="22"/>
              </w:rPr>
            </w:pPr>
            <w:r>
              <w:rPr>
                <w:sz w:val="22"/>
              </w:rPr>
              <w:t>z</w:t>
            </w:r>
            <w:r w:rsidR="0092280A" w:rsidRPr="005A0AE0">
              <w:rPr>
                <w:sz w:val="22"/>
              </w:rPr>
              <w:t>asoby przyrodnicze (głuszce, wilki, rysie, rosiczka, bocian czarny, bielik itp.)</w:t>
            </w:r>
            <w:r>
              <w:rPr>
                <w:sz w:val="22"/>
              </w:rPr>
              <w:t>;</w:t>
            </w:r>
          </w:p>
          <w:p w14:paraId="4CE9DF4B" w14:textId="1C4D6C13" w:rsidR="0092280A" w:rsidRPr="005A0AE0" w:rsidRDefault="0092280A" w:rsidP="007F63F7">
            <w:pPr>
              <w:pStyle w:val="Akapitzlist"/>
              <w:numPr>
                <w:ilvl w:val="0"/>
                <w:numId w:val="26"/>
              </w:numPr>
              <w:spacing w:before="0" w:after="0"/>
              <w:rPr>
                <w:sz w:val="22"/>
              </w:rPr>
            </w:pPr>
            <w:r w:rsidRPr="005A0AE0">
              <w:rPr>
                <w:sz w:val="22"/>
              </w:rPr>
              <w:t>Stoki Janowskie, naturalne źródliska, cudowne źródełko, Roztocze Zachodnie, strefa krawędziowa z Kotliną Sandomierską</w:t>
            </w:r>
            <w:r w:rsidR="00DE698C">
              <w:rPr>
                <w:sz w:val="22"/>
              </w:rPr>
              <w:t>;</w:t>
            </w:r>
          </w:p>
          <w:p w14:paraId="43282793" w14:textId="6137D32B" w:rsidR="0092280A" w:rsidRPr="005A0AE0" w:rsidRDefault="0092280A" w:rsidP="007F63F7">
            <w:pPr>
              <w:pStyle w:val="Akapitzlist"/>
              <w:numPr>
                <w:ilvl w:val="0"/>
                <w:numId w:val="26"/>
              </w:numPr>
              <w:spacing w:before="0" w:after="0"/>
              <w:rPr>
                <w:sz w:val="22"/>
              </w:rPr>
            </w:pPr>
            <w:r w:rsidRPr="005A0AE0">
              <w:rPr>
                <w:sz w:val="22"/>
              </w:rPr>
              <w:t>ranga gmin tworzących Partnerstwo w</w:t>
            </w:r>
            <w:r w:rsidR="00A1172F">
              <w:rPr>
                <w:sz w:val="22"/>
              </w:rPr>
              <w:t> </w:t>
            </w:r>
            <w:r w:rsidRPr="005A0AE0">
              <w:rPr>
                <w:sz w:val="22"/>
              </w:rPr>
              <w:t>regionalnej sieci osadniczej</w:t>
            </w:r>
            <w:r w:rsidR="00DE698C">
              <w:rPr>
                <w:sz w:val="22"/>
              </w:rPr>
              <w:t>;</w:t>
            </w:r>
          </w:p>
          <w:p w14:paraId="7682F862" w14:textId="025B0D75" w:rsidR="0092280A" w:rsidRPr="005A0AE0" w:rsidRDefault="0092280A" w:rsidP="007F63F7">
            <w:pPr>
              <w:pStyle w:val="Akapitzlist"/>
              <w:numPr>
                <w:ilvl w:val="0"/>
                <w:numId w:val="26"/>
              </w:numPr>
              <w:spacing w:before="0" w:after="0"/>
              <w:rPr>
                <w:sz w:val="22"/>
              </w:rPr>
            </w:pPr>
            <w:r w:rsidRPr="005A0AE0">
              <w:rPr>
                <w:sz w:val="22"/>
              </w:rPr>
              <w:t>wielkość gospodarstw rolnych i jakość gleb sprzyjająca produkcji rolnej;</w:t>
            </w:r>
          </w:p>
          <w:p w14:paraId="197FBA78" w14:textId="36793932" w:rsidR="0092280A" w:rsidRPr="005A0AE0" w:rsidRDefault="0092280A" w:rsidP="007F63F7">
            <w:pPr>
              <w:pStyle w:val="Akapitzlist"/>
              <w:numPr>
                <w:ilvl w:val="0"/>
                <w:numId w:val="26"/>
              </w:numPr>
              <w:spacing w:before="0" w:after="0"/>
              <w:rPr>
                <w:sz w:val="22"/>
              </w:rPr>
            </w:pPr>
            <w:r w:rsidRPr="005A0AE0">
              <w:rPr>
                <w:sz w:val="22"/>
              </w:rPr>
              <w:t>OZE jako odpowiedz na politykę ekologiczną w tym wzrost znaczenia udziału niskoemisyjnej i bardziej ekologicznej produkcji energii;</w:t>
            </w:r>
          </w:p>
          <w:p w14:paraId="5421529A" w14:textId="35ACF04A" w:rsidR="0092280A" w:rsidRPr="005A0AE0" w:rsidRDefault="0092280A" w:rsidP="007F63F7">
            <w:pPr>
              <w:pStyle w:val="Akapitzlist"/>
              <w:numPr>
                <w:ilvl w:val="0"/>
                <w:numId w:val="26"/>
              </w:numPr>
              <w:spacing w:before="0" w:after="0"/>
              <w:rPr>
                <w:sz w:val="22"/>
              </w:rPr>
            </w:pPr>
            <w:r w:rsidRPr="005A0AE0">
              <w:rPr>
                <w:sz w:val="22"/>
              </w:rPr>
              <w:t>Park Rekreacji ZOOM NATURY</w:t>
            </w:r>
            <w:r w:rsidR="00DE698C">
              <w:rPr>
                <w:sz w:val="22"/>
              </w:rPr>
              <w:t>;</w:t>
            </w:r>
          </w:p>
          <w:p w14:paraId="1D6AC2F3" w14:textId="5FB00AB1" w:rsidR="0092280A" w:rsidRPr="005A0AE0" w:rsidRDefault="00DE698C" w:rsidP="007F63F7">
            <w:pPr>
              <w:pStyle w:val="Akapitzlist"/>
              <w:numPr>
                <w:ilvl w:val="0"/>
                <w:numId w:val="26"/>
              </w:numPr>
              <w:spacing w:before="0" w:after="0"/>
              <w:rPr>
                <w:sz w:val="22"/>
              </w:rPr>
            </w:pPr>
            <w:r>
              <w:rPr>
                <w:sz w:val="22"/>
              </w:rPr>
              <w:t>s</w:t>
            </w:r>
            <w:r w:rsidR="0092280A" w:rsidRPr="005A0AE0">
              <w:rPr>
                <w:sz w:val="22"/>
              </w:rPr>
              <w:t>zlaki piesze, rowerowe</w:t>
            </w:r>
            <w:r w:rsidR="003470C1">
              <w:rPr>
                <w:sz w:val="22"/>
              </w:rPr>
              <w:t xml:space="preserve">, </w:t>
            </w:r>
            <w:r w:rsidR="0092280A" w:rsidRPr="005A0AE0">
              <w:rPr>
                <w:sz w:val="22"/>
              </w:rPr>
              <w:t>rozwój infrastruktury turystycznej</w:t>
            </w:r>
            <w:r>
              <w:rPr>
                <w:sz w:val="22"/>
              </w:rPr>
              <w:t>;</w:t>
            </w:r>
          </w:p>
          <w:p w14:paraId="23C5B86D" w14:textId="7F971205" w:rsidR="0092280A" w:rsidRPr="005A0AE0" w:rsidRDefault="003470C1" w:rsidP="007F63F7">
            <w:pPr>
              <w:pStyle w:val="Akapitzlist"/>
              <w:numPr>
                <w:ilvl w:val="0"/>
                <w:numId w:val="26"/>
              </w:numPr>
              <w:spacing w:before="0" w:after="0"/>
              <w:rPr>
                <w:sz w:val="22"/>
              </w:rPr>
            </w:pPr>
            <w:r>
              <w:rPr>
                <w:sz w:val="22"/>
              </w:rPr>
              <w:t>s</w:t>
            </w:r>
            <w:r w:rsidR="0092280A" w:rsidRPr="005A0AE0">
              <w:rPr>
                <w:sz w:val="22"/>
              </w:rPr>
              <w:t>zlaki turystyczne (rowerowe, piesze)</w:t>
            </w:r>
            <w:r w:rsidR="00DE698C">
              <w:rPr>
                <w:sz w:val="22"/>
              </w:rPr>
              <w:t>.</w:t>
            </w:r>
          </w:p>
        </w:tc>
      </w:tr>
      <w:tr w:rsidR="0092280A" w:rsidRPr="00386E93" w14:paraId="0D166F62" w14:textId="77777777" w:rsidTr="003D222D">
        <w:tc>
          <w:tcPr>
            <w:tcW w:w="3114" w:type="dxa"/>
            <w:shd w:val="clear" w:color="auto" w:fill="D9D9D9"/>
          </w:tcPr>
          <w:p w14:paraId="1AED88BE" w14:textId="77777777" w:rsidR="0092280A" w:rsidRPr="004459E0" w:rsidRDefault="0092280A" w:rsidP="004459E0">
            <w:pPr>
              <w:spacing w:before="0" w:after="0" w:line="240" w:lineRule="auto"/>
              <w:ind w:left="0"/>
              <w:rPr>
                <w:sz w:val="22"/>
              </w:rPr>
            </w:pPr>
            <w:r w:rsidRPr="004459E0">
              <w:rPr>
                <w:sz w:val="22"/>
              </w:rPr>
              <w:t xml:space="preserve">3. </w:t>
            </w:r>
            <w:r w:rsidRPr="004459E0">
              <w:rPr>
                <w:b/>
                <w:bCs/>
                <w:sz w:val="22"/>
              </w:rPr>
              <w:t>Wyzwania</w:t>
            </w:r>
            <w:r w:rsidRPr="004459E0">
              <w:rPr>
                <w:sz w:val="22"/>
              </w:rPr>
              <w:t>, na które odpowiada cel</w:t>
            </w:r>
          </w:p>
        </w:tc>
        <w:tc>
          <w:tcPr>
            <w:tcW w:w="5946" w:type="dxa"/>
          </w:tcPr>
          <w:p w14:paraId="25A392DA" w14:textId="15F13756" w:rsidR="0092280A" w:rsidRPr="005C0800" w:rsidRDefault="0092280A" w:rsidP="007F63F7">
            <w:pPr>
              <w:pStyle w:val="Akapitzlist"/>
              <w:numPr>
                <w:ilvl w:val="0"/>
                <w:numId w:val="26"/>
              </w:numPr>
              <w:spacing w:before="0" w:after="0"/>
              <w:rPr>
                <w:rFonts w:cs="Calibri"/>
                <w:bCs/>
                <w:sz w:val="22"/>
              </w:rPr>
            </w:pPr>
            <w:r w:rsidRPr="005C0800">
              <w:rPr>
                <w:rFonts w:cs="Calibri"/>
                <w:bCs/>
                <w:sz w:val="22"/>
              </w:rPr>
              <w:t>zbudowanie rozpoznawalnej marki Partnerstwa, szczególnie wśród turystów;</w:t>
            </w:r>
          </w:p>
          <w:p w14:paraId="0F458705" w14:textId="0FAB438C" w:rsidR="0092280A" w:rsidRPr="005C0800" w:rsidRDefault="0092280A" w:rsidP="007F63F7">
            <w:pPr>
              <w:pStyle w:val="Akapitzlist"/>
              <w:numPr>
                <w:ilvl w:val="0"/>
                <w:numId w:val="26"/>
              </w:numPr>
              <w:spacing w:before="0" w:after="0"/>
              <w:rPr>
                <w:rFonts w:cs="Calibri"/>
                <w:bCs/>
                <w:sz w:val="22"/>
              </w:rPr>
            </w:pPr>
            <w:r w:rsidRPr="005C0800">
              <w:rPr>
                <w:rFonts w:cs="Calibri"/>
                <w:bCs/>
                <w:sz w:val="22"/>
              </w:rPr>
              <w:t>ochrona środowiska naturalnego, w</w:t>
            </w:r>
            <w:r w:rsidR="008C3B55">
              <w:rPr>
                <w:rFonts w:cs="Calibri"/>
                <w:bCs/>
                <w:sz w:val="22"/>
              </w:rPr>
              <w:t> </w:t>
            </w:r>
            <w:r w:rsidRPr="005C0800">
              <w:rPr>
                <w:rFonts w:cs="Calibri"/>
                <w:bCs/>
                <w:sz w:val="22"/>
              </w:rPr>
              <w:t>tym krajobrazu,</w:t>
            </w:r>
          </w:p>
          <w:p w14:paraId="79598BC7" w14:textId="7EF29361" w:rsidR="0092280A" w:rsidRPr="005C0800" w:rsidRDefault="0092280A" w:rsidP="007F63F7">
            <w:pPr>
              <w:pStyle w:val="Akapitzlist"/>
              <w:numPr>
                <w:ilvl w:val="0"/>
                <w:numId w:val="26"/>
              </w:numPr>
              <w:spacing w:before="0" w:after="0"/>
              <w:rPr>
                <w:rFonts w:cs="Calibri"/>
                <w:bCs/>
                <w:sz w:val="22"/>
              </w:rPr>
            </w:pPr>
            <w:r w:rsidRPr="005C0800">
              <w:rPr>
                <w:rFonts w:cs="Calibri"/>
                <w:bCs/>
                <w:sz w:val="22"/>
              </w:rPr>
              <w:t>rozwój oferty czasu wolnego ukierunkowanej na rozwój turystyki;</w:t>
            </w:r>
          </w:p>
          <w:p w14:paraId="7B543DA3" w14:textId="56FD1FDF" w:rsidR="0092280A" w:rsidRPr="005C0800" w:rsidRDefault="0092280A" w:rsidP="007F63F7">
            <w:pPr>
              <w:pStyle w:val="Akapitzlist"/>
              <w:numPr>
                <w:ilvl w:val="0"/>
                <w:numId w:val="26"/>
              </w:numPr>
              <w:spacing w:before="0" w:after="0"/>
              <w:rPr>
                <w:rFonts w:cs="Calibri"/>
                <w:bCs/>
                <w:sz w:val="22"/>
              </w:rPr>
            </w:pPr>
            <w:r w:rsidRPr="005C0800">
              <w:rPr>
                <w:rFonts w:cs="Calibri"/>
                <w:bCs/>
                <w:sz w:val="22"/>
              </w:rPr>
              <w:lastRenderedPageBreak/>
              <w:t xml:space="preserve">lepsze wykorzystanie unikalnych zasobów endogenicznych obszaru </w:t>
            </w:r>
            <w:r w:rsidR="00070FCE" w:rsidRPr="005C0800">
              <w:rPr>
                <w:rFonts w:cs="Calibri"/>
                <w:bCs/>
                <w:sz w:val="22"/>
              </w:rPr>
              <w:t>P</w:t>
            </w:r>
            <w:r w:rsidRPr="005C0800">
              <w:rPr>
                <w:rFonts w:cs="Calibri"/>
                <w:bCs/>
                <w:sz w:val="22"/>
              </w:rPr>
              <w:t>artnerstwa w celu ich urynkowienia;</w:t>
            </w:r>
          </w:p>
          <w:p w14:paraId="69CD893A" w14:textId="32FE500F" w:rsidR="0092280A" w:rsidRPr="005C0800" w:rsidRDefault="0092280A" w:rsidP="007F63F7">
            <w:pPr>
              <w:pStyle w:val="Akapitzlist"/>
              <w:numPr>
                <w:ilvl w:val="0"/>
                <w:numId w:val="26"/>
              </w:numPr>
              <w:spacing w:before="0" w:after="0"/>
              <w:rPr>
                <w:rFonts w:cs="Calibri"/>
                <w:bCs/>
                <w:sz w:val="22"/>
              </w:rPr>
            </w:pPr>
            <w:r w:rsidRPr="005C0800">
              <w:rPr>
                <w:rFonts w:cs="Calibri"/>
                <w:bCs/>
                <w:sz w:val="22"/>
              </w:rPr>
              <w:t>poprawa warunków dla budowania lokalnej przedsiębiorczości (zwłaszcza w</w:t>
            </w:r>
            <w:r w:rsidR="008C3B55">
              <w:rPr>
                <w:rFonts w:cs="Calibri"/>
                <w:bCs/>
                <w:sz w:val="22"/>
              </w:rPr>
              <w:t> </w:t>
            </w:r>
            <w:r w:rsidRPr="005C0800">
              <w:rPr>
                <w:rFonts w:cs="Calibri"/>
                <w:bCs/>
                <w:sz w:val="22"/>
              </w:rPr>
              <w:t xml:space="preserve">sektorach endogenicznych, </w:t>
            </w:r>
            <w:r w:rsidR="003470C1" w:rsidRPr="005C0800">
              <w:rPr>
                <w:rFonts w:cs="Calibri"/>
                <w:bCs/>
                <w:sz w:val="22"/>
              </w:rPr>
              <w:t xml:space="preserve">jak </w:t>
            </w:r>
            <w:r w:rsidRPr="005C0800">
              <w:rPr>
                <w:rFonts w:cs="Calibri"/>
                <w:bCs/>
                <w:sz w:val="22"/>
              </w:rPr>
              <w:t>turystyka, przetwórstwo rolne, przetwórstwo drewna)</w:t>
            </w:r>
            <w:r w:rsidR="003470C1" w:rsidRPr="005C0800">
              <w:rPr>
                <w:rFonts w:cs="Calibri"/>
                <w:bCs/>
                <w:sz w:val="22"/>
              </w:rPr>
              <w:t>.</w:t>
            </w:r>
          </w:p>
        </w:tc>
      </w:tr>
      <w:tr w:rsidR="00D377C9" w:rsidRPr="00386E93" w14:paraId="4209F234" w14:textId="77777777" w:rsidTr="003D222D">
        <w:tc>
          <w:tcPr>
            <w:tcW w:w="3114" w:type="dxa"/>
            <w:shd w:val="clear" w:color="auto" w:fill="D9D9D9"/>
          </w:tcPr>
          <w:p w14:paraId="70762DEB" w14:textId="31862A40" w:rsidR="00D377C9" w:rsidRPr="004459E0" w:rsidRDefault="00D377C9" w:rsidP="00D377C9">
            <w:pPr>
              <w:spacing w:before="0" w:after="0" w:line="240" w:lineRule="auto"/>
              <w:ind w:left="0"/>
              <w:rPr>
                <w:sz w:val="22"/>
              </w:rPr>
            </w:pPr>
            <w:r>
              <w:rPr>
                <w:sz w:val="22"/>
              </w:rPr>
              <w:lastRenderedPageBreak/>
              <w:t xml:space="preserve">4. Oczekiwane </w:t>
            </w:r>
            <w:r w:rsidRPr="00122423">
              <w:rPr>
                <w:b/>
                <w:bCs/>
                <w:sz w:val="22"/>
              </w:rPr>
              <w:t>rezultaty</w:t>
            </w:r>
            <w:r>
              <w:rPr>
                <w:sz w:val="22"/>
              </w:rPr>
              <w:t>, oznaczające osiąganie celu</w:t>
            </w:r>
          </w:p>
        </w:tc>
        <w:tc>
          <w:tcPr>
            <w:tcW w:w="5946" w:type="dxa"/>
          </w:tcPr>
          <w:p w14:paraId="0553B523" w14:textId="7F856B89" w:rsidR="00D377C9" w:rsidRPr="00942979" w:rsidRDefault="0010156C" w:rsidP="007F63F7">
            <w:pPr>
              <w:pStyle w:val="Akapitzlist"/>
              <w:numPr>
                <w:ilvl w:val="0"/>
                <w:numId w:val="26"/>
              </w:numPr>
              <w:spacing w:before="0" w:after="0"/>
              <w:rPr>
                <w:rFonts w:cs="Calibri"/>
                <w:bCs/>
                <w:sz w:val="22"/>
              </w:rPr>
            </w:pPr>
            <w:r>
              <w:rPr>
                <w:rFonts w:asciiTheme="minorHAnsi" w:hAnsiTheme="minorHAnsi" w:cstheme="minorHAnsi"/>
                <w:sz w:val="22"/>
              </w:rPr>
              <w:t xml:space="preserve">zmniejszenie liczby </w:t>
            </w:r>
            <w:r w:rsidR="00942979" w:rsidRPr="008A5B9B">
              <w:rPr>
                <w:rFonts w:asciiTheme="minorHAnsi" w:hAnsiTheme="minorHAnsi" w:cstheme="minorHAnsi"/>
                <w:sz w:val="22"/>
              </w:rPr>
              <w:t>gospodarstw domowych wykorzystując</w:t>
            </w:r>
            <w:r>
              <w:rPr>
                <w:rFonts w:asciiTheme="minorHAnsi" w:hAnsiTheme="minorHAnsi" w:cstheme="minorHAnsi"/>
                <w:sz w:val="22"/>
              </w:rPr>
              <w:t>ych</w:t>
            </w:r>
            <w:r w:rsidR="00942979" w:rsidRPr="008A5B9B">
              <w:rPr>
                <w:rFonts w:asciiTheme="minorHAnsi" w:hAnsiTheme="minorHAnsi" w:cstheme="minorHAnsi"/>
                <w:sz w:val="22"/>
              </w:rPr>
              <w:t xml:space="preserve"> węgiel jako podstawowe źródło ogrzewania</w:t>
            </w:r>
            <w:r w:rsidR="00DE698C">
              <w:rPr>
                <w:rFonts w:asciiTheme="minorHAnsi" w:hAnsiTheme="minorHAnsi" w:cstheme="minorHAnsi"/>
                <w:sz w:val="22"/>
              </w:rPr>
              <w:t>;</w:t>
            </w:r>
          </w:p>
          <w:p w14:paraId="00CC8B55" w14:textId="2B1A7E53" w:rsidR="00942979" w:rsidRPr="005C0800" w:rsidRDefault="0010156C" w:rsidP="007F63F7">
            <w:pPr>
              <w:pStyle w:val="Akapitzlist"/>
              <w:numPr>
                <w:ilvl w:val="0"/>
                <w:numId w:val="26"/>
              </w:numPr>
              <w:spacing w:before="0" w:after="0"/>
              <w:rPr>
                <w:rFonts w:cs="Calibri"/>
                <w:bCs/>
                <w:sz w:val="22"/>
              </w:rPr>
            </w:pPr>
            <w:r>
              <w:rPr>
                <w:rFonts w:asciiTheme="minorHAnsi" w:hAnsiTheme="minorHAnsi" w:cstheme="minorHAnsi"/>
                <w:sz w:val="22"/>
              </w:rPr>
              <w:t xml:space="preserve">zwiększenie liczby i długości </w:t>
            </w:r>
            <w:r w:rsidRPr="008A5B9B">
              <w:rPr>
                <w:rFonts w:asciiTheme="minorHAnsi" w:hAnsiTheme="minorHAnsi" w:cstheme="minorHAnsi"/>
                <w:sz w:val="22"/>
              </w:rPr>
              <w:t>tras rowerowych i pieszych</w:t>
            </w:r>
            <w:r w:rsidR="00DE698C">
              <w:rPr>
                <w:rFonts w:asciiTheme="minorHAnsi" w:hAnsiTheme="minorHAnsi" w:cstheme="minorHAnsi"/>
                <w:sz w:val="22"/>
              </w:rPr>
              <w:t>.</w:t>
            </w:r>
          </w:p>
        </w:tc>
      </w:tr>
      <w:tr w:rsidR="00D377C9" w:rsidRPr="00386E93" w14:paraId="38496850" w14:textId="77777777" w:rsidTr="003D222D">
        <w:tc>
          <w:tcPr>
            <w:tcW w:w="3114" w:type="dxa"/>
            <w:shd w:val="clear" w:color="auto" w:fill="D9D9D9"/>
          </w:tcPr>
          <w:p w14:paraId="30BBB900" w14:textId="22E2B166" w:rsidR="00D377C9" w:rsidRPr="004459E0" w:rsidRDefault="007C1212" w:rsidP="00D377C9">
            <w:pPr>
              <w:spacing w:before="0" w:after="0" w:line="240" w:lineRule="auto"/>
              <w:ind w:left="0"/>
              <w:rPr>
                <w:sz w:val="22"/>
              </w:rPr>
            </w:pPr>
            <w:r>
              <w:rPr>
                <w:sz w:val="22"/>
              </w:rPr>
              <w:t>5</w:t>
            </w:r>
            <w:r w:rsidR="00D377C9" w:rsidRPr="004459E0">
              <w:rPr>
                <w:sz w:val="22"/>
              </w:rPr>
              <w:t>. Terytorialność celu</w:t>
            </w:r>
          </w:p>
        </w:tc>
        <w:tc>
          <w:tcPr>
            <w:tcW w:w="5946" w:type="dxa"/>
          </w:tcPr>
          <w:p w14:paraId="2CB509E5" w14:textId="42A37AEB" w:rsidR="00D377C9" w:rsidRPr="005C0800" w:rsidRDefault="00D377C9" w:rsidP="00D377C9">
            <w:pPr>
              <w:spacing w:before="0" w:after="0" w:line="240" w:lineRule="auto"/>
              <w:ind w:left="0"/>
              <w:rPr>
                <w:rFonts w:cs="Calibri"/>
                <w:sz w:val="22"/>
              </w:rPr>
            </w:pPr>
            <w:r w:rsidRPr="005C0800">
              <w:rPr>
                <w:rFonts w:eastAsiaTheme="minorHAnsi" w:cs="Calibri"/>
                <w:sz w:val="22"/>
                <w:lang w:eastAsia="en-US"/>
              </w:rPr>
              <w:t>Interwencje w ramach celu obejmują cały obszar Partnerstwa.</w:t>
            </w:r>
          </w:p>
        </w:tc>
      </w:tr>
      <w:tr w:rsidR="00D377C9" w:rsidRPr="00386E93" w14:paraId="32066706" w14:textId="77777777" w:rsidTr="003D222D">
        <w:tc>
          <w:tcPr>
            <w:tcW w:w="3114" w:type="dxa"/>
            <w:shd w:val="clear" w:color="auto" w:fill="D9D9D9"/>
          </w:tcPr>
          <w:p w14:paraId="7333A1E5" w14:textId="6C88AAA0" w:rsidR="00D377C9" w:rsidRPr="004459E0" w:rsidRDefault="007C1212" w:rsidP="00D377C9">
            <w:pPr>
              <w:spacing w:before="0" w:after="0" w:line="240" w:lineRule="auto"/>
              <w:ind w:left="0"/>
              <w:rPr>
                <w:sz w:val="22"/>
              </w:rPr>
            </w:pPr>
            <w:r>
              <w:rPr>
                <w:sz w:val="22"/>
              </w:rPr>
              <w:t>6</w:t>
            </w:r>
            <w:r w:rsidR="00D377C9" w:rsidRPr="004459E0">
              <w:rPr>
                <w:sz w:val="22"/>
              </w:rPr>
              <w:t>. Spójność celu ze strategiami wyższego rzędu, na poziomie wojewódzkim oraz na poziomie KSRR</w:t>
            </w:r>
          </w:p>
        </w:tc>
        <w:tc>
          <w:tcPr>
            <w:tcW w:w="5946" w:type="dxa"/>
          </w:tcPr>
          <w:p w14:paraId="4D47451D" w14:textId="77777777" w:rsidR="00D377C9" w:rsidRPr="00C1173B" w:rsidRDefault="00D377C9" w:rsidP="00D377C9">
            <w:pPr>
              <w:spacing w:before="0" w:after="0"/>
              <w:ind w:left="0"/>
              <w:rPr>
                <w:rFonts w:eastAsiaTheme="minorHAnsi" w:cs="Calibri"/>
                <w:sz w:val="22"/>
                <w:lang w:eastAsia="en-US"/>
              </w:rPr>
            </w:pPr>
            <w:r w:rsidRPr="00C1173B">
              <w:rPr>
                <w:rFonts w:eastAsiaTheme="minorHAnsi" w:cs="Calibri"/>
                <w:sz w:val="22"/>
                <w:lang w:eastAsia="en-US"/>
              </w:rPr>
              <w:t xml:space="preserve">Cel jest spójny z celem 1. </w:t>
            </w:r>
            <w:r w:rsidRPr="00A4495A">
              <w:rPr>
                <w:rFonts w:eastAsiaTheme="minorHAnsi" w:cs="Calibri"/>
                <w:b/>
                <w:bCs/>
                <w:sz w:val="22"/>
                <w:lang w:eastAsia="en-US"/>
              </w:rPr>
              <w:t>Krajowej Strategii Rozwoju Regionalnego 2030:</w:t>
            </w:r>
            <w:r w:rsidRPr="00C1173B">
              <w:rPr>
                <w:rFonts w:eastAsiaTheme="minorHAnsi" w:cs="Calibri"/>
                <w:sz w:val="22"/>
                <w:lang w:eastAsia="en-US"/>
              </w:rPr>
              <w:t xml:space="preserve"> Zwiększenie spójności rozwoju kraju w wymiarze społecznym, gospodarczym i przestrzennym, 1.1. Wzmacnianie ram rozwojowych obszarów słabszych gospodarczo- wschodnia Polska oraz obszary zagrożone trwałą marginalizacją.</w:t>
            </w:r>
          </w:p>
          <w:p w14:paraId="449B20D0" w14:textId="77777777" w:rsidR="00D377C9" w:rsidRPr="00C1173B" w:rsidRDefault="00D377C9" w:rsidP="00D377C9">
            <w:pPr>
              <w:spacing w:before="0" w:after="0"/>
              <w:ind w:left="0"/>
              <w:rPr>
                <w:rFonts w:eastAsiaTheme="minorHAnsi" w:cs="Calibri"/>
                <w:sz w:val="22"/>
                <w:lang w:eastAsia="en-US"/>
              </w:rPr>
            </w:pPr>
          </w:p>
          <w:p w14:paraId="212E183D" w14:textId="70A2A343" w:rsidR="00D377C9" w:rsidRPr="00C1173B" w:rsidRDefault="00D377C9" w:rsidP="00D377C9">
            <w:pPr>
              <w:spacing w:before="0" w:after="0"/>
              <w:ind w:left="0"/>
              <w:rPr>
                <w:rFonts w:cs="Calibri"/>
                <w:sz w:val="22"/>
              </w:rPr>
            </w:pPr>
            <w:r w:rsidRPr="00C1173B">
              <w:rPr>
                <w:rFonts w:eastAsiaTheme="minorHAnsi" w:cs="Calibri"/>
                <w:sz w:val="22"/>
                <w:lang w:eastAsia="en-US"/>
              </w:rPr>
              <w:t xml:space="preserve">Cel jest spójny z celem </w:t>
            </w:r>
            <w:r w:rsidRPr="00C1173B">
              <w:rPr>
                <w:rFonts w:eastAsiaTheme="minorHAnsi" w:cs="Calibri"/>
                <w:b/>
                <w:bCs/>
                <w:sz w:val="22"/>
                <w:lang w:eastAsia="en-US"/>
              </w:rPr>
              <w:t>Strategii Rozwoju Województwa Lubelskiego 2030</w:t>
            </w:r>
            <w:r w:rsidRPr="00C1173B">
              <w:rPr>
                <w:rFonts w:eastAsiaTheme="minorHAnsi" w:cs="Calibri"/>
                <w:sz w:val="22"/>
                <w:lang w:eastAsia="en-US"/>
              </w:rPr>
              <w:t xml:space="preserve">: </w:t>
            </w:r>
            <w:r w:rsidRPr="00C1173B">
              <w:rPr>
                <w:rFonts w:cs="Calibri"/>
                <w:sz w:val="22"/>
              </w:rPr>
              <w:t>PRZESTRZEŃ Wzmocnienie powiązań i układów funkcjonalnych, 2.4. Ochrona walorów środowiska.</w:t>
            </w:r>
          </w:p>
          <w:p w14:paraId="34345391" w14:textId="77777777" w:rsidR="00D377C9" w:rsidRPr="00C1173B" w:rsidRDefault="00D377C9" w:rsidP="00D377C9">
            <w:pPr>
              <w:spacing w:before="0" w:after="0"/>
              <w:ind w:left="0"/>
              <w:rPr>
                <w:rFonts w:cs="Calibri"/>
                <w:sz w:val="22"/>
              </w:rPr>
            </w:pPr>
          </w:p>
          <w:p w14:paraId="536B7271" w14:textId="77777777" w:rsidR="00D377C9" w:rsidRPr="00C1173B" w:rsidRDefault="00D377C9" w:rsidP="00D377C9">
            <w:pPr>
              <w:spacing w:before="0" w:after="0"/>
              <w:ind w:left="0"/>
              <w:rPr>
                <w:rFonts w:cs="Calibri"/>
                <w:sz w:val="22"/>
              </w:rPr>
            </w:pPr>
            <w:r w:rsidRPr="00C1173B">
              <w:rPr>
                <w:rFonts w:cs="Calibri"/>
                <w:sz w:val="22"/>
              </w:rPr>
              <w:t xml:space="preserve">Cel jest spójny z następującymi celami szczegółowymi </w:t>
            </w:r>
            <w:r w:rsidRPr="00C1173B">
              <w:rPr>
                <w:rFonts w:cs="Calibri"/>
                <w:b/>
                <w:bCs/>
                <w:sz w:val="22"/>
              </w:rPr>
              <w:t>Programu Fundusze Europejskie dla Lubelskiego 2021-2027</w:t>
            </w:r>
            <w:r w:rsidRPr="00C1173B">
              <w:rPr>
                <w:rFonts w:cs="Calibri"/>
                <w:sz w:val="22"/>
              </w:rPr>
              <w:t xml:space="preserve">: </w:t>
            </w:r>
          </w:p>
          <w:p w14:paraId="727A3234" w14:textId="1740FAF1" w:rsidR="00D377C9" w:rsidRPr="00C1173B" w:rsidRDefault="00D377C9" w:rsidP="00D377C9">
            <w:pPr>
              <w:spacing w:before="0" w:after="0"/>
              <w:ind w:left="0"/>
              <w:rPr>
                <w:rFonts w:cs="Calibri"/>
                <w:sz w:val="22"/>
              </w:rPr>
            </w:pPr>
            <w:r w:rsidRPr="00C1173B">
              <w:rPr>
                <w:rFonts w:cs="Calibri"/>
                <w:sz w:val="22"/>
              </w:rPr>
              <w:t>Cel Szczegółowy 2 (i) wspieranie efektywności energetycznej i redukcji emisji</w:t>
            </w:r>
            <w:r w:rsidR="00C666EF">
              <w:rPr>
                <w:rFonts w:cs="Calibri"/>
                <w:sz w:val="22"/>
              </w:rPr>
              <w:t xml:space="preserve"> </w:t>
            </w:r>
            <w:r w:rsidRPr="00C1173B">
              <w:rPr>
                <w:rFonts w:cs="Calibri"/>
                <w:sz w:val="22"/>
              </w:rPr>
              <w:t>gazów cieplarnianych,</w:t>
            </w:r>
          </w:p>
          <w:p w14:paraId="1ED6D06B" w14:textId="64374269" w:rsidR="00D377C9" w:rsidRPr="00A4495A" w:rsidRDefault="00D377C9" w:rsidP="00D377C9">
            <w:pPr>
              <w:spacing w:before="0" w:after="0"/>
              <w:ind w:left="0"/>
              <w:rPr>
                <w:rFonts w:cs="Calibri"/>
                <w:bCs/>
                <w:sz w:val="22"/>
              </w:rPr>
            </w:pPr>
            <w:r>
              <w:rPr>
                <w:rFonts w:cs="Calibri"/>
                <w:sz w:val="22"/>
              </w:rPr>
              <w:t xml:space="preserve">Cel </w:t>
            </w:r>
            <w:r w:rsidRPr="00D74637">
              <w:rPr>
                <w:rFonts w:cs="Calibri"/>
                <w:bCs/>
                <w:sz w:val="22"/>
              </w:rPr>
              <w:t>Szczegółowy 5 (i) wspieranie zintegrowanego i sprzyjającego włączeniu</w:t>
            </w:r>
            <w:r>
              <w:rPr>
                <w:rFonts w:cs="Calibri"/>
                <w:bCs/>
                <w:sz w:val="22"/>
              </w:rPr>
              <w:t xml:space="preserve"> </w:t>
            </w:r>
            <w:r w:rsidRPr="00D74637">
              <w:rPr>
                <w:rFonts w:cs="Calibri"/>
                <w:bCs/>
                <w:sz w:val="22"/>
              </w:rPr>
              <w:t>społecznemu rozwoju społecznego, gospodarczego i środowiskowego,</w:t>
            </w:r>
            <w:r w:rsidR="00A4495A">
              <w:rPr>
                <w:rFonts w:cs="Calibri"/>
                <w:bCs/>
                <w:sz w:val="22"/>
              </w:rPr>
              <w:t xml:space="preserve"> </w:t>
            </w:r>
            <w:r w:rsidRPr="00D74637">
              <w:rPr>
                <w:rFonts w:cs="Calibri"/>
                <w:bCs/>
                <w:sz w:val="22"/>
              </w:rPr>
              <w:t>kultury, dziedzictwa naturalnego,</w:t>
            </w:r>
            <w:r w:rsidR="00A4495A">
              <w:rPr>
                <w:rFonts w:cs="Calibri"/>
                <w:bCs/>
                <w:sz w:val="22"/>
              </w:rPr>
              <w:t xml:space="preserve"> </w:t>
            </w:r>
            <w:r w:rsidRPr="00D74637">
              <w:rPr>
                <w:rFonts w:cs="Calibri"/>
                <w:bCs/>
                <w:sz w:val="22"/>
              </w:rPr>
              <w:t>zrównoważonej turystyki i bezpieczeństwa</w:t>
            </w:r>
            <w:r w:rsidR="00A4495A">
              <w:rPr>
                <w:rFonts w:cs="Calibri"/>
                <w:bCs/>
                <w:sz w:val="22"/>
              </w:rPr>
              <w:t xml:space="preserve"> </w:t>
            </w:r>
            <w:r w:rsidRPr="00D74637">
              <w:rPr>
                <w:rFonts w:cs="Calibri"/>
                <w:bCs/>
                <w:sz w:val="22"/>
              </w:rPr>
              <w:t>na obszarach miejskich</w:t>
            </w:r>
            <w:r>
              <w:rPr>
                <w:rFonts w:cs="Calibri"/>
                <w:bCs/>
                <w:sz w:val="22"/>
              </w:rPr>
              <w:t xml:space="preserve"> </w:t>
            </w:r>
          </w:p>
        </w:tc>
      </w:tr>
      <w:tr w:rsidR="00D377C9" w:rsidRPr="00386E93" w14:paraId="6B93E3CB" w14:textId="77777777" w:rsidTr="004459E0">
        <w:tc>
          <w:tcPr>
            <w:tcW w:w="9060" w:type="dxa"/>
            <w:gridSpan w:val="2"/>
            <w:shd w:val="clear" w:color="auto" w:fill="FFC000"/>
          </w:tcPr>
          <w:p w14:paraId="3AAB15F7" w14:textId="77777777" w:rsidR="00D377C9" w:rsidRPr="004459E0" w:rsidRDefault="00D377C9" w:rsidP="00D377C9">
            <w:pPr>
              <w:spacing w:before="0" w:after="0" w:line="240" w:lineRule="auto"/>
              <w:ind w:left="0"/>
              <w:rPr>
                <w:b/>
                <w:sz w:val="22"/>
              </w:rPr>
            </w:pPr>
            <w:r w:rsidRPr="004459E0">
              <w:rPr>
                <w:b/>
                <w:sz w:val="22"/>
              </w:rPr>
              <w:t>CEL STRATEGICZNY 4</w:t>
            </w:r>
          </w:p>
          <w:p w14:paraId="507674D4" w14:textId="77777777" w:rsidR="00D377C9" w:rsidRPr="004459E0" w:rsidRDefault="00D377C9" w:rsidP="00D377C9">
            <w:pPr>
              <w:spacing w:before="0" w:after="0" w:line="240" w:lineRule="auto"/>
              <w:ind w:left="0"/>
              <w:rPr>
                <w:b/>
                <w:sz w:val="36"/>
                <w:szCs w:val="36"/>
              </w:rPr>
            </w:pPr>
          </w:p>
          <w:p w14:paraId="6B6CC985" w14:textId="77777777" w:rsidR="00D377C9" w:rsidRPr="004459E0" w:rsidRDefault="00D377C9" w:rsidP="00D377C9">
            <w:pPr>
              <w:spacing w:before="0" w:after="0" w:line="240" w:lineRule="auto"/>
              <w:ind w:left="0"/>
              <w:rPr>
                <w:b/>
                <w:sz w:val="36"/>
                <w:szCs w:val="36"/>
              </w:rPr>
            </w:pPr>
            <w:r w:rsidRPr="004459E0">
              <w:rPr>
                <w:rFonts w:eastAsia="Calibri" w:cs="Calibri"/>
                <w:b/>
                <w:sz w:val="22"/>
                <w:lang w:eastAsia="en-US"/>
              </w:rPr>
              <w:t>Dobre rządzenie</w:t>
            </w:r>
            <w:r w:rsidRPr="004459E0">
              <w:rPr>
                <w:rFonts w:eastAsia="Calibri" w:cs="Calibri"/>
                <w:bCs/>
                <w:sz w:val="22"/>
                <w:lang w:eastAsia="en-US"/>
              </w:rPr>
              <w:t xml:space="preserve"> sprawami publicznymi i przestrzenią Partnerstwa.</w:t>
            </w:r>
          </w:p>
          <w:p w14:paraId="477BF1B8" w14:textId="77777777" w:rsidR="00D377C9" w:rsidRPr="004459E0" w:rsidRDefault="00D377C9" w:rsidP="00D377C9">
            <w:pPr>
              <w:spacing w:before="0" w:after="0" w:line="240" w:lineRule="auto"/>
              <w:ind w:left="0"/>
              <w:rPr>
                <w:sz w:val="22"/>
              </w:rPr>
            </w:pPr>
          </w:p>
          <w:p w14:paraId="78F50A2A" w14:textId="77777777" w:rsidR="00D377C9" w:rsidRPr="004459E0" w:rsidRDefault="00D377C9" w:rsidP="00D377C9">
            <w:pPr>
              <w:spacing w:before="0" w:after="0" w:line="240" w:lineRule="auto"/>
              <w:ind w:left="0"/>
              <w:rPr>
                <w:sz w:val="22"/>
              </w:rPr>
            </w:pPr>
          </w:p>
        </w:tc>
      </w:tr>
      <w:tr w:rsidR="00D377C9" w:rsidRPr="00386E93" w14:paraId="4D9AC1C7" w14:textId="77777777" w:rsidTr="004459E0">
        <w:tc>
          <w:tcPr>
            <w:tcW w:w="9060" w:type="dxa"/>
            <w:gridSpan w:val="2"/>
          </w:tcPr>
          <w:p w14:paraId="2396CA60" w14:textId="77777777" w:rsidR="00D377C9" w:rsidRPr="004459E0" w:rsidRDefault="00D377C9" w:rsidP="00D377C9">
            <w:pPr>
              <w:spacing w:before="0" w:after="0" w:line="240" w:lineRule="auto"/>
              <w:ind w:left="0"/>
              <w:rPr>
                <w:b/>
                <w:bCs/>
                <w:sz w:val="22"/>
              </w:rPr>
            </w:pPr>
            <w:r w:rsidRPr="004459E0">
              <w:rPr>
                <w:b/>
                <w:bCs/>
                <w:sz w:val="22"/>
              </w:rPr>
              <w:t xml:space="preserve">Opis celu: </w:t>
            </w:r>
          </w:p>
          <w:p w14:paraId="6ADE8071" w14:textId="0BC8BA58" w:rsidR="00D377C9" w:rsidRPr="004459E0" w:rsidRDefault="00D377C9" w:rsidP="00D377C9">
            <w:pPr>
              <w:spacing w:after="0"/>
              <w:ind w:left="0"/>
              <w:rPr>
                <w:rFonts w:eastAsia="Calibri" w:cs="Calibri"/>
                <w:bCs/>
                <w:sz w:val="22"/>
                <w:lang w:eastAsia="en-US"/>
              </w:rPr>
            </w:pPr>
            <w:r w:rsidRPr="004459E0">
              <w:rPr>
                <w:rFonts w:eastAsia="Calibri" w:cs="Calibri"/>
                <w:bCs/>
                <w:sz w:val="22"/>
                <w:lang w:eastAsia="en-US"/>
              </w:rPr>
              <w:t xml:space="preserve">Podejmowane są działania zwiększające </w:t>
            </w:r>
            <w:r w:rsidRPr="004459E0">
              <w:rPr>
                <w:rFonts w:eastAsia="Calibri" w:cs="Calibri"/>
                <w:b/>
                <w:sz w:val="22"/>
                <w:lang w:eastAsia="en-US"/>
              </w:rPr>
              <w:t>sprawność instytucji samorządowych</w:t>
            </w:r>
            <w:r w:rsidRPr="004459E0">
              <w:rPr>
                <w:rFonts w:eastAsia="Calibri" w:cs="Calibri"/>
                <w:bCs/>
                <w:sz w:val="22"/>
                <w:lang w:eastAsia="en-US"/>
              </w:rPr>
              <w:t xml:space="preserve">, co zapewnia trwałość i efektywność prowadzonych polityk. Władza samorządowa jest </w:t>
            </w:r>
            <w:r w:rsidRPr="004459E0">
              <w:rPr>
                <w:rFonts w:eastAsia="Calibri" w:cs="Calibri"/>
                <w:b/>
                <w:sz w:val="22"/>
                <w:lang w:eastAsia="en-US"/>
              </w:rPr>
              <w:t xml:space="preserve">otwarta na dialog </w:t>
            </w:r>
            <w:r w:rsidRPr="004459E0">
              <w:rPr>
                <w:rFonts w:eastAsia="Calibri" w:cs="Calibri"/>
                <w:b/>
                <w:sz w:val="22"/>
                <w:lang w:eastAsia="en-US"/>
              </w:rPr>
              <w:lastRenderedPageBreak/>
              <w:t>i</w:t>
            </w:r>
            <w:r>
              <w:rPr>
                <w:rFonts w:eastAsia="Calibri" w:cs="Calibri"/>
                <w:b/>
                <w:sz w:val="22"/>
                <w:lang w:eastAsia="en-US"/>
              </w:rPr>
              <w:t> </w:t>
            </w:r>
            <w:r w:rsidRPr="004459E0">
              <w:rPr>
                <w:rFonts w:eastAsia="Calibri" w:cs="Calibri"/>
                <w:b/>
                <w:sz w:val="22"/>
                <w:lang w:eastAsia="en-US"/>
              </w:rPr>
              <w:t>inicjatywy obywatelskie</w:t>
            </w:r>
            <w:r w:rsidRPr="004459E0">
              <w:rPr>
                <w:rFonts w:eastAsia="Calibri" w:cs="Calibri"/>
                <w:bCs/>
                <w:sz w:val="22"/>
                <w:lang w:eastAsia="en-US"/>
              </w:rPr>
              <w:t xml:space="preserve"> zgłaszane przez mieszkańców. Coraz więcej przedsiębiorców angażuje się w sprawy publiczne. </w:t>
            </w:r>
          </w:p>
          <w:p w14:paraId="74F25866" w14:textId="77777777" w:rsidR="00D377C9" w:rsidRPr="004459E0" w:rsidRDefault="00D377C9" w:rsidP="00D377C9">
            <w:pPr>
              <w:spacing w:before="0" w:after="0"/>
              <w:ind w:left="0"/>
              <w:rPr>
                <w:rFonts w:eastAsia="Calibri" w:cs="Calibri"/>
                <w:bCs/>
                <w:sz w:val="22"/>
                <w:lang w:eastAsia="en-US"/>
              </w:rPr>
            </w:pPr>
          </w:p>
          <w:p w14:paraId="103629E2" w14:textId="619B5555" w:rsidR="00D377C9" w:rsidRPr="004459E0" w:rsidRDefault="00D377C9" w:rsidP="00D377C9">
            <w:pPr>
              <w:spacing w:before="0" w:after="0"/>
              <w:ind w:left="0"/>
              <w:rPr>
                <w:rFonts w:cs="Calibri"/>
                <w:sz w:val="22"/>
              </w:rPr>
            </w:pPr>
            <w:r w:rsidRPr="004459E0">
              <w:rPr>
                <w:rFonts w:eastAsia="Calibri" w:cs="Calibri"/>
                <w:b/>
                <w:sz w:val="22"/>
                <w:lang w:eastAsia="en-US"/>
              </w:rPr>
              <w:t>Przestrzeń</w:t>
            </w:r>
            <w:r w:rsidRPr="004459E0">
              <w:rPr>
                <w:rFonts w:eastAsia="Calibri" w:cs="Calibri"/>
                <w:bCs/>
                <w:sz w:val="22"/>
                <w:lang w:eastAsia="en-US"/>
              </w:rPr>
              <w:t xml:space="preserve"> </w:t>
            </w:r>
            <w:r w:rsidR="00DA77E9" w:rsidRPr="00A525E7">
              <w:rPr>
                <w:rFonts w:eastAsia="Calibri" w:cs="Calibri"/>
                <w:bCs/>
                <w:sz w:val="22"/>
                <w:lang w:eastAsia="en-US"/>
              </w:rPr>
              <w:t>Z</w:t>
            </w:r>
            <w:r w:rsidRPr="00A525E7">
              <w:rPr>
                <w:rFonts w:eastAsia="Calibri" w:cs="Calibri"/>
                <w:bCs/>
                <w:sz w:val="22"/>
                <w:lang w:eastAsia="en-US"/>
              </w:rPr>
              <w:t>iemi</w:t>
            </w:r>
            <w:r w:rsidRPr="004459E0">
              <w:rPr>
                <w:rFonts w:eastAsia="Calibri" w:cs="Calibri"/>
                <w:bCs/>
                <w:sz w:val="22"/>
                <w:lang w:eastAsia="en-US"/>
              </w:rPr>
              <w:t xml:space="preserve"> Janowskiej </w:t>
            </w:r>
            <w:r w:rsidRPr="004459E0">
              <w:rPr>
                <w:rFonts w:eastAsia="Calibri" w:cs="Calibri"/>
                <w:b/>
                <w:sz w:val="22"/>
                <w:lang w:eastAsia="en-US"/>
              </w:rPr>
              <w:t>jest szanowana</w:t>
            </w:r>
            <w:r w:rsidRPr="004459E0">
              <w:rPr>
                <w:rFonts w:eastAsia="Calibri" w:cs="Calibri"/>
                <w:bCs/>
                <w:sz w:val="22"/>
                <w:lang w:eastAsia="en-US"/>
              </w:rPr>
              <w:t xml:space="preserve">, co przekłada się na większy ład przestrzenny.  Jednoznacznie wskazano </w:t>
            </w:r>
            <w:r w:rsidRPr="004459E0">
              <w:rPr>
                <w:sz w:val="22"/>
              </w:rPr>
              <w:t xml:space="preserve">granicę między terenami pod zabudowę (zurbanizowanymi) i terenami nie przewidywanymi do zabudowy. </w:t>
            </w:r>
            <w:r w:rsidRPr="004459E0">
              <w:rPr>
                <w:rFonts w:eastAsia="Calibri" w:cs="Calibri"/>
                <w:bCs/>
                <w:sz w:val="22"/>
                <w:lang w:eastAsia="en-US"/>
              </w:rPr>
              <w:t xml:space="preserve">Nowa </w:t>
            </w:r>
            <w:r w:rsidRPr="004459E0">
              <w:rPr>
                <w:rFonts w:eastAsia="Calibri" w:cs="Calibri"/>
                <w:b/>
                <w:sz w:val="22"/>
                <w:lang w:eastAsia="en-US"/>
              </w:rPr>
              <w:t>zabudowa skupia</w:t>
            </w:r>
            <w:r w:rsidRPr="004459E0">
              <w:rPr>
                <w:rFonts w:eastAsia="Calibri" w:cs="Calibri"/>
                <w:bCs/>
                <w:sz w:val="22"/>
                <w:lang w:eastAsia="en-US"/>
              </w:rPr>
              <w:t xml:space="preserve"> się w centrach miejscowości, sprzyjając koncentracji mieszkańców. Pozwala to </w:t>
            </w:r>
            <w:r w:rsidRPr="004459E0">
              <w:rPr>
                <w:rFonts w:eastAsia="Calibri" w:cs="Calibri"/>
                <w:b/>
                <w:sz w:val="22"/>
                <w:lang w:eastAsia="en-US"/>
              </w:rPr>
              <w:t>kontrolować koszty</w:t>
            </w:r>
            <w:r w:rsidRPr="004459E0">
              <w:rPr>
                <w:rFonts w:eastAsia="Calibri" w:cs="Calibri"/>
                <w:bCs/>
                <w:sz w:val="22"/>
                <w:lang w:eastAsia="en-US"/>
              </w:rPr>
              <w:t xml:space="preserve"> </w:t>
            </w:r>
            <w:r w:rsidRPr="004459E0">
              <w:rPr>
                <w:rFonts w:cs="Calibri"/>
                <w:sz w:val="22"/>
              </w:rPr>
              <w:t xml:space="preserve">budowy i utrzymania infrastruktury sieciowej oraz dostarczanych usług. Nie dopuszczono także do </w:t>
            </w:r>
            <w:r w:rsidRPr="004459E0">
              <w:rPr>
                <w:b/>
                <w:bCs/>
                <w:sz w:val="22"/>
              </w:rPr>
              <w:t>niekontrolowanej zabudowy letniskowej</w:t>
            </w:r>
            <w:r w:rsidRPr="004459E0">
              <w:rPr>
                <w:sz w:val="22"/>
              </w:rPr>
              <w:t>. Zasadą jest pierwszeństwo prowadzeni</w:t>
            </w:r>
            <w:r w:rsidR="00884C39">
              <w:rPr>
                <w:sz w:val="22"/>
              </w:rPr>
              <w:t>a</w:t>
            </w:r>
            <w:r w:rsidRPr="004459E0">
              <w:rPr>
                <w:sz w:val="22"/>
              </w:rPr>
              <w:t xml:space="preserve"> zabudowy na terenach już użytkowanych (</w:t>
            </w:r>
            <w:proofErr w:type="spellStart"/>
            <w:r w:rsidRPr="007D749B">
              <w:rPr>
                <w:i/>
                <w:iCs/>
                <w:sz w:val="22"/>
              </w:rPr>
              <w:t>brownfields</w:t>
            </w:r>
            <w:proofErr w:type="spellEnd"/>
            <w:r w:rsidRPr="004459E0">
              <w:rPr>
                <w:rFonts w:cs="Calibri"/>
                <w:sz w:val="22"/>
              </w:rPr>
              <w:t xml:space="preserve">). Zwraca się uwagę na </w:t>
            </w:r>
            <w:r w:rsidRPr="004459E0">
              <w:rPr>
                <w:sz w:val="22"/>
              </w:rPr>
              <w:t xml:space="preserve">estetykę przestrzeni publicznych i prywatnych. </w:t>
            </w:r>
          </w:p>
          <w:p w14:paraId="08F17B14" w14:textId="5929CF56" w:rsidR="00D377C9" w:rsidRPr="004459E0" w:rsidRDefault="00D377C9" w:rsidP="00D377C9">
            <w:pPr>
              <w:spacing w:after="0"/>
              <w:ind w:left="0"/>
              <w:rPr>
                <w:rFonts w:eastAsia="Calibri" w:cs="Calibri"/>
                <w:bCs/>
                <w:sz w:val="22"/>
                <w:lang w:eastAsia="en-US"/>
              </w:rPr>
            </w:pPr>
            <w:r w:rsidRPr="004459E0">
              <w:rPr>
                <w:rFonts w:eastAsia="Calibri" w:cs="Calibri"/>
                <w:bCs/>
                <w:sz w:val="22"/>
                <w:lang w:eastAsia="en-US"/>
              </w:rPr>
              <w:t xml:space="preserve">Dzięki budowie drogi ekspresowej S19 radykalnie poprawiła się </w:t>
            </w:r>
            <w:r w:rsidRPr="004459E0">
              <w:rPr>
                <w:rFonts w:eastAsia="Calibri" w:cs="Calibri"/>
                <w:b/>
                <w:sz w:val="22"/>
                <w:lang w:eastAsia="en-US"/>
              </w:rPr>
              <w:t>dostępność komunikacyjna</w:t>
            </w:r>
            <w:r w:rsidRPr="004459E0">
              <w:rPr>
                <w:rFonts w:eastAsia="Calibri" w:cs="Calibri"/>
                <w:bCs/>
                <w:sz w:val="22"/>
                <w:lang w:eastAsia="en-US"/>
              </w:rPr>
              <w:t xml:space="preserve">, która od zawsze była problemem </w:t>
            </w:r>
            <w:r w:rsidR="00DA77E9" w:rsidRPr="00A525E7">
              <w:rPr>
                <w:rFonts w:eastAsia="Calibri" w:cs="Calibri"/>
                <w:bCs/>
                <w:sz w:val="22"/>
                <w:lang w:eastAsia="en-US"/>
              </w:rPr>
              <w:t>Z</w:t>
            </w:r>
            <w:r w:rsidRPr="004459E0">
              <w:rPr>
                <w:rFonts w:eastAsia="Calibri" w:cs="Calibri"/>
                <w:bCs/>
                <w:sz w:val="22"/>
                <w:lang w:eastAsia="en-US"/>
              </w:rPr>
              <w:t xml:space="preserve">iemi Janowskiej. </w:t>
            </w:r>
          </w:p>
          <w:p w14:paraId="330B55AE" w14:textId="77777777" w:rsidR="00D377C9" w:rsidRDefault="00D377C9" w:rsidP="00D377C9">
            <w:pPr>
              <w:spacing w:after="0"/>
              <w:ind w:left="0"/>
              <w:rPr>
                <w:rFonts w:cs="Calibri"/>
                <w:b/>
                <w:bCs/>
                <w:sz w:val="22"/>
              </w:rPr>
            </w:pPr>
            <w:r w:rsidRPr="004459E0">
              <w:rPr>
                <w:rFonts w:eastAsia="Calibri" w:cs="Calibri"/>
                <w:bCs/>
                <w:sz w:val="22"/>
                <w:lang w:eastAsia="en-US"/>
              </w:rPr>
              <w:t xml:space="preserve">Zmieniły się </w:t>
            </w:r>
            <w:r w:rsidRPr="004459E0">
              <w:rPr>
                <w:rFonts w:eastAsia="Calibri" w:cs="Calibri"/>
                <w:b/>
                <w:sz w:val="22"/>
                <w:lang w:eastAsia="en-US"/>
              </w:rPr>
              <w:t>nawyki komunikacyjne</w:t>
            </w:r>
            <w:r w:rsidRPr="004459E0">
              <w:rPr>
                <w:rFonts w:eastAsia="Calibri" w:cs="Calibri"/>
                <w:bCs/>
                <w:sz w:val="22"/>
                <w:lang w:eastAsia="en-US"/>
              </w:rPr>
              <w:t xml:space="preserve"> mieszkańców, większą rolę odgrywa transport publiczny.  Coraz więcej osób korzysta z </w:t>
            </w:r>
            <w:r w:rsidRPr="004459E0">
              <w:rPr>
                <w:rFonts w:eastAsia="Calibri" w:cs="Calibri"/>
                <w:b/>
                <w:sz w:val="22"/>
                <w:lang w:eastAsia="en-US"/>
              </w:rPr>
              <w:t>rowerów</w:t>
            </w:r>
            <w:r w:rsidRPr="004459E0">
              <w:rPr>
                <w:rFonts w:eastAsia="Calibri" w:cs="Calibri"/>
                <w:bCs/>
                <w:sz w:val="22"/>
                <w:lang w:eastAsia="en-US"/>
              </w:rPr>
              <w:t xml:space="preserve"> </w:t>
            </w:r>
            <w:r w:rsidRPr="004459E0">
              <w:rPr>
                <w:rFonts w:cs="Calibri"/>
                <w:sz w:val="22"/>
              </w:rPr>
              <w:t xml:space="preserve">jako </w:t>
            </w:r>
            <w:r w:rsidRPr="004459E0">
              <w:rPr>
                <w:rFonts w:cs="Calibri"/>
                <w:b/>
                <w:bCs/>
                <w:sz w:val="22"/>
              </w:rPr>
              <w:t xml:space="preserve">normalnego środka transportu. </w:t>
            </w:r>
          </w:p>
          <w:p w14:paraId="487C8C46" w14:textId="7CB09107" w:rsidR="00D377C9" w:rsidRPr="00665342" w:rsidRDefault="00D377C9" w:rsidP="00D377C9">
            <w:pPr>
              <w:spacing w:after="0"/>
              <w:ind w:left="0"/>
              <w:rPr>
                <w:rFonts w:eastAsia="Calibri" w:cs="Calibri"/>
                <w:sz w:val="22"/>
                <w:lang w:eastAsia="en-US"/>
              </w:rPr>
            </w:pPr>
            <w:r w:rsidRPr="00665342">
              <w:rPr>
                <w:rFonts w:cs="Calibri"/>
                <w:sz w:val="22"/>
              </w:rPr>
              <w:t xml:space="preserve">Dzięki </w:t>
            </w:r>
            <w:r>
              <w:rPr>
                <w:rFonts w:cs="Calibri"/>
                <w:sz w:val="22"/>
              </w:rPr>
              <w:t xml:space="preserve">stosowaniu na szerszą skalę informacji oraz usług publicznych </w:t>
            </w:r>
            <w:r w:rsidRPr="00665342">
              <w:rPr>
                <w:rFonts w:cs="Calibri"/>
                <w:b/>
                <w:bCs/>
                <w:sz w:val="22"/>
              </w:rPr>
              <w:t xml:space="preserve">w formie cyfrowej </w:t>
            </w:r>
            <w:r w:rsidRPr="00665342">
              <w:rPr>
                <w:rFonts w:cs="Calibri"/>
                <w:sz w:val="22"/>
              </w:rPr>
              <w:t>mieszkańcy</w:t>
            </w:r>
            <w:r>
              <w:rPr>
                <w:rFonts w:cs="Calibri"/>
                <w:sz w:val="22"/>
              </w:rPr>
              <w:t xml:space="preserve"> </w:t>
            </w:r>
            <w:r w:rsidR="00D33B42">
              <w:rPr>
                <w:rFonts w:cs="Calibri"/>
                <w:sz w:val="22"/>
              </w:rPr>
              <w:t>(</w:t>
            </w:r>
            <w:r>
              <w:rPr>
                <w:rFonts w:cs="Calibri"/>
                <w:sz w:val="22"/>
              </w:rPr>
              <w:t>w tym przedsiębiorcy</w:t>
            </w:r>
            <w:r w:rsidR="00D33B42">
              <w:rPr>
                <w:rFonts w:cs="Calibri"/>
                <w:sz w:val="22"/>
              </w:rPr>
              <w:t>)</w:t>
            </w:r>
            <w:r>
              <w:rPr>
                <w:rFonts w:cs="Calibri"/>
                <w:sz w:val="22"/>
              </w:rPr>
              <w:t xml:space="preserve"> mogą załatwić sprawy szybciej i bez konieczności przemieszczania się, a podejmowanie decyzji opartych na danych stało się łatwiejsze. </w:t>
            </w:r>
          </w:p>
          <w:p w14:paraId="54E2BC84" w14:textId="77777777" w:rsidR="00D377C9" w:rsidRPr="004459E0" w:rsidRDefault="00D377C9" w:rsidP="00D377C9">
            <w:pPr>
              <w:spacing w:before="0" w:after="0" w:line="240" w:lineRule="auto"/>
              <w:ind w:left="0"/>
              <w:rPr>
                <w:sz w:val="22"/>
              </w:rPr>
            </w:pPr>
          </w:p>
          <w:p w14:paraId="1966F8A9" w14:textId="472230D0" w:rsidR="00D377C9" w:rsidRPr="004459E0" w:rsidRDefault="00D377C9" w:rsidP="00D377C9">
            <w:pPr>
              <w:spacing w:before="0" w:after="0" w:line="240" w:lineRule="auto"/>
              <w:ind w:left="0"/>
              <w:rPr>
                <w:b/>
                <w:bCs/>
                <w:sz w:val="22"/>
              </w:rPr>
            </w:pPr>
            <w:r>
              <w:rPr>
                <w:b/>
                <w:bCs/>
                <w:sz w:val="22"/>
              </w:rPr>
              <w:t>Kierunki działań</w:t>
            </w:r>
            <w:r w:rsidRPr="004459E0">
              <w:rPr>
                <w:b/>
                <w:bCs/>
                <w:sz w:val="22"/>
              </w:rPr>
              <w:t>:</w:t>
            </w:r>
          </w:p>
          <w:p w14:paraId="1E5E23AB" w14:textId="77777777" w:rsidR="00D377C9" w:rsidRPr="004459E0" w:rsidRDefault="00D377C9" w:rsidP="00D377C9">
            <w:pPr>
              <w:spacing w:before="0" w:after="0" w:line="240" w:lineRule="auto"/>
              <w:ind w:left="0"/>
              <w:rPr>
                <w:b/>
                <w:bCs/>
                <w:sz w:val="22"/>
              </w:rPr>
            </w:pPr>
          </w:p>
          <w:p w14:paraId="1C8B1A69" w14:textId="1CB8B819" w:rsidR="00D377C9" w:rsidRDefault="00D377C9" w:rsidP="00D377C9">
            <w:pPr>
              <w:numPr>
                <w:ilvl w:val="0"/>
                <w:numId w:val="25"/>
              </w:numPr>
              <w:spacing w:before="120" w:after="240"/>
              <w:contextualSpacing/>
              <w:rPr>
                <w:rFonts w:eastAsia="Calibri" w:cs="Calibri"/>
                <w:noProof/>
                <w:sz w:val="22"/>
                <w:lang w:eastAsia="en-US"/>
              </w:rPr>
            </w:pPr>
            <w:r w:rsidRPr="004459E0">
              <w:rPr>
                <w:rFonts w:eastAsia="Calibri" w:cs="Calibri"/>
                <w:noProof/>
                <w:sz w:val="22"/>
                <w:lang w:eastAsia="en-US"/>
              </w:rPr>
              <w:t>poprawa jakości i dostępności usług publicznych, przy zachowaniu ich akceptowalnych kosztów</w:t>
            </w:r>
            <w:r w:rsidR="00CA29EA">
              <w:rPr>
                <w:rFonts w:eastAsia="Calibri" w:cs="Calibri"/>
                <w:noProof/>
                <w:sz w:val="22"/>
                <w:lang w:eastAsia="en-US"/>
              </w:rPr>
              <w:t>;</w:t>
            </w:r>
            <w:r w:rsidRPr="004459E0">
              <w:rPr>
                <w:rFonts w:eastAsia="Calibri" w:cs="Calibri"/>
                <w:noProof/>
                <w:sz w:val="22"/>
                <w:lang w:eastAsia="en-US"/>
              </w:rPr>
              <w:t xml:space="preserve"> </w:t>
            </w:r>
          </w:p>
          <w:p w14:paraId="214F9AFF" w14:textId="757B68FA" w:rsidR="00B84954" w:rsidRPr="004459E0" w:rsidRDefault="00B84954" w:rsidP="00D377C9">
            <w:pPr>
              <w:numPr>
                <w:ilvl w:val="0"/>
                <w:numId w:val="25"/>
              </w:numPr>
              <w:spacing w:before="120" w:after="240"/>
              <w:contextualSpacing/>
              <w:rPr>
                <w:rFonts w:eastAsia="Calibri" w:cs="Calibri"/>
                <w:noProof/>
                <w:sz w:val="22"/>
                <w:lang w:eastAsia="en-US"/>
              </w:rPr>
            </w:pPr>
            <w:r>
              <w:rPr>
                <w:rFonts w:eastAsia="Calibri" w:cs="Calibri"/>
                <w:noProof/>
                <w:sz w:val="22"/>
                <w:lang w:eastAsia="en-US"/>
              </w:rPr>
              <w:t>poprawa dostępności budynków publicznych oraz dobrze zorganizowanych, funkcjonalnych przestrzeni publicznych</w:t>
            </w:r>
            <w:r w:rsidR="00CA29EA">
              <w:rPr>
                <w:rFonts w:eastAsia="Calibri" w:cs="Calibri"/>
                <w:noProof/>
                <w:sz w:val="22"/>
                <w:lang w:eastAsia="en-US"/>
              </w:rPr>
              <w:t>;</w:t>
            </w:r>
          </w:p>
          <w:p w14:paraId="1F80E5F8" w14:textId="1A772D1E" w:rsidR="00D377C9" w:rsidRDefault="00D377C9" w:rsidP="00D377C9">
            <w:pPr>
              <w:numPr>
                <w:ilvl w:val="0"/>
                <w:numId w:val="25"/>
              </w:numPr>
              <w:spacing w:before="120" w:after="240"/>
              <w:contextualSpacing/>
              <w:rPr>
                <w:rFonts w:eastAsia="Calibri" w:cs="Calibri"/>
                <w:noProof/>
                <w:sz w:val="22"/>
                <w:lang w:eastAsia="en-US"/>
              </w:rPr>
            </w:pPr>
            <w:r w:rsidRPr="004459E0">
              <w:rPr>
                <w:rFonts w:eastAsia="Calibri" w:cs="Calibri"/>
                <w:noProof/>
                <w:sz w:val="22"/>
                <w:lang w:eastAsia="en-US"/>
              </w:rPr>
              <w:t>poprawa efektywności zarządzania w administracji,  podnoszenie kompetencji kadr</w:t>
            </w:r>
            <w:r w:rsidR="00CA29EA">
              <w:rPr>
                <w:rFonts w:eastAsia="Calibri" w:cs="Calibri"/>
                <w:noProof/>
                <w:sz w:val="22"/>
                <w:lang w:eastAsia="en-US"/>
              </w:rPr>
              <w:t>;</w:t>
            </w:r>
            <w:r w:rsidRPr="004459E0">
              <w:rPr>
                <w:rFonts w:eastAsia="Calibri" w:cs="Calibri"/>
                <w:noProof/>
                <w:sz w:val="22"/>
                <w:lang w:eastAsia="en-US"/>
              </w:rPr>
              <w:t xml:space="preserve"> </w:t>
            </w:r>
          </w:p>
          <w:p w14:paraId="08A173CF" w14:textId="690A99C2" w:rsidR="00D377C9" w:rsidRPr="004459E0" w:rsidRDefault="00D377C9" w:rsidP="00D377C9">
            <w:pPr>
              <w:numPr>
                <w:ilvl w:val="0"/>
                <w:numId w:val="25"/>
              </w:numPr>
              <w:spacing w:before="120" w:after="240"/>
              <w:contextualSpacing/>
              <w:rPr>
                <w:rFonts w:eastAsia="Calibri" w:cs="Calibri"/>
                <w:noProof/>
                <w:sz w:val="22"/>
                <w:lang w:eastAsia="en-US"/>
              </w:rPr>
            </w:pPr>
            <w:r>
              <w:rPr>
                <w:rFonts w:eastAsia="Calibri" w:cs="Calibri"/>
                <w:noProof/>
                <w:sz w:val="22"/>
                <w:lang w:eastAsia="en-US"/>
              </w:rPr>
              <w:t xml:space="preserve">rozwijanie usług, które mogą być załatwiane drogą elektroniczną oraz </w:t>
            </w:r>
            <w:r w:rsidR="00A568BB">
              <w:rPr>
                <w:rFonts w:eastAsia="Calibri" w:cs="Calibri"/>
                <w:noProof/>
                <w:sz w:val="22"/>
                <w:lang w:eastAsia="en-US"/>
              </w:rPr>
              <w:t xml:space="preserve">zwiekszenie </w:t>
            </w:r>
            <w:r w:rsidR="0015753A">
              <w:rPr>
                <w:rFonts w:eastAsia="Calibri" w:cs="Calibri"/>
                <w:noProof/>
                <w:sz w:val="22"/>
                <w:lang w:eastAsia="en-US"/>
              </w:rPr>
              <w:t xml:space="preserve">zakresu informacji i danych udostępnianych </w:t>
            </w:r>
            <w:r>
              <w:rPr>
                <w:rFonts w:eastAsia="Calibri" w:cs="Calibri"/>
                <w:noProof/>
                <w:sz w:val="22"/>
                <w:lang w:eastAsia="en-US"/>
              </w:rPr>
              <w:t>mieszkańcom</w:t>
            </w:r>
            <w:r w:rsidR="006B530D">
              <w:rPr>
                <w:rFonts w:eastAsia="Calibri" w:cs="Calibri"/>
                <w:noProof/>
                <w:sz w:val="22"/>
                <w:lang w:eastAsia="en-US"/>
              </w:rPr>
              <w:t>, przedsiębiorcom i turystom w sposób cyfrowy</w:t>
            </w:r>
            <w:r w:rsidR="00CA29EA">
              <w:rPr>
                <w:rFonts w:eastAsia="Calibri" w:cs="Calibri"/>
                <w:noProof/>
                <w:sz w:val="22"/>
                <w:lang w:eastAsia="en-US"/>
              </w:rPr>
              <w:t>;</w:t>
            </w:r>
          </w:p>
          <w:p w14:paraId="2F031AEF" w14:textId="56B99AB7" w:rsidR="00D377C9" w:rsidRPr="004459E0" w:rsidRDefault="00D377C9" w:rsidP="00D377C9">
            <w:pPr>
              <w:numPr>
                <w:ilvl w:val="0"/>
                <w:numId w:val="25"/>
              </w:numPr>
              <w:spacing w:before="120" w:after="240"/>
              <w:contextualSpacing/>
              <w:rPr>
                <w:rFonts w:eastAsia="Calibri" w:cs="Calibri"/>
                <w:noProof/>
                <w:sz w:val="22"/>
                <w:lang w:eastAsia="en-US"/>
              </w:rPr>
            </w:pPr>
            <w:r w:rsidRPr="004459E0">
              <w:rPr>
                <w:rFonts w:eastAsia="Calibri" w:cs="Calibri"/>
                <w:noProof/>
                <w:sz w:val="22"/>
                <w:lang w:eastAsia="en-US"/>
              </w:rPr>
              <w:t xml:space="preserve">wzmacnianie funkcji i pozycji Janowa Lubelskiego jako faktycznej stolicy Partnerstwa, </w:t>
            </w:r>
            <w:r w:rsidRPr="004459E0">
              <w:rPr>
                <w:sz w:val="22"/>
              </w:rPr>
              <w:t>świadczące</w:t>
            </w:r>
            <w:r>
              <w:rPr>
                <w:sz w:val="22"/>
              </w:rPr>
              <w:t>j</w:t>
            </w:r>
            <w:r w:rsidRPr="004459E0">
              <w:rPr>
                <w:sz w:val="22"/>
              </w:rPr>
              <w:t xml:space="preserve"> usługi i integrując</w:t>
            </w:r>
            <w:r>
              <w:rPr>
                <w:sz w:val="22"/>
              </w:rPr>
              <w:t xml:space="preserve">ej </w:t>
            </w:r>
            <w:r w:rsidRPr="004459E0">
              <w:rPr>
                <w:sz w:val="22"/>
              </w:rPr>
              <w:t xml:space="preserve">cały obszar </w:t>
            </w:r>
            <w:r w:rsidR="00DA77E9" w:rsidRPr="00A525E7">
              <w:rPr>
                <w:sz w:val="22"/>
              </w:rPr>
              <w:t>Z</w:t>
            </w:r>
            <w:r>
              <w:rPr>
                <w:sz w:val="22"/>
              </w:rPr>
              <w:t>iemi</w:t>
            </w:r>
            <w:r w:rsidRPr="004459E0">
              <w:rPr>
                <w:sz w:val="22"/>
              </w:rPr>
              <w:t xml:space="preserve"> Janowskiej</w:t>
            </w:r>
            <w:r w:rsidR="00CA29EA">
              <w:rPr>
                <w:sz w:val="22"/>
              </w:rPr>
              <w:t>;</w:t>
            </w:r>
            <w:r w:rsidRPr="004459E0">
              <w:rPr>
                <w:sz w:val="22"/>
              </w:rPr>
              <w:t xml:space="preserve"> </w:t>
            </w:r>
          </w:p>
          <w:p w14:paraId="1F2445E9" w14:textId="34ED228E" w:rsidR="00D377C9" w:rsidRPr="00C1173B" w:rsidRDefault="00D377C9" w:rsidP="00D377C9">
            <w:pPr>
              <w:numPr>
                <w:ilvl w:val="0"/>
                <w:numId w:val="25"/>
              </w:numPr>
              <w:spacing w:before="120" w:after="240"/>
              <w:contextualSpacing/>
              <w:rPr>
                <w:rFonts w:eastAsia="Calibri" w:cs="Calibri"/>
                <w:noProof/>
                <w:sz w:val="22"/>
                <w:lang w:eastAsia="en-US"/>
              </w:rPr>
            </w:pPr>
            <w:r w:rsidRPr="004459E0">
              <w:rPr>
                <w:rFonts w:eastAsia="Calibri" w:cs="Calibri"/>
                <w:noProof/>
                <w:sz w:val="22"/>
                <w:lang w:eastAsia="en-US"/>
              </w:rPr>
              <w:t xml:space="preserve">wzmacnianie funkcji Modliborzyc, jako ośrodka </w:t>
            </w:r>
            <w:r w:rsidRPr="004459E0">
              <w:rPr>
                <w:rFonts w:eastAsia="Calibri" w:cs="Calibri"/>
                <w:sz w:val="22"/>
                <w:lang w:eastAsia="en-US"/>
              </w:rPr>
              <w:t xml:space="preserve">lokalnego oraz </w:t>
            </w:r>
            <w:r w:rsidRPr="004459E0">
              <w:rPr>
                <w:rFonts w:eastAsia="Calibri" w:cs="Calibri"/>
                <w:noProof/>
                <w:sz w:val="22"/>
                <w:lang w:eastAsia="en-US"/>
              </w:rPr>
              <w:t>centrów miejscowości gminnych (Dzwola i Godziszów),</w:t>
            </w:r>
            <w:r>
              <w:rPr>
                <w:rFonts w:eastAsia="Calibri" w:cs="Calibri"/>
                <w:noProof/>
                <w:sz w:val="22"/>
                <w:lang w:eastAsia="en-US"/>
              </w:rPr>
              <w:t xml:space="preserve"> </w:t>
            </w:r>
            <w:r w:rsidRPr="003470C1">
              <w:rPr>
                <w:rFonts w:cs="Calibri"/>
                <w:sz w:val="22"/>
              </w:rPr>
              <w:t xml:space="preserve">porządkowanie przestrzeni, w tym uzgadnianie i </w:t>
            </w:r>
            <w:proofErr w:type="spellStart"/>
            <w:r w:rsidRPr="003470C1">
              <w:rPr>
                <w:rFonts w:cs="Calibri"/>
                <w:sz w:val="22"/>
              </w:rPr>
              <w:t>uspójnianie</w:t>
            </w:r>
            <w:proofErr w:type="spellEnd"/>
            <w:r w:rsidRPr="003470C1">
              <w:rPr>
                <w:rFonts w:cs="Calibri"/>
                <w:sz w:val="22"/>
              </w:rPr>
              <w:t xml:space="preserve"> planów zagospodarowania przestrzennego przez wszystkie samorządy, dbałoś</w:t>
            </w:r>
            <w:r>
              <w:rPr>
                <w:rFonts w:cs="Calibri"/>
                <w:sz w:val="22"/>
              </w:rPr>
              <w:t xml:space="preserve">ć </w:t>
            </w:r>
            <w:r w:rsidRPr="003470C1">
              <w:rPr>
                <w:rFonts w:cs="Calibri"/>
                <w:sz w:val="22"/>
              </w:rPr>
              <w:t>o ład, estetykę przestrzeni.</w:t>
            </w:r>
          </w:p>
        </w:tc>
      </w:tr>
      <w:tr w:rsidR="00D377C9" w:rsidRPr="00386E93" w14:paraId="5865642C" w14:textId="77777777" w:rsidTr="003D222D">
        <w:tc>
          <w:tcPr>
            <w:tcW w:w="3114" w:type="dxa"/>
            <w:shd w:val="clear" w:color="auto" w:fill="D9D9D9"/>
          </w:tcPr>
          <w:p w14:paraId="4508C9BB" w14:textId="77777777" w:rsidR="00D377C9" w:rsidRPr="004459E0" w:rsidRDefault="00D377C9" w:rsidP="00D377C9">
            <w:pPr>
              <w:spacing w:before="0" w:after="0" w:line="240" w:lineRule="auto"/>
              <w:ind w:left="0"/>
              <w:rPr>
                <w:sz w:val="22"/>
              </w:rPr>
            </w:pPr>
            <w:r w:rsidRPr="004459E0">
              <w:rPr>
                <w:sz w:val="22"/>
              </w:rPr>
              <w:lastRenderedPageBreak/>
              <w:t xml:space="preserve">1. </w:t>
            </w:r>
            <w:r w:rsidRPr="004459E0">
              <w:rPr>
                <w:b/>
                <w:bCs/>
                <w:sz w:val="22"/>
              </w:rPr>
              <w:t>Problemy</w:t>
            </w:r>
            <w:r w:rsidRPr="004459E0">
              <w:rPr>
                <w:sz w:val="22"/>
              </w:rPr>
              <w:t xml:space="preserve"> na jakie odpowiada cel</w:t>
            </w:r>
          </w:p>
        </w:tc>
        <w:tc>
          <w:tcPr>
            <w:tcW w:w="5946" w:type="dxa"/>
          </w:tcPr>
          <w:p w14:paraId="7D2FEDFC" w14:textId="02F6EB1D" w:rsidR="00D377C9" w:rsidRPr="006832EA" w:rsidRDefault="00D377C9" w:rsidP="007F63F7">
            <w:pPr>
              <w:pStyle w:val="Akapitzlist"/>
              <w:numPr>
                <w:ilvl w:val="0"/>
                <w:numId w:val="25"/>
              </w:numPr>
              <w:spacing w:before="0" w:after="0"/>
              <w:rPr>
                <w:sz w:val="22"/>
              </w:rPr>
            </w:pPr>
            <w:r w:rsidRPr="006832EA">
              <w:rPr>
                <w:sz w:val="22"/>
              </w:rPr>
              <w:t>dostępność komunikacyjna (aktualnie jest to obszar o utrudnionej dostępności przestrzennej, co skutkuje m. in. trudnością w przyciąganiu większych inwestycji);</w:t>
            </w:r>
          </w:p>
          <w:p w14:paraId="32C9E1B2" w14:textId="6E528D84" w:rsidR="00D377C9" w:rsidRPr="006832EA" w:rsidRDefault="00D377C9" w:rsidP="007F63F7">
            <w:pPr>
              <w:pStyle w:val="Akapitzlist"/>
              <w:numPr>
                <w:ilvl w:val="0"/>
                <w:numId w:val="25"/>
              </w:numPr>
              <w:spacing w:before="0" w:after="0"/>
              <w:rPr>
                <w:sz w:val="22"/>
              </w:rPr>
            </w:pPr>
            <w:r w:rsidRPr="006832EA">
              <w:rPr>
                <w:sz w:val="22"/>
              </w:rPr>
              <w:t xml:space="preserve">ograniczenia w dostępności funduszy wspólnotowych, poziomu pomocy publicznej i krajowych instrumentów </w:t>
            </w:r>
            <w:r w:rsidRPr="006832EA">
              <w:rPr>
                <w:sz w:val="22"/>
              </w:rPr>
              <w:lastRenderedPageBreak/>
              <w:t>wsparcia, ze względu na klasyfikację Janowa Lubelskiego;</w:t>
            </w:r>
          </w:p>
          <w:p w14:paraId="05E43AF7" w14:textId="29714642" w:rsidR="00D377C9" w:rsidRPr="006832EA" w:rsidRDefault="00D377C9" w:rsidP="007F63F7">
            <w:pPr>
              <w:pStyle w:val="Akapitzlist"/>
              <w:numPr>
                <w:ilvl w:val="0"/>
                <w:numId w:val="25"/>
              </w:numPr>
              <w:spacing w:before="0" w:after="0"/>
              <w:rPr>
                <w:sz w:val="22"/>
              </w:rPr>
            </w:pPr>
            <w:r w:rsidRPr="006832EA">
              <w:rPr>
                <w:sz w:val="22"/>
              </w:rPr>
              <w:t>koszty utrzymania infrastruktury sieciowej w sytuacji bardzo dużego rozdrobnienia zabudowy i oddalenia komunikacyjnego</w:t>
            </w:r>
            <w:r w:rsidR="008F419D">
              <w:rPr>
                <w:sz w:val="22"/>
              </w:rPr>
              <w:t>;</w:t>
            </w:r>
          </w:p>
          <w:p w14:paraId="1FB6CC48" w14:textId="79A11B67" w:rsidR="00D377C9" w:rsidRPr="006832EA" w:rsidRDefault="00D377C9" w:rsidP="007F63F7">
            <w:pPr>
              <w:pStyle w:val="Akapitzlist"/>
              <w:numPr>
                <w:ilvl w:val="0"/>
                <w:numId w:val="25"/>
              </w:numPr>
              <w:spacing w:before="0" w:after="0"/>
              <w:rPr>
                <w:sz w:val="22"/>
              </w:rPr>
            </w:pPr>
            <w:r>
              <w:rPr>
                <w:sz w:val="22"/>
              </w:rPr>
              <w:t>b</w:t>
            </w:r>
            <w:r w:rsidRPr="006832EA">
              <w:rPr>
                <w:sz w:val="22"/>
              </w:rPr>
              <w:t>rak współpracy między lokalnymi przedsiębiorcami</w:t>
            </w:r>
            <w:r w:rsidR="008F419D">
              <w:rPr>
                <w:sz w:val="22"/>
              </w:rPr>
              <w:t>;</w:t>
            </w:r>
          </w:p>
          <w:p w14:paraId="42C7A2A0" w14:textId="34A53EEC" w:rsidR="00D377C9" w:rsidRPr="006832EA" w:rsidRDefault="00D377C9" w:rsidP="007F63F7">
            <w:pPr>
              <w:pStyle w:val="Akapitzlist"/>
              <w:numPr>
                <w:ilvl w:val="0"/>
                <w:numId w:val="25"/>
              </w:numPr>
              <w:spacing w:before="0" w:after="0"/>
              <w:rPr>
                <w:sz w:val="22"/>
              </w:rPr>
            </w:pPr>
            <w:r>
              <w:rPr>
                <w:sz w:val="22"/>
              </w:rPr>
              <w:t>b</w:t>
            </w:r>
            <w:r w:rsidRPr="006832EA">
              <w:rPr>
                <w:sz w:val="22"/>
              </w:rPr>
              <w:t>rak nowych mieszkań, szczególnie dla młodych</w:t>
            </w:r>
            <w:r w:rsidR="008F419D">
              <w:rPr>
                <w:sz w:val="22"/>
              </w:rPr>
              <w:t>;</w:t>
            </w:r>
          </w:p>
          <w:p w14:paraId="7FB69E00" w14:textId="426BAAFE" w:rsidR="00D377C9" w:rsidRPr="006832EA" w:rsidRDefault="00D377C9" w:rsidP="007F63F7">
            <w:pPr>
              <w:pStyle w:val="Akapitzlist"/>
              <w:numPr>
                <w:ilvl w:val="0"/>
                <w:numId w:val="25"/>
              </w:numPr>
              <w:spacing w:before="0" w:after="0"/>
              <w:rPr>
                <w:sz w:val="22"/>
              </w:rPr>
            </w:pPr>
            <w:r>
              <w:rPr>
                <w:sz w:val="22"/>
              </w:rPr>
              <w:t>o</w:t>
            </w:r>
            <w:r w:rsidRPr="006832EA">
              <w:rPr>
                <w:sz w:val="22"/>
              </w:rPr>
              <w:t>graniczone środki budżetowe samorządów na przedsięwzięcia rozwojowe</w:t>
            </w:r>
            <w:r w:rsidR="008F419D">
              <w:rPr>
                <w:sz w:val="22"/>
              </w:rPr>
              <w:t>;</w:t>
            </w:r>
          </w:p>
          <w:p w14:paraId="1BD869F4" w14:textId="378BA226" w:rsidR="00D377C9" w:rsidRPr="006832EA" w:rsidRDefault="00D377C9" w:rsidP="007F63F7">
            <w:pPr>
              <w:pStyle w:val="Akapitzlist"/>
              <w:numPr>
                <w:ilvl w:val="0"/>
                <w:numId w:val="25"/>
              </w:numPr>
              <w:spacing w:before="0" w:after="0"/>
              <w:rPr>
                <w:sz w:val="22"/>
              </w:rPr>
            </w:pPr>
            <w:r>
              <w:rPr>
                <w:sz w:val="22"/>
              </w:rPr>
              <w:t>t</w:t>
            </w:r>
            <w:r w:rsidRPr="006832EA">
              <w:rPr>
                <w:sz w:val="22"/>
              </w:rPr>
              <w:t>rudność wejścia w szersze terytorialnie struktury współpracy ekonomicznej</w:t>
            </w:r>
            <w:r>
              <w:rPr>
                <w:sz w:val="22"/>
              </w:rPr>
              <w:t xml:space="preserve"> i </w:t>
            </w:r>
            <w:r w:rsidRPr="006832EA">
              <w:rPr>
                <w:sz w:val="22"/>
              </w:rPr>
              <w:t>inwestycyjnej</w:t>
            </w:r>
            <w:r w:rsidR="002111F4">
              <w:rPr>
                <w:sz w:val="22"/>
              </w:rPr>
              <w:t>.</w:t>
            </w:r>
          </w:p>
        </w:tc>
      </w:tr>
      <w:tr w:rsidR="00D377C9" w:rsidRPr="00386E93" w14:paraId="7C6201D9" w14:textId="77777777" w:rsidTr="003D222D">
        <w:tc>
          <w:tcPr>
            <w:tcW w:w="3114" w:type="dxa"/>
            <w:shd w:val="clear" w:color="auto" w:fill="D9D9D9"/>
          </w:tcPr>
          <w:p w14:paraId="44C0BE1B" w14:textId="77777777" w:rsidR="00D377C9" w:rsidRPr="004459E0" w:rsidRDefault="00D377C9" w:rsidP="00D377C9">
            <w:pPr>
              <w:spacing w:before="0" w:after="0" w:line="240" w:lineRule="auto"/>
              <w:ind w:left="0"/>
              <w:rPr>
                <w:sz w:val="22"/>
              </w:rPr>
            </w:pPr>
            <w:r w:rsidRPr="004459E0">
              <w:rPr>
                <w:sz w:val="22"/>
              </w:rPr>
              <w:lastRenderedPageBreak/>
              <w:t xml:space="preserve">2. </w:t>
            </w:r>
            <w:r w:rsidRPr="004459E0">
              <w:rPr>
                <w:b/>
                <w:bCs/>
                <w:sz w:val="22"/>
              </w:rPr>
              <w:t>Potencjały</w:t>
            </w:r>
            <w:r w:rsidRPr="004459E0">
              <w:rPr>
                <w:sz w:val="22"/>
              </w:rPr>
              <w:t>, do wykorzystania w związku z realizacją celu</w:t>
            </w:r>
          </w:p>
        </w:tc>
        <w:tc>
          <w:tcPr>
            <w:tcW w:w="5946" w:type="dxa"/>
          </w:tcPr>
          <w:p w14:paraId="3149EEA5" w14:textId="02D85769" w:rsidR="00D377C9" w:rsidRPr="006832EA" w:rsidRDefault="00D377C9" w:rsidP="007F63F7">
            <w:pPr>
              <w:pStyle w:val="Akapitzlist"/>
              <w:numPr>
                <w:ilvl w:val="0"/>
                <w:numId w:val="25"/>
              </w:numPr>
              <w:spacing w:before="0" w:after="0"/>
              <w:rPr>
                <w:sz w:val="22"/>
              </w:rPr>
            </w:pPr>
            <w:r w:rsidRPr="006832EA">
              <w:rPr>
                <w:sz w:val="22"/>
              </w:rPr>
              <w:t>umiejętność współpracy w układzie terytorialnym Partnerstwa Zielona Brama Roztocza</w:t>
            </w:r>
            <w:r w:rsidR="008F419D">
              <w:rPr>
                <w:sz w:val="22"/>
              </w:rPr>
              <w:t>;</w:t>
            </w:r>
          </w:p>
          <w:p w14:paraId="7C550BCD" w14:textId="409E152F" w:rsidR="00D377C9" w:rsidRPr="006832EA" w:rsidRDefault="00D377C9" w:rsidP="007F63F7">
            <w:pPr>
              <w:pStyle w:val="Akapitzlist"/>
              <w:numPr>
                <w:ilvl w:val="0"/>
                <w:numId w:val="25"/>
              </w:numPr>
              <w:spacing w:before="0" w:after="0"/>
              <w:rPr>
                <w:sz w:val="22"/>
              </w:rPr>
            </w:pPr>
            <w:r w:rsidRPr="006832EA">
              <w:rPr>
                <w:sz w:val="22"/>
              </w:rPr>
              <w:t>ranga gmin tworzących Partnerstwo w</w:t>
            </w:r>
            <w:r>
              <w:rPr>
                <w:sz w:val="22"/>
              </w:rPr>
              <w:t> </w:t>
            </w:r>
            <w:r w:rsidRPr="006832EA">
              <w:rPr>
                <w:sz w:val="22"/>
              </w:rPr>
              <w:t>regionalnej sieci osadniczej</w:t>
            </w:r>
            <w:r w:rsidR="008F419D">
              <w:rPr>
                <w:sz w:val="22"/>
              </w:rPr>
              <w:t>;</w:t>
            </w:r>
          </w:p>
          <w:p w14:paraId="65B2ABD6" w14:textId="0B9F9534" w:rsidR="00D377C9" w:rsidRPr="006832EA" w:rsidRDefault="00D377C9" w:rsidP="007F63F7">
            <w:pPr>
              <w:pStyle w:val="Akapitzlist"/>
              <w:numPr>
                <w:ilvl w:val="0"/>
                <w:numId w:val="25"/>
              </w:numPr>
              <w:spacing w:before="0" w:after="0"/>
              <w:rPr>
                <w:sz w:val="22"/>
              </w:rPr>
            </w:pPr>
            <w:r w:rsidRPr="006832EA">
              <w:rPr>
                <w:sz w:val="22"/>
              </w:rPr>
              <w:t>uprzywilejowana dostępnoś</w:t>
            </w:r>
            <w:r w:rsidR="008F419D">
              <w:rPr>
                <w:sz w:val="22"/>
              </w:rPr>
              <w:t>ć</w:t>
            </w:r>
            <w:r w:rsidRPr="006832EA">
              <w:rPr>
                <w:sz w:val="22"/>
              </w:rPr>
              <w:t xml:space="preserve"> funduszy wspólnotowych, poziomu pomocy publicznej i krajowych instrumentów wsparcia, ze względu na położenie </w:t>
            </w:r>
            <w:r>
              <w:rPr>
                <w:sz w:val="22"/>
              </w:rPr>
              <w:t>P</w:t>
            </w:r>
            <w:r w:rsidRPr="006832EA">
              <w:rPr>
                <w:sz w:val="22"/>
              </w:rPr>
              <w:t>artnerstwa w obszarze „Polski Wschodnie</w:t>
            </w:r>
            <w:r w:rsidR="00A4495A">
              <w:rPr>
                <w:sz w:val="22"/>
              </w:rPr>
              <w:t>j</w:t>
            </w:r>
            <w:r w:rsidRPr="006832EA">
              <w:rPr>
                <w:sz w:val="22"/>
              </w:rPr>
              <w:t>” oraz zakwalifikowanie większości terenu Partnerstwa do kategorii krajowych obszarów problemowych zagrożonych trwałą marginalizacją;</w:t>
            </w:r>
          </w:p>
          <w:p w14:paraId="12770E08" w14:textId="042BB04E" w:rsidR="00D377C9" w:rsidRPr="006832EA" w:rsidRDefault="00D377C9" w:rsidP="007F63F7">
            <w:pPr>
              <w:pStyle w:val="Akapitzlist"/>
              <w:numPr>
                <w:ilvl w:val="0"/>
                <w:numId w:val="25"/>
              </w:numPr>
              <w:spacing w:before="0" w:after="0"/>
              <w:rPr>
                <w:sz w:val="22"/>
              </w:rPr>
            </w:pPr>
            <w:r>
              <w:rPr>
                <w:sz w:val="22"/>
              </w:rPr>
              <w:t>p</w:t>
            </w:r>
            <w:r w:rsidRPr="006832EA">
              <w:rPr>
                <w:sz w:val="22"/>
              </w:rPr>
              <w:t>okrycie planami zagospodarowania przestrzennego gminy Janów Lubelski w</w:t>
            </w:r>
            <w:r>
              <w:rPr>
                <w:sz w:val="22"/>
              </w:rPr>
              <w:t> </w:t>
            </w:r>
            <w:r w:rsidRPr="006832EA">
              <w:rPr>
                <w:sz w:val="22"/>
              </w:rPr>
              <w:t>98%</w:t>
            </w:r>
            <w:r w:rsidR="008F419D">
              <w:rPr>
                <w:sz w:val="22"/>
              </w:rPr>
              <w:t>.</w:t>
            </w:r>
          </w:p>
        </w:tc>
      </w:tr>
      <w:tr w:rsidR="00D377C9" w:rsidRPr="00386E93" w14:paraId="58429CAF" w14:textId="77777777" w:rsidTr="003D222D">
        <w:tc>
          <w:tcPr>
            <w:tcW w:w="3114" w:type="dxa"/>
            <w:shd w:val="clear" w:color="auto" w:fill="D9D9D9"/>
          </w:tcPr>
          <w:p w14:paraId="56EDE3D5" w14:textId="77777777" w:rsidR="00D377C9" w:rsidRPr="004459E0" w:rsidRDefault="00D377C9" w:rsidP="00D377C9">
            <w:pPr>
              <w:spacing w:before="0" w:after="0" w:line="240" w:lineRule="auto"/>
              <w:ind w:left="0"/>
              <w:rPr>
                <w:sz w:val="22"/>
              </w:rPr>
            </w:pPr>
            <w:r w:rsidRPr="004459E0">
              <w:rPr>
                <w:sz w:val="22"/>
              </w:rPr>
              <w:t xml:space="preserve">3. </w:t>
            </w:r>
            <w:r w:rsidRPr="004459E0">
              <w:rPr>
                <w:b/>
                <w:bCs/>
                <w:sz w:val="22"/>
              </w:rPr>
              <w:t>Wyzwania</w:t>
            </w:r>
            <w:r w:rsidRPr="004459E0">
              <w:rPr>
                <w:sz w:val="22"/>
              </w:rPr>
              <w:t>, na które odpowiada cel</w:t>
            </w:r>
          </w:p>
        </w:tc>
        <w:tc>
          <w:tcPr>
            <w:tcW w:w="5946" w:type="dxa"/>
          </w:tcPr>
          <w:p w14:paraId="7F4A41E9" w14:textId="116EAF34" w:rsidR="00D377C9" w:rsidRPr="006832EA" w:rsidRDefault="00D377C9" w:rsidP="007F63F7">
            <w:pPr>
              <w:pStyle w:val="Akapitzlist"/>
              <w:numPr>
                <w:ilvl w:val="0"/>
                <w:numId w:val="25"/>
              </w:numPr>
              <w:spacing w:before="0" w:after="0"/>
              <w:rPr>
                <w:bCs/>
                <w:sz w:val="22"/>
              </w:rPr>
            </w:pPr>
            <w:r w:rsidRPr="006832EA">
              <w:rPr>
                <w:bCs/>
                <w:sz w:val="22"/>
              </w:rPr>
              <w:t>poprawa umiejętności współpracy, budowania instytucji, co warunkuje trwałość współpracy, także w zakresie organizacji i świadczenia usług publicznych;</w:t>
            </w:r>
          </w:p>
          <w:p w14:paraId="5ECF782F" w14:textId="1B174D98" w:rsidR="00D377C9" w:rsidRPr="006832EA" w:rsidRDefault="00D377C9" w:rsidP="007F63F7">
            <w:pPr>
              <w:pStyle w:val="Akapitzlist"/>
              <w:numPr>
                <w:ilvl w:val="0"/>
                <w:numId w:val="25"/>
              </w:numPr>
              <w:spacing w:before="0" w:after="0"/>
              <w:rPr>
                <w:bCs/>
                <w:sz w:val="22"/>
              </w:rPr>
            </w:pPr>
            <w:r w:rsidRPr="006832EA">
              <w:rPr>
                <w:bCs/>
                <w:sz w:val="22"/>
              </w:rPr>
              <w:t xml:space="preserve">wzmacnianie ośrodka centralnego obszaru </w:t>
            </w:r>
            <w:r>
              <w:rPr>
                <w:bCs/>
                <w:sz w:val="22"/>
              </w:rPr>
              <w:t>P</w:t>
            </w:r>
            <w:r w:rsidRPr="006832EA">
              <w:rPr>
                <w:bCs/>
                <w:sz w:val="22"/>
              </w:rPr>
              <w:t xml:space="preserve">artnerstwa, miasta Janów Lubelski, </w:t>
            </w:r>
            <w:r w:rsidR="00DA77E9" w:rsidRPr="00A525E7">
              <w:rPr>
                <w:bCs/>
                <w:sz w:val="22"/>
              </w:rPr>
              <w:t>które</w:t>
            </w:r>
            <w:r w:rsidR="00DA77E9">
              <w:rPr>
                <w:bCs/>
                <w:sz w:val="22"/>
              </w:rPr>
              <w:t xml:space="preserve"> </w:t>
            </w:r>
            <w:r w:rsidRPr="006832EA">
              <w:rPr>
                <w:bCs/>
                <w:sz w:val="22"/>
              </w:rPr>
              <w:t>warunkuje jego silniejsze oddziaływanie na otoczenie i</w:t>
            </w:r>
            <w:r>
              <w:rPr>
                <w:bCs/>
                <w:sz w:val="22"/>
              </w:rPr>
              <w:t> </w:t>
            </w:r>
            <w:r w:rsidRPr="006832EA">
              <w:rPr>
                <w:bCs/>
                <w:sz w:val="22"/>
              </w:rPr>
              <w:t>powiązanie MOF</w:t>
            </w:r>
            <w:r w:rsidR="002111F4">
              <w:rPr>
                <w:bCs/>
                <w:sz w:val="22"/>
              </w:rPr>
              <w:t>.</w:t>
            </w:r>
          </w:p>
        </w:tc>
      </w:tr>
      <w:tr w:rsidR="00D377C9" w:rsidRPr="00386E93" w14:paraId="7C24FA78" w14:textId="77777777" w:rsidTr="003D222D">
        <w:tc>
          <w:tcPr>
            <w:tcW w:w="3114" w:type="dxa"/>
            <w:shd w:val="clear" w:color="auto" w:fill="D9D9D9"/>
          </w:tcPr>
          <w:p w14:paraId="342A2ABC" w14:textId="31A9CA6D" w:rsidR="00D377C9" w:rsidRPr="004459E0" w:rsidRDefault="00D377C9" w:rsidP="00D377C9">
            <w:pPr>
              <w:spacing w:before="0" w:after="0" w:line="240" w:lineRule="auto"/>
              <w:ind w:left="0"/>
              <w:rPr>
                <w:sz w:val="22"/>
              </w:rPr>
            </w:pPr>
            <w:r>
              <w:rPr>
                <w:sz w:val="22"/>
              </w:rPr>
              <w:t xml:space="preserve">4. Oczekiwane </w:t>
            </w:r>
            <w:r w:rsidRPr="00122423">
              <w:rPr>
                <w:b/>
                <w:bCs/>
                <w:sz w:val="22"/>
              </w:rPr>
              <w:t>rezultaty</w:t>
            </w:r>
            <w:r>
              <w:rPr>
                <w:sz w:val="22"/>
              </w:rPr>
              <w:t>, oznaczające osiąganie celu</w:t>
            </w:r>
          </w:p>
        </w:tc>
        <w:tc>
          <w:tcPr>
            <w:tcW w:w="5946" w:type="dxa"/>
          </w:tcPr>
          <w:p w14:paraId="6C06E264" w14:textId="09BF7F8E" w:rsidR="00D377C9" w:rsidRDefault="001F5EF8" w:rsidP="007F63F7">
            <w:pPr>
              <w:pStyle w:val="Akapitzlist"/>
              <w:numPr>
                <w:ilvl w:val="0"/>
                <w:numId w:val="25"/>
              </w:numPr>
              <w:spacing w:before="0" w:after="0"/>
              <w:rPr>
                <w:bCs/>
                <w:sz w:val="22"/>
              </w:rPr>
            </w:pPr>
            <w:r>
              <w:rPr>
                <w:bCs/>
                <w:sz w:val="22"/>
              </w:rPr>
              <w:t xml:space="preserve">podniesienie wiedzy i kompetencji urzędników </w:t>
            </w:r>
            <w:r w:rsidR="004E4605">
              <w:rPr>
                <w:bCs/>
                <w:sz w:val="22"/>
              </w:rPr>
              <w:t>pracuj</w:t>
            </w:r>
            <w:r w:rsidR="00A4495A">
              <w:rPr>
                <w:bCs/>
                <w:sz w:val="22"/>
              </w:rPr>
              <w:t>ą</w:t>
            </w:r>
            <w:r w:rsidR="004E4605">
              <w:rPr>
                <w:bCs/>
                <w:sz w:val="22"/>
              </w:rPr>
              <w:t xml:space="preserve">cych na rzecz wdrażania </w:t>
            </w:r>
            <w:r w:rsidR="00A4495A">
              <w:rPr>
                <w:bCs/>
                <w:sz w:val="22"/>
              </w:rPr>
              <w:t>s</w:t>
            </w:r>
            <w:r w:rsidR="004E4605">
              <w:rPr>
                <w:bCs/>
                <w:sz w:val="22"/>
              </w:rPr>
              <w:t>trategi</w:t>
            </w:r>
            <w:r w:rsidR="00A4495A">
              <w:rPr>
                <w:bCs/>
                <w:sz w:val="22"/>
              </w:rPr>
              <w:t>i ponadlokalnej</w:t>
            </w:r>
            <w:r w:rsidR="004E4605">
              <w:rPr>
                <w:bCs/>
                <w:sz w:val="22"/>
              </w:rPr>
              <w:t>;</w:t>
            </w:r>
          </w:p>
          <w:p w14:paraId="50B64940" w14:textId="05B714A5" w:rsidR="004E4605" w:rsidRPr="006832EA" w:rsidRDefault="0006481D" w:rsidP="007F63F7">
            <w:pPr>
              <w:pStyle w:val="Akapitzlist"/>
              <w:numPr>
                <w:ilvl w:val="0"/>
                <w:numId w:val="25"/>
              </w:numPr>
              <w:spacing w:before="0" w:after="0"/>
              <w:rPr>
                <w:bCs/>
                <w:sz w:val="22"/>
              </w:rPr>
            </w:pPr>
            <w:r>
              <w:rPr>
                <w:bCs/>
                <w:sz w:val="22"/>
              </w:rPr>
              <w:t xml:space="preserve">zwiększenie </w:t>
            </w:r>
            <w:r w:rsidR="006A524E">
              <w:rPr>
                <w:bCs/>
                <w:sz w:val="22"/>
              </w:rPr>
              <w:t xml:space="preserve">aktywności </w:t>
            </w:r>
            <w:r w:rsidR="00E31E3D">
              <w:rPr>
                <w:bCs/>
                <w:sz w:val="22"/>
              </w:rPr>
              <w:t>sektora społeczn</w:t>
            </w:r>
            <w:r w:rsidR="00ED0ABB">
              <w:rPr>
                <w:bCs/>
                <w:sz w:val="22"/>
              </w:rPr>
              <w:t>ego</w:t>
            </w:r>
            <w:r w:rsidR="002111F4">
              <w:rPr>
                <w:bCs/>
                <w:sz w:val="22"/>
              </w:rPr>
              <w:t>.</w:t>
            </w:r>
          </w:p>
        </w:tc>
      </w:tr>
      <w:tr w:rsidR="00D377C9" w:rsidRPr="00386E93" w14:paraId="64535224" w14:textId="77777777" w:rsidTr="003D222D">
        <w:tc>
          <w:tcPr>
            <w:tcW w:w="3114" w:type="dxa"/>
            <w:shd w:val="clear" w:color="auto" w:fill="D9D9D9"/>
          </w:tcPr>
          <w:p w14:paraId="0E81B7D9" w14:textId="23B5228E" w:rsidR="00D377C9" w:rsidRPr="004459E0" w:rsidRDefault="00ED0ABB" w:rsidP="00D377C9">
            <w:pPr>
              <w:spacing w:before="0" w:after="0" w:line="240" w:lineRule="auto"/>
              <w:ind w:left="0"/>
              <w:rPr>
                <w:sz w:val="22"/>
              </w:rPr>
            </w:pPr>
            <w:r>
              <w:rPr>
                <w:sz w:val="22"/>
              </w:rPr>
              <w:t>5</w:t>
            </w:r>
            <w:r w:rsidR="00D377C9" w:rsidRPr="004459E0">
              <w:rPr>
                <w:sz w:val="22"/>
              </w:rPr>
              <w:t xml:space="preserve">. Terytorialność celu </w:t>
            </w:r>
          </w:p>
        </w:tc>
        <w:tc>
          <w:tcPr>
            <w:tcW w:w="5946" w:type="dxa"/>
          </w:tcPr>
          <w:p w14:paraId="2176C43E" w14:textId="642A1F81" w:rsidR="00D377C9" w:rsidRPr="006A1774" w:rsidRDefault="00D377C9" w:rsidP="00D377C9">
            <w:pPr>
              <w:spacing w:before="0" w:after="0" w:line="240" w:lineRule="auto"/>
              <w:ind w:left="0"/>
              <w:rPr>
                <w:rFonts w:asciiTheme="minorHAnsi" w:hAnsiTheme="minorHAnsi" w:cstheme="minorHAnsi"/>
                <w:sz w:val="22"/>
              </w:rPr>
            </w:pPr>
            <w:r w:rsidRPr="006A1774">
              <w:rPr>
                <w:rFonts w:asciiTheme="minorHAnsi" w:eastAsiaTheme="minorHAnsi" w:hAnsiTheme="minorHAnsi" w:cstheme="minorHAnsi"/>
                <w:sz w:val="22"/>
                <w:lang w:eastAsia="en-US"/>
              </w:rPr>
              <w:t>Interwencje w ramach celu obejmują cały obszar Partnerstwa.</w:t>
            </w:r>
          </w:p>
        </w:tc>
      </w:tr>
      <w:tr w:rsidR="00D377C9" w:rsidRPr="00386E93" w14:paraId="07BF9CBE" w14:textId="77777777" w:rsidTr="003D222D">
        <w:tc>
          <w:tcPr>
            <w:tcW w:w="3114" w:type="dxa"/>
            <w:shd w:val="clear" w:color="auto" w:fill="D9D9D9"/>
          </w:tcPr>
          <w:p w14:paraId="6B832430" w14:textId="265971B0" w:rsidR="00D377C9" w:rsidRPr="004459E0" w:rsidRDefault="00ED0ABB" w:rsidP="00D377C9">
            <w:pPr>
              <w:spacing w:before="0" w:after="0" w:line="240" w:lineRule="auto"/>
              <w:ind w:left="0"/>
              <w:rPr>
                <w:sz w:val="22"/>
              </w:rPr>
            </w:pPr>
            <w:r>
              <w:rPr>
                <w:sz w:val="22"/>
              </w:rPr>
              <w:t>6</w:t>
            </w:r>
            <w:r w:rsidR="00D377C9" w:rsidRPr="004459E0">
              <w:rPr>
                <w:sz w:val="22"/>
              </w:rPr>
              <w:t>. Spójność celu ze strategiami wyższego rzędu, na poziomie wojewódzkim oraz na poziomie KSRR</w:t>
            </w:r>
          </w:p>
        </w:tc>
        <w:tc>
          <w:tcPr>
            <w:tcW w:w="5946" w:type="dxa"/>
          </w:tcPr>
          <w:p w14:paraId="4DC22465" w14:textId="7CC86B35" w:rsidR="00D377C9" w:rsidRDefault="00D377C9" w:rsidP="00D377C9">
            <w:pPr>
              <w:spacing w:before="0" w:after="0"/>
              <w:ind w:left="0"/>
              <w:rPr>
                <w:rFonts w:asciiTheme="minorHAnsi" w:eastAsiaTheme="minorHAnsi" w:hAnsiTheme="minorHAnsi" w:cstheme="minorHAnsi"/>
                <w:sz w:val="22"/>
                <w:lang w:eastAsia="en-US"/>
              </w:rPr>
            </w:pPr>
            <w:r w:rsidRPr="006A1774">
              <w:rPr>
                <w:rFonts w:asciiTheme="minorHAnsi" w:eastAsiaTheme="minorHAnsi" w:hAnsiTheme="minorHAnsi" w:cstheme="minorHAnsi"/>
                <w:sz w:val="22"/>
                <w:lang w:eastAsia="en-US"/>
              </w:rPr>
              <w:t xml:space="preserve">Cel jest spójny z celem 3. </w:t>
            </w:r>
            <w:r w:rsidRPr="006A1774">
              <w:rPr>
                <w:rFonts w:asciiTheme="minorHAnsi" w:eastAsiaTheme="minorHAnsi" w:hAnsiTheme="minorHAnsi" w:cstheme="minorHAnsi"/>
                <w:b/>
                <w:bCs/>
                <w:sz w:val="22"/>
                <w:lang w:eastAsia="en-US"/>
              </w:rPr>
              <w:t>Krajowej Strategii Rozwoju Regionalnego 2030</w:t>
            </w:r>
            <w:r w:rsidRPr="006A1774">
              <w:rPr>
                <w:rFonts w:asciiTheme="minorHAnsi" w:eastAsiaTheme="minorHAnsi" w:hAnsiTheme="minorHAnsi" w:cstheme="minorHAnsi"/>
                <w:sz w:val="22"/>
                <w:lang w:eastAsia="en-US"/>
              </w:rPr>
              <w:t>: Podniesienie jakości zarządzania i wdrażania polityk ukierunkowanych terytorialnie, 3.1. Wzmacnianie potencjału administracji na rzecz zarządzania rozwojem, 3.2. Wzmacnianie współpracy i zintegrowanego podejścia do rozwoju na poziomie lokalnym, regionalnym i</w:t>
            </w:r>
            <w:r>
              <w:rPr>
                <w:rFonts w:asciiTheme="minorHAnsi" w:eastAsiaTheme="minorHAnsi" w:hAnsiTheme="minorHAnsi" w:cstheme="minorHAnsi"/>
                <w:sz w:val="22"/>
                <w:lang w:eastAsia="en-US"/>
              </w:rPr>
              <w:t> </w:t>
            </w:r>
            <w:r w:rsidRPr="006A1774">
              <w:rPr>
                <w:rFonts w:asciiTheme="minorHAnsi" w:eastAsiaTheme="minorHAnsi" w:hAnsiTheme="minorHAnsi" w:cstheme="minorHAnsi"/>
                <w:sz w:val="22"/>
                <w:lang w:eastAsia="en-US"/>
              </w:rPr>
              <w:t>ponadregionalnym, 3.3. Poprawa organizacji świadczenia usług publicznych.</w:t>
            </w:r>
          </w:p>
          <w:p w14:paraId="51B44794" w14:textId="77777777" w:rsidR="00D377C9" w:rsidRDefault="00D377C9" w:rsidP="00D377C9">
            <w:pPr>
              <w:spacing w:before="0" w:after="0"/>
              <w:ind w:left="0"/>
              <w:rPr>
                <w:rFonts w:asciiTheme="minorHAnsi" w:eastAsiaTheme="minorHAnsi" w:hAnsiTheme="minorHAnsi" w:cstheme="minorHAnsi"/>
                <w:sz w:val="22"/>
                <w:lang w:eastAsia="en-US"/>
              </w:rPr>
            </w:pPr>
          </w:p>
          <w:p w14:paraId="2F7A647A" w14:textId="77777777" w:rsidR="00D377C9" w:rsidRDefault="00D377C9" w:rsidP="00D377C9">
            <w:pPr>
              <w:spacing w:before="0" w:after="0"/>
              <w:ind w:left="0"/>
              <w:rPr>
                <w:rFonts w:asciiTheme="minorHAnsi" w:hAnsiTheme="minorHAnsi" w:cstheme="minorHAnsi"/>
                <w:sz w:val="22"/>
              </w:rPr>
            </w:pPr>
            <w:r w:rsidRPr="006A1774">
              <w:rPr>
                <w:rFonts w:asciiTheme="minorHAnsi" w:eastAsiaTheme="minorHAnsi" w:hAnsiTheme="minorHAnsi" w:cstheme="minorHAnsi"/>
                <w:sz w:val="22"/>
                <w:lang w:eastAsia="en-US"/>
              </w:rPr>
              <w:t xml:space="preserve">Cel jest spójny z celem </w:t>
            </w:r>
            <w:r w:rsidRPr="006A1774">
              <w:rPr>
                <w:rFonts w:asciiTheme="minorHAnsi" w:eastAsiaTheme="minorHAnsi" w:hAnsiTheme="minorHAnsi" w:cstheme="minorHAnsi"/>
                <w:b/>
                <w:bCs/>
                <w:sz w:val="22"/>
                <w:lang w:eastAsia="en-US"/>
              </w:rPr>
              <w:t>Strategii Rozwoju Województwa Lubelskiego 2030</w:t>
            </w:r>
            <w:r w:rsidRPr="006A1774">
              <w:rPr>
                <w:rFonts w:asciiTheme="minorHAnsi" w:eastAsiaTheme="minorHAnsi" w:hAnsiTheme="minorHAnsi" w:cstheme="minorHAnsi"/>
                <w:sz w:val="22"/>
                <w:lang w:eastAsia="en-US"/>
              </w:rPr>
              <w:t xml:space="preserve">: </w:t>
            </w:r>
            <w:r w:rsidRPr="006A1774">
              <w:rPr>
                <w:rFonts w:asciiTheme="minorHAnsi" w:hAnsiTheme="minorHAnsi" w:cstheme="minorHAnsi"/>
                <w:sz w:val="22"/>
              </w:rPr>
              <w:t xml:space="preserve">SPOŁECZEŃSTWO Wzmacnianie kapitału społecznego, 4.1. Rozwijanie kapitału ludzkiego, 4.6. Wspieranie oddolnych inicjatyw i poprawa efektywności zarządzania. </w:t>
            </w:r>
          </w:p>
          <w:p w14:paraId="416AE610" w14:textId="77777777" w:rsidR="00D377C9" w:rsidRDefault="00D377C9" w:rsidP="00D377C9">
            <w:pPr>
              <w:spacing w:before="0" w:after="0"/>
              <w:ind w:left="0"/>
              <w:rPr>
                <w:rFonts w:asciiTheme="minorHAnsi" w:hAnsiTheme="minorHAnsi" w:cstheme="minorHAnsi"/>
                <w:sz w:val="22"/>
              </w:rPr>
            </w:pPr>
          </w:p>
          <w:p w14:paraId="211041F8" w14:textId="725FDBE4" w:rsidR="00D377C9" w:rsidRPr="00C1173B" w:rsidRDefault="00D377C9" w:rsidP="00D377C9">
            <w:pPr>
              <w:spacing w:before="0" w:after="0"/>
              <w:ind w:left="0"/>
              <w:rPr>
                <w:rFonts w:asciiTheme="minorHAnsi" w:hAnsiTheme="minorHAnsi" w:cstheme="minorHAnsi"/>
                <w:color w:val="ED7D31" w:themeColor="accent2"/>
                <w:sz w:val="22"/>
              </w:rPr>
            </w:pPr>
            <w:r w:rsidRPr="00C1173B">
              <w:rPr>
                <w:sz w:val="22"/>
              </w:rPr>
              <w:t xml:space="preserve">Cel jest spójny z Celem Szczegółowym (1ii) czerpanie korzyści z cyfryzacji dla obywateli, przedsiębiorstw, organizacji badawczych i instytucji publicznych </w:t>
            </w:r>
            <w:r w:rsidRPr="00C1173B">
              <w:rPr>
                <w:b/>
                <w:bCs/>
                <w:sz w:val="22"/>
              </w:rPr>
              <w:t>Programu Fundusze Europejskie dla Lubelskiego 2021-2027</w:t>
            </w:r>
          </w:p>
        </w:tc>
      </w:tr>
    </w:tbl>
    <w:p w14:paraId="5CECC9BD" w14:textId="77777777" w:rsidR="009C06A4" w:rsidRDefault="0092280A" w:rsidP="00C1173B">
      <w:pPr>
        <w:ind w:left="0"/>
      </w:pPr>
      <w:r w:rsidRPr="00386E93">
        <w:lastRenderedPageBreak/>
        <w:t xml:space="preserve">Źródło: opracowanie </w:t>
      </w:r>
      <w:r>
        <w:t>własne</w:t>
      </w:r>
    </w:p>
    <w:p w14:paraId="3BF12688" w14:textId="130C09A4" w:rsidR="00C224C7" w:rsidRPr="00DE1C15" w:rsidRDefault="00C224C7" w:rsidP="00A2157E">
      <w:pPr>
        <w:pStyle w:val="Nagwek2"/>
        <w:numPr>
          <w:ilvl w:val="1"/>
          <w:numId w:val="44"/>
        </w:numPr>
      </w:pPr>
      <w:bookmarkStart w:id="41" w:name="_Toc166787926"/>
      <w:r w:rsidRPr="00DE1C15">
        <w:t>Opis podejścia zintegrowanego</w:t>
      </w:r>
      <w:bookmarkEnd w:id="41"/>
    </w:p>
    <w:p w14:paraId="49993FCF" w14:textId="50248C62" w:rsidR="00DE1C15" w:rsidRDefault="00DE1C15" w:rsidP="00DE1C15">
      <w:pPr>
        <w:rPr>
          <w:lang w:eastAsia="en-US"/>
        </w:rPr>
      </w:pPr>
      <w:r>
        <w:rPr>
          <w:lang w:eastAsia="en-US"/>
        </w:rPr>
        <w:t>Zintegrowane podejście oznacza planowanie działań w sposób funkcjonalny, a nie w</w:t>
      </w:r>
      <w:r w:rsidR="007F63F7">
        <w:rPr>
          <w:lang w:eastAsia="en-US"/>
        </w:rPr>
        <w:t> </w:t>
      </w:r>
      <w:r>
        <w:rPr>
          <w:lang w:eastAsia="en-US"/>
        </w:rPr>
        <w:t>sposób sektorowy (dziedzinowy).  Taki sposób prowadzenia polityki rozwoju pozwala osiągnąć lepsze rezultaty, np. poprzez wykorzystanie efektów już zrealizowanych inwestycji lub optymalne zaplanowanie kolejności przeprowadzenia działań w czasie. W niniejszej strategii podejście zintegrowane przejawia się w kilku płaszczyznach:</w:t>
      </w:r>
    </w:p>
    <w:p w14:paraId="694CFE0E" w14:textId="6A28A7B1" w:rsidR="00DE1C15" w:rsidRDefault="00DE1C15" w:rsidP="00A2157E">
      <w:pPr>
        <w:pStyle w:val="Akapitzlist"/>
        <w:numPr>
          <w:ilvl w:val="0"/>
          <w:numId w:val="50"/>
        </w:numPr>
        <w:ind w:left="1571"/>
      </w:pPr>
      <w:r w:rsidRPr="00DE1C15">
        <w:rPr>
          <w:b/>
          <w:bCs/>
        </w:rPr>
        <w:t>integracja na poziomie celów</w:t>
      </w:r>
      <w:r>
        <w:t xml:space="preserve"> oznacza, iż są one wzajemnie powiązane, a</w:t>
      </w:r>
      <w:r w:rsidR="007F63F7">
        <w:t> </w:t>
      </w:r>
      <w:r>
        <w:t xml:space="preserve">zakres działań jednego celu wpływa na efekty realizacji działań przypisanych innemu celowi (np. aktywność mieszkańców wpływa na lepsze perspektywy rozwoju przedsiębiorczości, rozwój gospodarki zasobooszczędnej wpływa na ochronę zasobów środowiskowych, lepsze planowanie przestrzenne zapobiega degradacji środowiska i poprawia efektywność prowadzenia działalności gospodarczej oraz dostarczania usług publicznych); </w:t>
      </w:r>
    </w:p>
    <w:p w14:paraId="5B70AF16" w14:textId="0ECF4197" w:rsidR="00CC2A16" w:rsidRDefault="00CC2A16" w:rsidP="00A2157E">
      <w:pPr>
        <w:pStyle w:val="Akapitzlist"/>
        <w:numPr>
          <w:ilvl w:val="0"/>
          <w:numId w:val="50"/>
        </w:numPr>
      </w:pPr>
      <w:r w:rsidRPr="00635A4F">
        <w:rPr>
          <w:b/>
          <w:bCs/>
        </w:rPr>
        <w:t>integracja na poziomie projektów</w:t>
      </w:r>
      <w:r>
        <w:t xml:space="preserve"> oznacza przygotowywanie koncepcji projektowych które w możliwie dużym stopniu łączą wymiary (gospodarczy, społeczny, środowiskowy, przestrzenny) oraz zadania o charakterze inwestycyjnym i  nieinwestycyjnym. Bardzo ważna jest również wzajemna komplementarność projektów (np. wykorzystanie tej samej przestrzeni/obiektów do realizacji działań dwóch różnych projektów)</w:t>
      </w:r>
      <w:r w:rsidR="002074AE">
        <w:t>,</w:t>
      </w:r>
      <w:r>
        <w:t xml:space="preserve"> a także ich oddziaływanie (na całość bądź znaczącą część MOF).  W ramach niniejszej strategii planowane są projekty partnerskie oraz wiązki wzajemnie komplementarnych projektów:</w:t>
      </w:r>
    </w:p>
    <w:p w14:paraId="404637B1" w14:textId="43DC1387" w:rsidR="0015553C" w:rsidRDefault="0015553C" w:rsidP="0015553C">
      <w:pPr>
        <w:pStyle w:val="Legenda"/>
      </w:pPr>
      <w:bookmarkStart w:id="42" w:name="_Toc164935750"/>
      <w:r>
        <w:lastRenderedPageBreak/>
        <w:t xml:space="preserve">Tabela </w:t>
      </w:r>
      <w:r>
        <w:fldChar w:fldCharType="begin"/>
      </w:r>
      <w:r>
        <w:instrText xml:space="preserve"> SEQ Tabela \* ARABIC </w:instrText>
      </w:r>
      <w:r>
        <w:fldChar w:fldCharType="separate"/>
      </w:r>
      <w:r w:rsidR="00774F09">
        <w:t>3</w:t>
      </w:r>
      <w:r>
        <w:fldChar w:fldCharType="end"/>
      </w:r>
      <w:r>
        <w:t>. Aspekty zintegrowania projektów</w:t>
      </w:r>
      <w:bookmarkEnd w:id="42"/>
    </w:p>
    <w:tbl>
      <w:tblPr>
        <w:tblStyle w:val="CWD"/>
        <w:tblW w:w="9209" w:type="dxa"/>
        <w:tblLook w:val="04A0" w:firstRow="1" w:lastRow="0" w:firstColumn="1" w:lastColumn="0" w:noHBand="0" w:noVBand="1"/>
      </w:tblPr>
      <w:tblGrid>
        <w:gridCol w:w="1459"/>
        <w:gridCol w:w="2942"/>
        <w:gridCol w:w="4808"/>
      </w:tblGrid>
      <w:tr w:rsidR="008A1011" w:rsidRPr="00517C49" w14:paraId="32F1D0DC" w14:textId="77777777" w:rsidTr="00127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2C176C" w14:textId="249BC008" w:rsidR="008A1011" w:rsidRPr="0015553C" w:rsidRDefault="008A1011" w:rsidP="008A1011">
            <w:pPr>
              <w:ind w:left="0"/>
            </w:pPr>
            <w:r w:rsidRPr="0015553C">
              <w:t>Formuła</w:t>
            </w:r>
          </w:p>
        </w:tc>
        <w:tc>
          <w:tcPr>
            <w:tcW w:w="3012" w:type="dxa"/>
          </w:tcPr>
          <w:p w14:paraId="1E8B2E94" w14:textId="00E3548E" w:rsidR="008A1011" w:rsidRPr="0015553C" w:rsidRDefault="008A1011" w:rsidP="008A1011">
            <w:pPr>
              <w:ind w:left="0"/>
              <w:cnfStyle w:val="100000000000" w:firstRow="1" w:lastRow="0" w:firstColumn="0" w:lastColumn="0" w:oddVBand="0" w:evenVBand="0" w:oddHBand="0" w:evenHBand="0" w:firstRowFirstColumn="0" w:firstRowLastColumn="0" w:lastRowFirstColumn="0" w:lastRowLastColumn="0"/>
            </w:pPr>
            <w:r w:rsidRPr="0015553C">
              <w:t>Tytuł projektu</w:t>
            </w:r>
          </w:p>
        </w:tc>
        <w:tc>
          <w:tcPr>
            <w:tcW w:w="4926" w:type="dxa"/>
          </w:tcPr>
          <w:p w14:paraId="5C869AE9" w14:textId="4E504EDF" w:rsidR="008A1011" w:rsidRPr="0015553C" w:rsidRDefault="008A1011" w:rsidP="008A1011">
            <w:pPr>
              <w:ind w:left="0"/>
              <w:cnfStyle w:val="100000000000" w:firstRow="1" w:lastRow="0" w:firstColumn="0" w:lastColumn="0" w:oddVBand="0" w:evenVBand="0" w:oddHBand="0" w:evenHBand="0" w:firstRowFirstColumn="0" w:firstRowLastColumn="0" w:lastRowFirstColumn="0" w:lastRowLastColumn="0"/>
            </w:pPr>
            <w:r w:rsidRPr="0015553C">
              <w:t>Aspekty zintegrowania</w:t>
            </w:r>
          </w:p>
        </w:tc>
      </w:tr>
      <w:tr w:rsidR="00D77C7D" w:rsidRPr="00517C49" w14:paraId="05DE32B3" w14:textId="77777777" w:rsidTr="00127049">
        <w:trPr>
          <w:trHeight w:val="2136"/>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55599CD" w14:textId="738AC46F" w:rsidR="00D77C7D" w:rsidRPr="0015553C" w:rsidRDefault="00127049" w:rsidP="00D77C7D">
            <w:pPr>
              <w:ind w:left="0"/>
              <w:rPr>
                <w:sz w:val="22"/>
              </w:rPr>
            </w:pPr>
            <w:r w:rsidRPr="0015553C">
              <w:rPr>
                <w:sz w:val="22"/>
              </w:rPr>
              <w:t>Projekt partnerski, zintegrowany</w:t>
            </w:r>
          </w:p>
        </w:tc>
        <w:tc>
          <w:tcPr>
            <w:tcW w:w="3012" w:type="dxa"/>
            <w:shd w:val="clear" w:color="auto" w:fill="auto"/>
          </w:tcPr>
          <w:p w14:paraId="0FF9F8B6" w14:textId="6F80E325" w:rsidR="00D77C7D" w:rsidRPr="0015553C" w:rsidRDefault="00D77C7D" w:rsidP="00D77C7D">
            <w:pPr>
              <w:ind w:left="0"/>
              <w:jc w:val="left"/>
              <w:cnfStyle w:val="000000000000" w:firstRow="0" w:lastRow="0" w:firstColumn="0" w:lastColumn="0" w:oddVBand="0" w:evenVBand="0" w:oddHBand="0" w:evenHBand="0" w:firstRowFirstColumn="0" w:firstRowLastColumn="0" w:lastRowFirstColumn="0" w:lastRowLastColumn="0"/>
              <w:rPr>
                <w:sz w:val="22"/>
              </w:rPr>
            </w:pPr>
            <w:r w:rsidRPr="0015553C">
              <w:rPr>
                <w:rFonts w:asciiTheme="minorHAnsi" w:eastAsiaTheme="minorHAnsi" w:hAnsiTheme="minorHAnsi" w:cstheme="minorHAnsi"/>
                <w:noProof/>
                <w:sz w:val="22"/>
                <w:lang w:eastAsia="en-US"/>
              </w:rPr>
              <w:t>Modernizacja i rozbudowa infrastruktury edukacji przedszkolnej i szkolnej</w:t>
            </w:r>
          </w:p>
        </w:tc>
        <w:tc>
          <w:tcPr>
            <w:tcW w:w="4926" w:type="dxa"/>
            <w:vMerge w:val="restart"/>
          </w:tcPr>
          <w:p w14:paraId="56D9C220" w14:textId="067D1218" w:rsidR="00D77C7D" w:rsidRPr="0015553C" w:rsidRDefault="001635F6" w:rsidP="00A2157E">
            <w:pPr>
              <w:pStyle w:val="Akapitzlist"/>
              <w:numPr>
                <w:ilvl w:val="0"/>
                <w:numId w:val="54"/>
              </w:numPr>
              <w:spacing w:before="0" w:after="160" w:line="259" w:lineRule="auto"/>
              <w:ind w:left="270" w:hanging="283"/>
              <w:jc w:val="both"/>
              <w:cnfStyle w:val="000000000000" w:firstRow="0" w:lastRow="0" w:firstColumn="0" w:lastColumn="0" w:oddVBand="0" w:evenVBand="0" w:oddHBand="0" w:evenHBand="0" w:firstRowFirstColumn="0" w:firstRowLastColumn="0" w:lastRowFirstColumn="0" w:lastRowLastColumn="0"/>
              <w:rPr>
                <w:rFonts w:eastAsiaTheme="minorHAnsi"/>
                <w:b/>
                <w:bCs/>
                <w:kern w:val="2"/>
                <w:sz w:val="22"/>
                <w14:ligatures w14:val="standardContextual"/>
              </w:rPr>
            </w:pPr>
            <w:r w:rsidRPr="0015553C">
              <w:rPr>
                <w:rFonts w:cs="Calibri"/>
                <w:sz w:val="22"/>
              </w:rPr>
              <w:t>realizacja wspólnego celu, oddziaływanie na cały MOF (</w:t>
            </w:r>
            <w:r w:rsidR="00D77C7D" w:rsidRPr="0015553C">
              <w:rPr>
                <w:rFonts w:cs="Calibri"/>
                <w:sz w:val="22"/>
              </w:rPr>
              <w:t>możliwość korzystania z efektów realizacji projektu dla wszystkich mieszkańców MOF</w:t>
            </w:r>
            <w:r w:rsidRPr="0015553C">
              <w:rPr>
                <w:rFonts w:cs="Calibri"/>
                <w:sz w:val="22"/>
              </w:rPr>
              <w:t>)</w:t>
            </w:r>
            <w:r w:rsidR="002074AE">
              <w:rPr>
                <w:rFonts w:cs="Calibri"/>
                <w:sz w:val="22"/>
              </w:rPr>
              <w:t>;</w:t>
            </w:r>
          </w:p>
          <w:p w14:paraId="2064D81D" w14:textId="3237FD5E" w:rsidR="00D77C7D" w:rsidRPr="0015553C" w:rsidRDefault="00D77C7D" w:rsidP="00A2157E">
            <w:pPr>
              <w:pStyle w:val="Akapitzlist"/>
              <w:numPr>
                <w:ilvl w:val="0"/>
                <w:numId w:val="54"/>
              </w:numPr>
              <w:spacing w:before="0" w:after="160" w:line="259" w:lineRule="auto"/>
              <w:ind w:left="270" w:hanging="283"/>
              <w:jc w:val="both"/>
              <w:cnfStyle w:val="000000000000" w:firstRow="0" w:lastRow="0" w:firstColumn="0" w:lastColumn="0" w:oddVBand="0" w:evenVBand="0" w:oddHBand="0" w:evenHBand="0" w:firstRowFirstColumn="0" w:firstRowLastColumn="0" w:lastRowFirstColumn="0" w:lastRowLastColumn="0"/>
              <w:rPr>
                <w:rFonts w:eastAsiaTheme="minorHAnsi"/>
                <w:b/>
                <w:bCs/>
                <w:kern w:val="2"/>
                <w:sz w:val="22"/>
                <w14:ligatures w14:val="standardContextual"/>
              </w:rPr>
            </w:pPr>
            <w:r w:rsidRPr="0015553C">
              <w:rPr>
                <w:sz w:val="22"/>
              </w:rPr>
              <w:t>połączenie zadań o charakterze infrastrukturalnym i nieinfrastrukturalnym (działania dotyczące poszerzenia oferty zajęć będą odbywały się w obiektach, w których zostaną zrealizowane działania inwestycyjne)</w:t>
            </w:r>
            <w:r w:rsidR="002074AE">
              <w:rPr>
                <w:sz w:val="22"/>
              </w:rPr>
              <w:t>;</w:t>
            </w:r>
          </w:p>
          <w:p w14:paraId="475EEC82" w14:textId="22EB870B" w:rsidR="00D77C7D" w:rsidRPr="0015553C" w:rsidRDefault="00D77C7D" w:rsidP="00A2157E">
            <w:pPr>
              <w:pStyle w:val="Akapitzlist"/>
              <w:numPr>
                <w:ilvl w:val="0"/>
                <w:numId w:val="54"/>
              </w:numPr>
              <w:spacing w:before="0" w:after="160" w:line="259" w:lineRule="auto"/>
              <w:ind w:left="270" w:hanging="283"/>
              <w:jc w:val="both"/>
              <w:cnfStyle w:val="000000000000" w:firstRow="0" w:lastRow="0" w:firstColumn="0" w:lastColumn="0" w:oddVBand="0" w:evenVBand="0" w:oddHBand="0" w:evenHBand="0" w:firstRowFirstColumn="0" w:firstRowLastColumn="0" w:lastRowFirstColumn="0" w:lastRowLastColumn="0"/>
              <w:rPr>
                <w:rFonts w:eastAsiaTheme="minorHAnsi"/>
                <w:kern w:val="2"/>
                <w:sz w:val="22"/>
                <w14:ligatures w14:val="standardContextual"/>
              </w:rPr>
            </w:pPr>
            <w:r w:rsidRPr="0015553C">
              <w:rPr>
                <w:rFonts w:eastAsiaTheme="minorHAnsi"/>
                <w:kern w:val="2"/>
                <w:sz w:val="22"/>
                <w14:ligatures w14:val="standardContextual"/>
              </w:rPr>
              <w:t>realizacja każdego z projektów przez wszystkie gminy MOF</w:t>
            </w:r>
            <w:r w:rsidR="002074AE">
              <w:rPr>
                <w:rFonts w:eastAsiaTheme="minorHAnsi"/>
                <w:kern w:val="2"/>
                <w:sz w:val="22"/>
                <w14:ligatures w14:val="standardContextual"/>
              </w:rPr>
              <w:t>;</w:t>
            </w:r>
          </w:p>
          <w:p w14:paraId="03C70A2E" w14:textId="69CAC01C" w:rsidR="001635F6" w:rsidRPr="0015553C" w:rsidRDefault="001635F6" w:rsidP="00A2157E">
            <w:pPr>
              <w:pStyle w:val="Akapitzlist"/>
              <w:numPr>
                <w:ilvl w:val="0"/>
                <w:numId w:val="54"/>
              </w:numPr>
              <w:spacing w:before="0" w:after="160" w:line="259" w:lineRule="auto"/>
              <w:ind w:left="270" w:hanging="283"/>
              <w:jc w:val="both"/>
              <w:cnfStyle w:val="000000000000" w:firstRow="0" w:lastRow="0" w:firstColumn="0" w:lastColumn="0" w:oddVBand="0" w:evenVBand="0" w:oddHBand="0" w:evenHBand="0" w:firstRowFirstColumn="0" w:firstRowLastColumn="0" w:lastRowFirstColumn="0" w:lastRowLastColumn="0"/>
              <w:rPr>
                <w:rFonts w:eastAsiaTheme="minorHAnsi"/>
                <w:kern w:val="2"/>
                <w:sz w:val="22"/>
                <w14:ligatures w14:val="standardContextual"/>
              </w:rPr>
            </w:pPr>
            <w:r w:rsidRPr="0015553C">
              <w:rPr>
                <w:rFonts w:eastAsiaTheme="minorHAnsi"/>
                <w:kern w:val="2"/>
                <w:sz w:val="22"/>
                <w14:ligatures w14:val="standardContextual"/>
              </w:rPr>
              <w:t>łączenie aspektu społecznego (poprawa dostępu i standardu świadczenia usług społecznych) i środowiskowego (rozwiązania przyjazne środowisku)</w:t>
            </w:r>
            <w:r w:rsidR="002074AE">
              <w:rPr>
                <w:rFonts w:eastAsiaTheme="minorHAnsi"/>
                <w:kern w:val="2"/>
                <w:sz w:val="22"/>
                <w14:ligatures w14:val="standardContextual"/>
              </w:rPr>
              <w:t>.</w:t>
            </w:r>
          </w:p>
        </w:tc>
      </w:tr>
      <w:tr w:rsidR="00D77C7D" w:rsidRPr="00517C49" w14:paraId="11F3452E" w14:textId="77777777" w:rsidTr="00127049">
        <w:tc>
          <w:tcPr>
            <w:cnfStyle w:val="001000000000" w:firstRow="0" w:lastRow="0" w:firstColumn="1" w:lastColumn="0" w:oddVBand="0" w:evenVBand="0" w:oddHBand="0" w:evenHBand="0" w:firstRowFirstColumn="0" w:firstRowLastColumn="0" w:lastRowFirstColumn="0" w:lastRowLastColumn="0"/>
            <w:tcW w:w="1271" w:type="dxa"/>
            <w:vMerge/>
          </w:tcPr>
          <w:p w14:paraId="4F91CE93" w14:textId="77777777" w:rsidR="00D77C7D" w:rsidRPr="0015553C" w:rsidRDefault="00D77C7D" w:rsidP="00D77C7D">
            <w:pPr>
              <w:ind w:left="0"/>
              <w:rPr>
                <w:sz w:val="22"/>
              </w:rPr>
            </w:pPr>
          </w:p>
        </w:tc>
        <w:tc>
          <w:tcPr>
            <w:tcW w:w="3012" w:type="dxa"/>
            <w:shd w:val="clear" w:color="auto" w:fill="auto"/>
          </w:tcPr>
          <w:p w14:paraId="27AEB572" w14:textId="757F7097" w:rsidR="00D77C7D" w:rsidRPr="0015553C" w:rsidRDefault="00D77C7D" w:rsidP="00D77C7D">
            <w:pPr>
              <w:ind w:left="0"/>
              <w:jc w:val="left"/>
              <w:cnfStyle w:val="000000000000" w:firstRow="0" w:lastRow="0" w:firstColumn="0" w:lastColumn="0" w:oddVBand="0" w:evenVBand="0" w:oddHBand="0" w:evenHBand="0" w:firstRowFirstColumn="0" w:firstRowLastColumn="0" w:lastRowFirstColumn="0" w:lastRowLastColumn="0"/>
              <w:rPr>
                <w:sz w:val="22"/>
              </w:rPr>
            </w:pPr>
            <w:r w:rsidRPr="0015553C">
              <w:rPr>
                <w:rFonts w:eastAsia="Calibri"/>
                <w:noProof/>
                <w:sz w:val="22"/>
                <w:lang w:eastAsia="en-US"/>
              </w:rPr>
              <w:t>Nowoczesna e</w:t>
            </w:r>
            <w:r w:rsidR="009B7D9E">
              <w:rPr>
                <w:rFonts w:eastAsia="Calibri"/>
                <w:noProof/>
                <w:sz w:val="22"/>
                <w:lang w:eastAsia="en-US"/>
              </w:rPr>
              <w:t>d</w:t>
            </w:r>
            <w:r w:rsidRPr="0015553C">
              <w:rPr>
                <w:rFonts w:eastAsia="Calibri"/>
                <w:noProof/>
                <w:sz w:val="22"/>
                <w:lang w:eastAsia="en-US"/>
              </w:rPr>
              <w:t xml:space="preserve">ukacja – rozszerzenie oferty zajęć naukowo – dydaktycznych </w:t>
            </w:r>
          </w:p>
        </w:tc>
        <w:tc>
          <w:tcPr>
            <w:tcW w:w="4926" w:type="dxa"/>
            <w:vMerge/>
          </w:tcPr>
          <w:p w14:paraId="74739A4C" w14:textId="77777777" w:rsidR="00D77C7D" w:rsidRPr="0015553C" w:rsidRDefault="00D77C7D" w:rsidP="00A2157E">
            <w:pPr>
              <w:pStyle w:val="Akapitzlist"/>
              <w:numPr>
                <w:ilvl w:val="0"/>
                <w:numId w:val="53"/>
              </w:numPr>
              <w:spacing w:before="0" w:after="0" w:line="240" w:lineRule="auto"/>
              <w:ind w:left="270" w:hanging="270"/>
              <w:cnfStyle w:val="000000000000" w:firstRow="0" w:lastRow="0" w:firstColumn="0" w:lastColumn="0" w:oddVBand="0" w:evenVBand="0" w:oddHBand="0" w:evenHBand="0" w:firstRowFirstColumn="0" w:firstRowLastColumn="0" w:lastRowFirstColumn="0" w:lastRowLastColumn="0"/>
              <w:rPr>
                <w:sz w:val="22"/>
              </w:rPr>
            </w:pPr>
          </w:p>
        </w:tc>
      </w:tr>
      <w:tr w:rsidR="0011529E" w:rsidRPr="00517C49" w14:paraId="0E60E9D8" w14:textId="77777777" w:rsidTr="00127049">
        <w:trPr>
          <w:trHeight w:val="2537"/>
        </w:trPr>
        <w:tc>
          <w:tcPr>
            <w:cnfStyle w:val="001000000000" w:firstRow="0" w:lastRow="0" w:firstColumn="1" w:lastColumn="0" w:oddVBand="0" w:evenVBand="0" w:oddHBand="0" w:evenHBand="0" w:firstRowFirstColumn="0" w:firstRowLastColumn="0" w:lastRowFirstColumn="0" w:lastRowLastColumn="0"/>
            <w:tcW w:w="1271" w:type="dxa"/>
          </w:tcPr>
          <w:p w14:paraId="31B27E34" w14:textId="68088EF7" w:rsidR="0011529E" w:rsidRPr="0015553C" w:rsidRDefault="0011529E" w:rsidP="00EB3DED">
            <w:pPr>
              <w:ind w:left="0"/>
              <w:rPr>
                <w:sz w:val="22"/>
              </w:rPr>
            </w:pPr>
            <w:r w:rsidRPr="0015553C">
              <w:rPr>
                <w:sz w:val="22"/>
              </w:rPr>
              <w:t xml:space="preserve">Projekt partnerski, zintegrowany </w:t>
            </w:r>
          </w:p>
        </w:tc>
        <w:tc>
          <w:tcPr>
            <w:tcW w:w="3012" w:type="dxa"/>
            <w:shd w:val="clear" w:color="auto" w:fill="auto"/>
          </w:tcPr>
          <w:p w14:paraId="27A070CD" w14:textId="27A22CDA" w:rsidR="0011529E" w:rsidRPr="0015553C" w:rsidRDefault="0011529E" w:rsidP="00A837C2">
            <w:pPr>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lang w:eastAsia="en-US"/>
              </w:rPr>
            </w:pPr>
            <w:r w:rsidRPr="0015553C">
              <w:rPr>
                <w:rFonts w:asciiTheme="minorHAnsi" w:eastAsia="Calibri" w:hAnsiTheme="minorHAnsi" w:cstheme="minorHAnsi"/>
                <w:noProof/>
                <w:sz w:val="22"/>
                <w:lang w:eastAsia="en-US"/>
              </w:rPr>
              <w:t xml:space="preserve">Poprawa efektywności energetycznej budynków użyteczności publicznej </w:t>
            </w:r>
          </w:p>
        </w:tc>
        <w:tc>
          <w:tcPr>
            <w:tcW w:w="4926" w:type="dxa"/>
          </w:tcPr>
          <w:p w14:paraId="4BBB0E52" w14:textId="1370D372" w:rsidR="0011529E" w:rsidRPr="0015553C" w:rsidRDefault="0011529E" w:rsidP="00A2157E">
            <w:pPr>
              <w:pStyle w:val="Akapitzlist"/>
              <w:numPr>
                <w:ilvl w:val="0"/>
                <w:numId w:val="53"/>
              </w:numPr>
              <w:spacing w:before="0" w:after="0" w:line="240" w:lineRule="auto"/>
              <w:ind w:left="270" w:hanging="2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553C">
              <w:rPr>
                <w:rFonts w:asciiTheme="minorHAnsi" w:hAnsiTheme="minorHAnsi" w:cstheme="minorHAnsi"/>
                <w:sz w:val="22"/>
              </w:rPr>
              <w:t>realizacja wspólnego celu, oddziaływanie na cały MOF</w:t>
            </w:r>
            <w:r w:rsidRPr="0015553C">
              <w:rPr>
                <w:rStyle w:val="cf01"/>
                <w:rFonts w:asciiTheme="minorHAnsi" w:hAnsiTheme="minorHAnsi" w:cstheme="minorHAnsi"/>
                <w:sz w:val="22"/>
                <w:szCs w:val="22"/>
              </w:rPr>
              <w:t xml:space="preserve">  </w:t>
            </w:r>
            <w:r w:rsidRPr="0015553C">
              <w:rPr>
                <w:rStyle w:val="cf01"/>
                <w:rFonts w:asciiTheme="minorHAnsi" w:hAnsiTheme="minorHAnsi" w:cstheme="minorHAnsi"/>
                <w:szCs w:val="22"/>
              </w:rPr>
              <w:t>(</w:t>
            </w:r>
            <w:r w:rsidRPr="0015553C">
              <w:rPr>
                <w:rStyle w:val="cf01"/>
                <w:rFonts w:asciiTheme="minorHAnsi" w:hAnsiTheme="minorHAnsi" w:cstheme="minorHAnsi"/>
                <w:sz w:val="22"/>
                <w:szCs w:val="22"/>
              </w:rPr>
              <w:t xml:space="preserve">ograniczenie emisji gazów cieplarnianych i oszczędność energii </w:t>
            </w:r>
            <w:r w:rsidRPr="0015553C">
              <w:rPr>
                <w:rFonts w:asciiTheme="minorHAnsi" w:hAnsiTheme="minorHAnsi" w:cstheme="minorHAnsi"/>
                <w:sz w:val="22"/>
              </w:rPr>
              <w:t>na terenie całego MOF)</w:t>
            </w:r>
            <w:r w:rsidR="002074AE">
              <w:rPr>
                <w:rFonts w:asciiTheme="minorHAnsi" w:hAnsiTheme="minorHAnsi" w:cstheme="minorHAnsi"/>
                <w:sz w:val="22"/>
              </w:rPr>
              <w:t>;</w:t>
            </w:r>
          </w:p>
          <w:p w14:paraId="51142F21" w14:textId="67F275C7" w:rsidR="0011529E" w:rsidRPr="0015553C" w:rsidRDefault="0011529E">
            <w:pPr>
              <w:pStyle w:val="Akapitzlist"/>
              <w:numPr>
                <w:ilvl w:val="0"/>
                <w:numId w:val="53"/>
              </w:numPr>
              <w:spacing w:before="0" w:after="0" w:line="240" w:lineRule="auto"/>
              <w:ind w:left="270" w:hanging="2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5553C">
              <w:rPr>
                <w:rFonts w:eastAsiaTheme="minorHAnsi"/>
                <w:kern w:val="2"/>
                <w:sz w:val="22"/>
                <w14:ligatures w14:val="standardContextual"/>
              </w:rPr>
              <w:t>łączenie aspektu środowiskowego (ograniczanie emisji gazów i pyłów, wykorzystanie OZE)</w:t>
            </w:r>
            <w:r w:rsidR="002074AE">
              <w:rPr>
                <w:rFonts w:eastAsiaTheme="minorHAnsi"/>
                <w:kern w:val="2"/>
                <w:sz w:val="22"/>
                <w14:ligatures w14:val="standardContextual"/>
              </w:rPr>
              <w:t>;</w:t>
            </w:r>
            <w:r w:rsidRPr="0015553C">
              <w:rPr>
                <w:rFonts w:eastAsiaTheme="minorHAnsi"/>
                <w:kern w:val="2"/>
                <w:sz w:val="22"/>
                <w14:ligatures w14:val="standardContextual"/>
              </w:rPr>
              <w:t xml:space="preserve"> społecznego (poprawa standardu świadczenia usług społecznych) i gospodarczego (oszczędności budżetów JST)</w:t>
            </w:r>
            <w:r w:rsidR="002074AE">
              <w:rPr>
                <w:rFonts w:eastAsiaTheme="minorHAnsi"/>
                <w:kern w:val="2"/>
                <w:sz w:val="22"/>
                <w14:ligatures w14:val="standardContextual"/>
              </w:rPr>
              <w:t>.</w:t>
            </w:r>
            <w:r w:rsidRPr="0015553C">
              <w:rPr>
                <w:rFonts w:eastAsiaTheme="minorHAnsi"/>
                <w:kern w:val="2"/>
                <w:sz w:val="22"/>
                <w14:ligatures w14:val="standardContextual"/>
              </w:rPr>
              <w:t xml:space="preserve"> </w:t>
            </w:r>
          </w:p>
        </w:tc>
      </w:tr>
      <w:tr w:rsidR="001635F6" w:rsidRPr="00517C49" w14:paraId="6706363E" w14:textId="77777777" w:rsidTr="00127049">
        <w:tc>
          <w:tcPr>
            <w:cnfStyle w:val="001000000000" w:firstRow="0" w:lastRow="0" w:firstColumn="1" w:lastColumn="0" w:oddVBand="0" w:evenVBand="0" w:oddHBand="0" w:evenHBand="0" w:firstRowFirstColumn="0" w:firstRowLastColumn="0" w:lastRowFirstColumn="0" w:lastRowLastColumn="0"/>
            <w:tcW w:w="1271" w:type="dxa"/>
          </w:tcPr>
          <w:p w14:paraId="7DF92CB5" w14:textId="46C4D46B" w:rsidR="001635F6" w:rsidRPr="0015553C" w:rsidRDefault="001635F6" w:rsidP="00EB3DED">
            <w:pPr>
              <w:ind w:left="0"/>
              <w:rPr>
                <w:sz w:val="22"/>
              </w:rPr>
            </w:pPr>
            <w:r w:rsidRPr="0015553C">
              <w:rPr>
                <w:sz w:val="22"/>
              </w:rPr>
              <w:t>Projekt partnerski</w:t>
            </w:r>
            <w:r w:rsidR="00517C49" w:rsidRPr="0015553C">
              <w:rPr>
                <w:sz w:val="22"/>
              </w:rPr>
              <w:t>, zintegrowany</w:t>
            </w:r>
          </w:p>
        </w:tc>
        <w:tc>
          <w:tcPr>
            <w:tcW w:w="3012" w:type="dxa"/>
            <w:shd w:val="clear" w:color="auto" w:fill="auto"/>
          </w:tcPr>
          <w:p w14:paraId="5B350973" w14:textId="64A67365" w:rsidR="001635F6" w:rsidRPr="0015553C" w:rsidRDefault="001635F6" w:rsidP="001635F6">
            <w:pPr>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lang w:eastAsia="en-US"/>
              </w:rPr>
            </w:pPr>
            <w:r w:rsidRPr="0015553C">
              <w:rPr>
                <w:rFonts w:asciiTheme="minorHAnsi" w:eastAsia="Calibri" w:hAnsiTheme="minorHAnsi" w:cstheme="minorHAnsi"/>
                <w:noProof/>
                <w:sz w:val="22"/>
                <w:lang w:eastAsia="en-US"/>
              </w:rPr>
              <w:t>Rozwój produktu turystycznego Partnerstwa Zielona Brama Roztocza</w:t>
            </w:r>
          </w:p>
        </w:tc>
        <w:tc>
          <w:tcPr>
            <w:tcW w:w="4926" w:type="dxa"/>
          </w:tcPr>
          <w:p w14:paraId="497FEAAD" w14:textId="3898CE33" w:rsidR="001635F6" w:rsidRPr="0015553C" w:rsidRDefault="00517C49" w:rsidP="00A2157E">
            <w:pPr>
              <w:pStyle w:val="Akapitzlist"/>
              <w:numPr>
                <w:ilvl w:val="0"/>
                <w:numId w:val="55"/>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sz w:val="22"/>
              </w:rPr>
            </w:pPr>
            <w:r w:rsidRPr="0015553C">
              <w:rPr>
                <w:rFonts w:cs="Calibri"/>
                <w:sz w:val="22"/>
              </w:rPr>
              <w:t>realizacja wspólnego celu, oddziaływanie na cały MOF (</w:t>
            </w:r>
            <w:r w:rsidR="001635F6" w:rsidRPr="0015553C">
              <w:rPr>
                <w:bCs/>
                <w:sz w:val="22"/>
              </w:rPr>
              <w:t>stworzenie kompleksowego produktu turystycznego  w oparciu o lokalne potencjały</w:t>
            </w:r>
            <w:r w:rsidR="001635F6" w:rsidRPr="0015553C">
              <w:rPr>
                <w:rFonts w:cs="Calibri"/>
                <w:sz w:val="22"/>
              </w:rPr>
              <w:t>)</w:t>
            </w:r>
            <w:r w:rsidR="002074AE">
              <w:rPr>
                <w:rFonts w:cs="Calibri"/>
                <w:sz w:val="22"/>
              </w:rPr>
              <w:t>;</w:t>
            </w:r>
          </w:p>
          <w:p w14:paraId="1CB8579F" w14:textId="5889D347" w:rsidR="001635F6" w:rsidRPr="0015553C" w:rsidRDefault="001635F6" w:rsidP="00A2157E">
            <w:pPr>
              <w:pStyle w:val="Akapitzlist"/>
              <w:numPr>
                <w:ilvl w:val="0"/>
                <w:numId w:val="55"/>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sz w:val="22"/>
              </w:rPr>
            </w:pPr>
            <w:r w:rsidRPr="0015553C">
              <w:rPr>
                <w:rFonts w:cs="Calibri"/>
                <w:sz w:val="22"/>
              </w:rPr>
              <w:t>realizacja projektu przez wszystkie gminy MOF</w:t>
            </w:r>
            <w:r w:rsidR="002074AE">
              <w:rPr>
                <w:rFonts w:cs="Calibri"/>
                <w:sz w:val="22"/>
              </w:rPr>
              <w:t>.</w:t>
            </w:r>
          </w:p>
        </w:tc>
      </w:tr>
      <w:tr w:rsidR="008A1011" w14:paraId="42BE66E6" w14:textId="77777777" w:rsidTr="00127049">
        <w:tc>
          <w:tcPr>
            <w:cnfStyle w:val="001000000000" w:firstRow="0" w:lastRow="0" w:firstColumn="1" w:lastColumn="0" w:oddVBand="0" w:evenVBand="0" w:oddHBand="0" w:evenHBand="0" w:firstRowFirstColumn="0" w:firstRowLastColumn="0" w:lastRowFirstColumn="0" w:lastRowLastColumn="0"/>
            <w:tcW w:w="1271" w:type="dxa"/>
          </w:tcPr>
          <w:p w14:paraId="01E65733" w14:textId="2ED6151E" w:rsidR="008A1011" w:rsidRPr="0015553C" w:rsidRDefault="008A1011" w:rsidP="008A1011">
            <w:pPr>
              <w:ind w:left="0"/>
              <w:rPr>
                <w:sz w:val="22"/>
              </w:rPr>
            </w:pPr>
            <w:r w:rsidRPr="0015553C">
              <w:rPr>
                <w:sz w:val="22"/>
              </w:rPr>
              <w:t>Projekt partnerski</w:t>
            </w:r>
            <w:r w:rsidR="00517C49" w:rsidRPr="0015553C">
              <w:rPr>
                <w:sz w:val="22"/>
              </w:rPr>
              <w:t>, zintegrowany</w:t>
            </w:r>
          </w:p>
        </w:tc>
        <w:tc>
          <w:tcPr>
            <w:tcW w:w="3012" w:type="dxa"/>
          </w:tcPr>
          <w:p w14:paraId="7CABF9BE" w14:textId="4411481C" w:rsidR="008A1011" w:rsidRPr="0015553C" w:rsidRDefault="008A1011" w:rsidP="008A1011">
            <w:pPr>
              <w:ind w:left="0"/>
              <w:jc w:val="left"/>
              <w:cnfStyle w:val="000000000000" w:firstRow="0" w:lastRow="0" w:firstColumn="0" w:lastColumn="0" w:oddVBand="0" w:evenVBand="0" w:oddHBand="0" w:evenHBand="0" w:firstRowFirstColumn="0" w:firstRowLastColumn="0" w:lastRowFirstColumn="0" w:lastRowLastColumn="0"/>
              <w:rPr>
                <w:sz w:val="22"/>
              </w:rPr>
            </w:pPr>
            <w:r w:rsidRPr="0015553C">
              <w:rPr>
                <w:sz w:val="22"/>
              </w:rPr>
              <w:t>E-usługi w Gminach Partnerstwa „Zielona Brama Roztocza”</w:t>
            </w:r>
          </w:p>
        </w:tc>
        <w:tc>
          <w:tcPr>
            <w:tcW w:w="4926" w:type="dxa"/>
          </w:tcPr>
          <w:p w14:paraId="57042576" w14:textId="77777777" w:rsidR="008A1011" w:rsidRPr="0015553C" w:rsidRDefault="008A1011" w:rsidP="00A2157E">
            <w:pPr>
              <w:pStyle w:val="Akapitzlist"/>
              <w:numPr>
                <w:ilvl w:val="0"/>
                <w:numId w:val="53"/>
              </w:numPr>
              <w:spacing w:before="0" w:after="0" w:line="240" w:lineRule="auto"/>
              <w:ind w:left="270" w:hanging="270"/>
              <w:jc w:val="left"/>
              <w:cnfStyle w:val="000000000000" w:firstRow="0" w:lastRow="0" w:firstColumn="0" w:lastColumn="0" w:oddVBand="0" w:evenVBand="0" w:oddHBand="0" w:evenHBand="0" w:firstRowFirstColumn="0" w:firstRowLastColumn="0" w:lastRowFirstColumn="0" w:lastRowLastColumn="0"/>
              <w:rPr>
                <w:sz w:val="22"/>
              </w:rPr>
            </w:pPr>
            <w:r w:rsidRPr="0015553C">
              <w:rPr>
                <w:sz w:val="22"/>
              </w:rPr>
              <w:t>wypracowanie i wdrożenie wspólnego, jednolitego standardu realizacji usług publicznych na terenie MOF;</w:t>
            </w:r>
          </w:p>
          <w:p w14:paraId="58A7F7E6" w14:textId="041957D3" w:rsidR="008A1011" w:rsidRPr="0015553C" w:rsidRDefault="008A1011" w:rsidP="00A2157E">
            <w:pPr>
              <w:pStyle w:val="Akapitzlist"/>
              <w:numPr>
                <w:ilvl w:val="0"/>
                <w:numId w:val="53"/>
              </w:numPr>
              <w:spacing w:before="0" w:after="0" w:line="240" w:lineRule="auto"/>
              <w:ind w:left="270" w:hanging="270"/>
              <w:jc w:val="left"/>
              <w:cnfStyle w:val="000000000000" w:firstRow="0" w:lastRow="0" w:firstColumn="0" w:lastColumn="0" w:oddVBand="0" w:evenVBand="0" w:oddHBand="0" w:evenHBand="0" w:firstRowFirstColumn="0" w:firstRowLastColumn="0" w:lastRowFirstColumn="0" w:lastRowLastColumn="0"/>
              <w:rPr>
                <w:sz w:val="22"/>
              </w:rPr>
            </w:pPr>
            <w:r w:rsidRPr="0015553C">
              <w:rPr>
                <w:sz w:val="22"/>
              </w:rPr>
              <w:t>uruchomienie wspólnej platformy umożliwiającej  świadczenie e-usług i udostępnianie zasobów ISP przez gminy MOF</w:t>
            </w:r>
            <w:r w:rsidR="002074AE">
              <w:rPr>
                <w:sz w:val="22"/>
              </w:rPr>
              <w:t>;</w:t>
            </w:r>
          </w:p>
          <w:p w14:paraId="6C98F365" w14:textId="44746350" w:rsidR="00D77C7D" w:rsidRPr="0015553C" w:rsidRDefault="00D77C7D" w:rsidP="00A2157E">
            <w:pPr>
              <w:pStyle w:val="Akapitzlist"/>
              <w:numPr>
                <w:ilvl w:val="0"/>
                <w:numId w:val="53"/>
              </w:numPr>
              <w:spacing w:before="0" w:after="0" w:line="240" w:lineRule="auto"/>
              <w:ind w:left="270" w:hanging="270"/>
              <w:jc w:val="left"/>
              <w:cnfStyle w:val="000000000000" w:firstRow="0" w:lastRow="0" w:firstColumn="0" w:lastColumn="0" w:oddVBand="0" w:evenVBand="0" w:oddHBand="0" w:evenHBand="0" w:firstRowFirstColumn="0" w:firstRowLastColumn="0" w:lastRowFirstColumn="0" w:lastRowLastColumn="0"/>
              <w:rPr>
                <w:sz w:val="22"/>
              </w:rPr>
            </w:pPr>
            <w:r w:rsidRPr="0015553C">
              <w:rPr>
                <w:sz w:val="22"/>
              </w:rPr>
              <w:t>realizacja przez wszystkie gminy MOF</w:t>
            </w:r>
            <w:r w:rsidR="002074AE">
              <w:rPr>
                <w:sz w:val="22"/>
              </w:rPr>
              <w:t>.</w:t>
            </w:r>
          </w:p>
        </w:tc>
      </w:tr>
    </w:tbl>
    <w:p w14:paraId="09E24DB8" w14:textId="61031D9B" w:rsidR="008A1011" w:rsidRPr="00402F00" w:rsidRDefault="0015553C" w:rsidP="005F5ED2">
      <w:pPr>
        <w:ind w:hanging="851"/>
        <w:rPr>
          <w:rFonts w:asciiTheme="majorHAnsi" w:hAnsiTheme="majorHAnsi" w:cstheme="majorHAnsi"/>
        </w:rPr>
      </w:pPr>
      <w:r w:rsidRPr="00402F00">
        <w:rPr>
          <w:rFonts w:asciiTheme="majorHAnsi" w:hAnsiTheme="majorHAnsi" w:cstheme="majorHAnsi"/>
        </w:rPr>
        <w:t xml:space="preserve">Źródło: </w:t>
      </w:r>
      <w:r w:rsidR="00402F00" w:rsidRPr="00402F00">
        <w:rPr>
          <w:rFonts w:asciiTheme="majorHAnsi" w:hAnsiTheme="majorHAnsi" w:cstheme="majorHAnsi"/>
        </w:rPr>
        <w:t>O</w:t>
      </w:r>
      <w:r w:rsidRPr="00402F00">
        <w:rPr>
          <w:rFonts w:asciiTheme="majorHAnsi" w:hAnsiTheme="majorHAnsi" w:cstheme="majorHAnsi"/>
        </w:rPr>
        <w:t>pracowanie własne</w:t>
      </w:r>
    </w:p>
    <w:p w14:paraId="56848726" w14:textId="77777777" w:rsidR="00EA39C0" w:rsidRPr="00EA39C0" w:rsidRDefault="00EA39C0" w:rsidP="00EA39C0">
      <w:pPr>
        <w:ind w:hanging="851"/>
        <w:rPr>
          <w:rFonts w:asciiTheme="majorHAnsi" w:hAnsiTheme="majorHAnsi" w:cstheme="majorHAnsi"/>
          <w:szCs w:val="24"/>
        </w:rPr>
      </w:pPr>
      <w:r w:rsidRPr="00127049">
        <w:rPr>
          <w:rFonts w:cstheme="minorHAnsi"/>
          <w:szCs w:val="24"/>
        </w:rPr>
        <w:t>Rozwinięcie opisów komplementarności projektów jest zawarte w fiszkach projektowych.</w:t>
      </w:r>
      <w:r w:rsidRPr="00C72081">
        <w:rPr>
          <w:rFonts w:cstheme="minorHAnsi"/>
          <w:szCs w:val="24"/>
        </w:rPr>
        <w:t xml:space="preserve"> </w:t>
      </w:r>
    </w:p>
    <w:p w14:paraId="5E9094DD" w14:textId="77777777" w:rsidR="00CC2A16" w:rsidRPr="00EA39C0" w:rsidRDefault="00CC2A16" w:rsidP="00C72081">
      <w:pPr>
        <w:ind w:left="0"/>
        <w:rPr>
          <w:szCs w:val="24"/>
        </w:rPr>
      </w:pPr>
    </w:p>
    <w:p w14:paraId="6F5CFB33" w14:textId="7318D22D" w:rsidR="00DE1C15" w:rsidRDefault="00DE1C15" w:rsidP="00A2157E">
      <w:pPr>
        <w:pStyle w:val="Akapitzlist"/>
        <w:numPr>
          <w:ilvl w:val="0"/>
          <w:numId w:val="50"/>
        </w:numPr>
      </w:pPr>
      <w:r w:rsidRPr="00DE1C15">
        <w:rPr>
          <w:b/>
          <w:bCs/>
        </w:rPr>
        <w:lastRenderedPageBreak/>
        <w:t>integracja w sferze organizacyjnej</w:t>
      </w:r>
      <w:r>
        <w:t xml:space="preserve"> oznacza  budowanie kultury współpracy w ramach zawiązanego partnerstwa oraz na linii partnerstwo – interesariusze. Ten drugi wymiar jest szczególnie ważny w przygotowaniu projektów publicznych, które powinny uwzględniać wpływ, jaki wywierają na otoczenie społeczno-gospodarcze (np. dostrzeganie roli przedsiębiorców </w:t>
      </w:r>
      <w:r w:rsidR="00A4495A">
        <w:t>czy artystów</w:t>
      </w:r>
      <w:r>
        <w:t xml:space="preserve"> w kreowaniu produktu turystycznego);</w:t>
      </w:r>
    </w:p>
    <w:p w14:paraId="70EEEAA8" w14:textId="77777777" w:rsidR="00517C49" w:rsidRPr="005F5ED2" w:rsidRDefault="00DE1C15" w:rsidP="00A2157E">
      <w:pPr>
        <w:pStyle w:val="Akapitzlist"/>
        <w:numPr>
          <w:ilvl w:val="0"/>
          <w:numId w:val="56"/>
        </w:numPr>
        <w:jc w:val="both"/>
      </w:pPr>
      <w:r w:rsidRPr="005F5ED2">
        <w:rPr>
          <w:b/>
          <w:bCs/>
        </w:rPr>
        <w:t>uwzględnienie polityki rozwojowej stanowionej na wyższym szczeblu</w:t>
      </w:r>
      <w:r w:rsidRPr="005F5ED2">
        <w:t>, które oznacza w szczególności zachowanie spójności z zapisami</w:t>
      </w:r>
      <w:r w:rsidR="00E65491" w:rsidRPr="005F5ED2">
        <w:t xml:space="preserve"> Krajowej Strategii Rozwoju Regionalnego 2030, </w:t>
      </w:r>
      <w:r w:rsidRPr="005F5ED2">
        <w:t xml:space="preserve"> Strategii Rozwoju Województwa Lubelskiego do 2030 roku oraz Planu Zagospodarowwania Przestrzennego Województwa Lubelskiego.</w:t>
      </w:r>
      <w:r w:rsidR="00FF7712" w:rsidRPr="005F5ED2">
        <w:t xml:space="preserve"> </w:t>
      </w:r>
      <w:r w:rsidR="00517C49" w:rsidRPr="005F5ED2">
        <w:t xml:space="preserve">Bardzo istotnym aspektem jest również dostosowanie planowanych działań do możliwości jakie określa program Fundusze Europejskie dla Lubelskiego 2021-2027 dla Zintegrowanych Inwestycji Terytorialnych (w szczególności obszarów tematycznych i alokacji finansowej). </w:t>
      </w:r>
    </w:p>
    <w:p w14:paraId="1CD152F5" w14:textId="77777777" w:rsidR="008A7EC5" w:rsidRDefault="003060D3" w:rsidP="00CA63AE">
      <w:pPr>
        <w:pStyle w:val="Nagwek1"/>
      </w:pPr>
      <w:bookmarkStart w:id="43" w:name="_Toc166787927"/>
      <w:r>
        <w:lastRenderedPageBreak/>
        <w:t>Projekty</w:t>
      </w:r>
      <w:bookmarkEnd w:id="43"/>
    </w:p>
    <w:p w14:paraId="319594AC" w14:textId="1E8F342B" w:rsidR="00B4131E" w:rsidRPr="005F5ED2" w:rsidRDefault="00FD68D9" w:rsidP="00B4131E">
      <w:pPr>
        <w:rPr>
          <w:rFonts w:asciiTheme="minorHAnsi" w:eastAsiaTheme="minorHAnsi" w:hAnsiTheme="minorHAnsi" w:cstheme="minorBidi"/>
          <w:lang w:eastAsia="en-US"/>
        </w:rPr>
      </w:pPr>
      <w:bookmarkStart w:id="44" w:name="_Hlk150255563"/>
      <w:r>
        <w:t>Prace nad Strategią pozwoliły na identyfikację</w:t>
      </w:r>
      <w:r w:rsidR="00FC35CD">
        <w:t xml:space="preserve"> listy </w:t>
      </w:r>
      <w:r w:rsidRPr="00FD68D9">
        <w:rPr>
          <w:b/>
          <w:bCs/>
        </w:rPr>
        <w:t>projektów</w:t>
      </w:r>
      <w:r w:rsidR="00FC35CD">
        <w:rPr>
          <w:b/>
          <w:bCs/>
        </w:rPr>
        <w:t xml:space="preserve"> </w:t>
      </w:r>
      <w:r w:rsidR="00FC35CD">
        <w:t>kluczowych dla wdrożenia niniejszej Strategii</w:t>
      </w:r>
      <w:r>
        <w:rPr>
          <w:b/>
          <w:bCs/>
        </w:rPr>
        <w:t xml:space="preserve">. </w:t>
      </w:r>
      <w:r w:rsidR="00B4131E" w:rsidRPr="005F5ED2">
        <w:rPr>
          <w:rFonts w:asciiTheme="minorHAnsi" w:eastAsiaTheme="minorHAnsi" w:hAnsiTheme="minorHAnsi" w:cstheme="minorBidi"/>
          <w:lang w:eastAsia="en-US"/>
        </w:rPr>
        <w:t>Proces definiowania projektów pozwolił przejść od fazy diagnostycznej (jakimi potencjałami dysponuje Partnerstwo i z jakimi wyzwaniami musi się zmierzyć) po opisanie ogólnych założeń projektów (jakie działania należy podjąć). Proces ten przeprowadzony został w kilku etapach:</w:t>
      </w:r>
    </w:p>
    <w:p w14:paraId="5275508B" w14:textId="2563A263" w:rsidR="00B4131E" w:rsidRPr="005F5ED2" w:rsidRDefault="00B4131E" w:rsidP="00A2157E">
      <w:pPr>
        <w:numPr>
          <w:ilvl w:val="0"/>
          <w:numId w:val="57"/>
        </w:numPr>
        <w:spacing w:before="120" w:after="240"/>
        <w:contextualSpacing/>
        <w:rPr>
          <w:rFonts w:asciiTheme="minorHAnsi" w:eastAsiaTheme="minorHAnsi" w:hAnsiTheme="minorHAnsi" w:cstheme="minorBidi"/>
          <w:noProof/>
          <w:lang w:eastAsia="en-US"/>
        </w:rPr>
      </w:pPr>
      <w:r w:rsidRPr="005F5ED2">
        <w:rPr>
          <w:rFonts w:asciiTheme="minorHAnsi" w:eastAsiaTheme="minorHAnsi" w:hAnsiTheme="minorHAnsi" w:cstheme="minorBidi"/>
          <w:b/>
          <w:bCs/>
          <w:noProof/>
          <w:lang w:eastAsia="en-US"/>
        </w:rPr>
        <w:t xml:space="preserve">refleksja na temat problemów, potrzeb i potencjałów </w:t>
      </w:r>
      <w:r w:rsidRPr="005F5ED2">
        <w:rPr>
          <w:rFonts w:asciiTheme="minorHAnsi" w:eastAsiaTheme="minorHAnsi" w:hAnsiTheme="minorHAnsi" w:cstheme="minorBidi"/>
          <w:noProof/>
          <w:lang w:eastAsia="en-US"/>
        </w:rPr>
        <w:t>prowadzona była głównie w fazie diagnostycznej. Informacje w tym zakresie pozyskiwane były poprzez badania ankietowe mieszkańców i dyskusję podczas warsztatów i spotkań z interesariuszami. Powyższe formy interakcji z mieszkańcami pozwoliły na określenie dziedzin wymagających podjęcia szczególnej  interwencji oraz zidentyfikowanie konkretnych (choć jeszcze bardzo ogólnych) pomysłów realizacyjnych;</w:t>
      </w:r>
    </w:p>
    <w:p w14:paraId="799FB7F7" w14:textId="64BEE1BF" w:rsidR="00B4131E" w:rsidRPr="005F5ED2" w:rsidRDefault="005F5ED2" w:rsidP="00A2157E">
      <w:pPr>
        <w:numPr>
          <w:ilvl w:val="0"/>
          <w:numId w:val="57"/>
        </w:numPr>
        <w:spacing w:before="120" w:after="240"/>
        <w:contextualSpacing/>
        <w:rPr>
          <w:rFonts w:asciiTheme="minorHAnsi" w:eastAsiaTheme="minorHAnsi" w:hAnsiTheme="minorHAnsi" w:cstheme="minorBidi"/>
          <w:noProof/>
          <w:lang w:eastAsia="en-US"/>
        </w:rPr>
      </w:pPr>
      <w:r>
        <w:rPr>
          <w:rFonts w:asciiTheme="minorHAnsi" w:eastAsiaTheme="minorHAnsi" w:hAnsiTheme="minorHAnsi" w:cstheme="minorBidi"/>
          <w:b/>
          <w:bCs/>
          <w:noProof/>
          <w:lang w:eastAsia="en-US"/>
        </w:rPr>
        <w:t>z</w:t>
      </w:r>
      <w:r w:rsidR="00B4131E" w:rsidRPr="005F5ED2">
        <w:rPr>
          <w:rFonts w:asciiTheme="minorHAnsi" w:eastAsiaTheme="minorHAnsi" w:hAnsiTheme="minorHAnsi" w:cstheme="minorBidi"/>
          <w:b/>
          <w:bCs/>
          <w:noProof/>
          <w:lang w:eastAsia="en-US"/>
        </w:rPr>
        <w:t>głaszanie wstępnych propozycji projektowych</w:t>
      </w:r>
      <w:r w:rsidR="00B4131E" w:rsidRPr="005F5ED2">
        <w:rPr>
          <w:rFonts w:asciiTheme="minorHAnsi" w:eastAsiaTheme="minorHAnsi" w:hAnsiTheme="minorHAnsi" w:cstheme="minorBidi"/>
          <w:noProof/>
          <w:lang w:eastAsia="en-US"/>
        </w:rPr>
        <w:t xml:space="preserve"> przez członków Grupy Roboczej. Wstępne propozycje formułowane były na podstawie przeprowadzonej diagnozy oraz wiedzy i doświadczenia członków Grupy Roboczej;</w:t>
      </w:r>
    </w:p>
    <w:p w14:paraId="7C4DFEBD" w14:textId="0AB2ABB9" w:rsidR="00B4131E" w:rsidRPr="005F5ED2" w:rsidRDefault="005F5ED2" w:rsidP="00A2157E">
      <w:pPr>
        <w:numPr>
          <w:ilvl w:val="0"/>
          <w:numId w:val="57"/>
        </w:numPr>
        <w:spacing w:before="120" w:after="240"/>
        <w:contextualSpacing/>
        <w:rPr>
          <w:b/>
          <w:bCs/>
        </w:rPr>
      </w:pPr>
      <w:r>
        <w:rPr>
          <w:rFonts w:asciiTheme="minorHAnsi" w:eastAsiaTheme="minorHAnsi" w:hAnsiTheme="minorHAnsi" w:cstheme="minorBidi"/>
          <w:b/>
          <w:bCs/>
          <w:noProof/>
          <w:lang w:eastAsia="en-US"/>
        </w:rPr>
        <w:t>a</w:t>
      </w:r>
      <w:r w:rsidR="00B4131E" w:rsidRPr="005F5ED2">
        <w:rPr>
          <w:rFonts w:asciiTheme="minorHAnsi" w:eastAsiaTheme="minorHAnsi" w:hAnsiTheme="minorHAnsi" w:cstheme="minorBidi"/>
          <w:b/>
          <w:bCs/>
          <w:noProof/>
          <w:lang w:eastAsia="en-US"/>
        </w:rPr>
        <w:t xml:space="preserve">naliza i ocena wstępnych propozycji projektowych </w:t>
      </w:r>
      <w:r w:rsidR="00B4131E" w:rsidRPr="005F5ED2">
        <w:rPr>
          <w:rFonts w:asciiTheme="minorHAnsi" w:eastAsiaTheme="minorHAnsi" w:hAnsiTheme="minorHAnsi" w:cstheme="minorBidi"/>
          <w:noProof/>
          <w:lang w:eastAsia="en-US"/>
        </w:rPr>
        <w:t xml:space="preserve">pod kątem zgodności z przyjętymi celami i kierunkami działań, a w przypadku projektów potencjalnie kierowanych do ZIT </w:t>
      </w:r>
      <w:r w:rsidR="00917FE7" w:rsidRPr="005F5ED2">
        <w:rPr>
          <w:rFonts w:asciiTheme="minorHAnsi" w:eastAsiaTheme="minorHAnsi" w:hAnsiTheme="minorHAnsi" w:cstheme="minorBidi"/>
          <w:noProof/>
          <w:lang w:eastAsia="en-US"/>
        </w:rPr>
        <w:t xml:space="preserve">dodatkowo </w:t>
      </w:r>
      <w:r w:rsidR="00B4131E" w:rsidRPr="005F5ED2">
        <w:rPr>
          <w:rFonts w:asciiTheme="minorHAnsi" w:eastAsiaTheme="minorHAnsi" w:hAnsiTheme="minorHAnsi" w:cstheme="minorBidi"/>
          <w:noProof/>
          <w:lang w:eastAsia="en-US"/>
        </w:rPr>
        <w:t>zgodność z wymogami tego instrumentu (w tym: zakres tematyczny, alokacja finansowa dla MOF Janowa Lubelskiego, komplementarność, zintegrowanie oraz wymiar partnerski projektów)</w:t>
      </w:r>
      <w:r w:rsidR="00917FE7" w:rsidRPr="005F5ED2">
        <w:rPr>
          <w:rFonts w:asciiTheme="minorHAnsi" w:eastAsiaTheme="minorHAnsi" w:hAnsiTheme="minorHAnsi" w:cstheme="minorBidi"/>
          <w:noProof/>
          <w:lang w:eastAsia="en-US"/>
        </w:rPr>
        <w:t xml:space="preserve">. W uzasadnionych przypadkach dokonywano </w:t>
      </w:r>
      <w:r w:rsidR="00B4131E" w:rsidRPr="005F5ED2">
        <w:rPr>
          <w:rFonts w:asciiTheme="minorHAnsi" w:eastAsiaTheme="minorHAnsi" w:hAnsiTheme="minorHAnsi" w:cstheme="minorBidi"/>
          <w:noProof/>
          <w:lang w:eastAsia="en-US"/>
        </w:rPr>
        <w:t xml:space="preserve">uzupełnień i/lub grupowania w pakiety projektowe. </w:t>
      </w:r>
    </w:p>
    <w:bookmarkEnd w:id="44"/>
    <w:p w14:paraId="33712AA7" w14:textId="78D4DE31" w:rsidR="003060D3" w:rsidRPr="002119AB" w:rsidRDefault="00FC35CD" w:rsidP="00917FE7">
      <w:r>
        <w:t>W procesie identyfikacji projektów dążono do tego</w:t>
      </w:r>
      <w:r w:rsidR="00911366">
        <w:t xml:space="preserve">, by </w:t>
      </w:r>
      <w:r w:rsidR="00F27868">
        <w:t xml:space="preserve">jak najwięcej z nich </w:t>
      </w:r>
      <w:r w:rsidR="00911366">
        <w:t>mia</w:t>
      </w:r>
      <w:r w:rsidR="00F27868">
        <w:t>ło</w:t>
      </w:r>
      <w:r w:rsidR="00911366">
        <w:t xml:space="preserve"> charakter </w:t>
      </w:r>
      <w:r w:rsidR="003060D3" w:rsidRPr="00AB680E">
        <w:t>partnerski</w:t>
      </w:r>
      <w:r w:rsidR="00C1173B">
        <w:t xml:space="preserve"> i/lub </w:t>
      </w:r>
      <w:r w:rsidR="003060D3" w:rsidRPr="002119AB">
        <w:t>zintegrowany</w:t>
      </w:r>
      <w:r w:rsidR="006D3222">
        <w:t>:</w:t>
      </w:r>
      <w:r w:rsidR="003060D3" w:rsidRPr="002119AB">
        <w:t xml:space="preserve"> </w:t>
      </w:r>
    </w:p>
    <w:p w14:paraId="177E2596" w14:textId="5B9D3FA3" w:rsidR="003060D3" w:rsidRPr="002119AB" w:rsidRDefault="004A39A9" w:rsidP="007F63F7">
      <w:pPr>
        <w:pStyle w:val="Akapitzlist"/>
        <w:numPr>
          <w:ilvl w:val="0"/>
          <w:numId w:val="6"/>
        </w:numPr>
        <w:spacing w:before="60" w:after="0"/>
        <w:contextualSpacing w:val="0"/>
      </w:pPr>
      <w:r>
        <w:t>p</w:t>
      </w:r>
      <w:r w:rsidR="003060D3" w:rsidRPr="002119AB">
        <w:t xml:space="preserve">rzez </w:t>
      </w:r>
      <w:r w:rsidR="003060D3" w:rsidRPr="002119AB">
        <w:rPr>
          <w:b/>
          <w:bCs/>
        </w:rPr>
        <w:t>projekt partnerski</w:t>
      </w:r>
      <w:r w:rsidR="003060D3" w:rsidRPr="002119AB">
        <w:t xml:space="preserve"> rozumiemy projekt realizowany wspólnie przez uczestników </w:t>
      </w:r>
      <w:r w:rsidR="00904159" w:rsidRPr="002119AB">
        <w:t>P</w:t>
      </w:r>
      <w:r w:rsidR="003060D3" w:rsidRPr="002119AB">
        <w:t>artnerstwa lub podzielony na odrębne podprojekty realizowane przez poszczególnych partnerów, jednak wytwarzający wspólny rezultat</w:t>
      </w:r>
      <w:r w:rsidR="00C1173B">
        <w:t>;</w:t>
      </w:r>
    </w:p>
    <w:p w14:paraId="5D749899" w14:textId="3A51F16A" w:rsidR="003060D3" w:rsidRDefault="004A39A9" w:rsidP="007F63F7">
      <w:pPr>
        <w:pStyle w:val="Akapitzlist"/>
        <w:numPr>
          <w:ilvl w:val="0"/>
          <w:numId w:val="6"/>
        </w:numPr>
        <w:spacing w:before="60" w:after="0"/>
        <w:contextualSpacing w:val="0"/>
      </w:pPr>
      <w:r>
        <w:t>p</w:t>
      </w:r>
      <w:r w:rsidR="003060D3" w:rsidRPr="002119AB">
        <w:t xml:space="preserve">rzez </w:t>
      </w:r>
      <w:r w:rsidR="003060D3" w:rsidRPr="002119AB">
        <w:rPr>
          <w:b/>
          <w:bCs/>
        </w:rPr>
        <w:t>projekt zintegrowany</w:t>
      </w:r>
      <w:r w:rsidR="003060D3" w:rsidRPr="002119AB">
        <w:t xml:space="preserve"> rozumiemy projekt kompleksowo rozwiązujący szerszy zakres problemów, łączący różne działania</w:t>
      </w:r>
      <w:r w:rsidR="00E51ECA" w:rsidRPr="002119AB">
        <w:t>.</w:t>
      </w:r>
      <w:r w:rsidR="003060D3" w:rsidRPr="002119AB">
        <w:t xml:space="preserve"> </w:t>
      </w:r>
    </w:p>
    <w:p w14:paraId="5D0F0CC2" w14:textId="103157EA" w:rsidR="003060D3" w:rsidRPr="002119AB" w:rsidRDefault="00017C92" w:rsidP="007F63F7">
      <w:r>
        <w:lastRenderedPageBreak/>
        <w:t>Ponadto, w</w:t>
      </w:r>
      <w:r w:rsidR="00446E22">
        <w:t xml:space="preserve">iele projektów indywidualnych, </w:t>
      </w:r>
      <w:r w:rsidR="003060D3" w:rsidRPr="002119AB">
        <w:t>włączon</w:t>
      </w:r>
      <w:r w:rsidR="00446E22">
        <w:t>ych</w:t>
      </w:r>
      <w:r w:rsidR="003060D3" w:rsidRPr="002119AB">
        <w:t xml:space="preserve"> do </w:t>
      </w:r>
      <w:r w:rsidR="00446E22">
        <w:t>S</w:t>
      </w:r>
      <w:r w:rsidR="003060D3" w:rsidRPr="002119AB">
        <w:t>trategii</w:t>
      </w:r>
      <w:r w:rsidR="00446E22">
        <w:t xml:space="preserve">, </w:t>
      </w:r>
      <w:r w:rsidR="00AB680E" w:rsidRPr="002119AB">
        <w:t>charakteryzuj</w:t>
      </w:r>
      <w:r w:rsidR="00685FDB">
        <w:t>e</w:t>
      </w:r>
      <w:r w:rsidR="00AB680E" w:rsidRPr="002119AB">
        <w:t xml:space="preserve"> się</w:t>
      </w:r>
      <w:r w:rsidR="00FC35CD">
        <w:t xml:space="preserve"> następującymi </w:t>
      </w:r>
      <w:r w:rsidR="003060D3" w:rsidRPr="002119AB">
        <w:t>cech</w:t>
      </w:r>
      <w:r w:rsidR="000871F2">
        <w:t>ami</w:t>
      </w:r>
      <w:r w:rsidR="003060D3" w:rsidRPr="002119AB">
        <w:t>:</w:t>
      </w:r>
    </w:p>
    <w:p w14:paraId="25694CE3" w14:textId="3A9F4315" w:rsidR="003060D3" w:rsidRPr="002119AB" w:rsidRDefault="00904159" w:rsidP="007F63F7">
      <w:pPr>
        <w:pStyle w:val="Akapitzlist"/>
        <w:numPr>
          <w:ilvl w:val="0"/>
          <w:numId w:val="5"/>
        </w:numPr>
        <w:spacing w:before="60" w:after="0"/>
        <w:contextualSpacing w:val="0"/>
        <w:rPr>
          <w:rFonts w:eastAsia="Times New Roman"/>
        </w:rPr>
      </w:pPr>
      <w:r w:rsidRPr="002119AB">
        <w:t>wywierają</w:t>
      </w:r>
      <w:r w:rsidR="003060D3" w:rsidRPr="002119AB">
        <w:t xml:space="preserve"> wpływ na rozwój więcej niż jednej gminy</w:t>
      </w:r>
      <w:r w:rsidR="00FC35CD">
        <w:t xml:space="preserve"> (</w:t>
      </w:r>
      <w:r w:rsidR="00685FDB">
        <w:t>np. przez możliwość korzystania z infrastruktury przez mieszkańców z sąsiednich gmin)</w:t>
      </w:r>
      <w:r w:rsidR="002074AE">
        <w:t>;</w:t>
      </w:r>
      <w:r w:rsidR="00685FDB">
        <w:t xml:space="preserve">  </w:t>
      </w:r>
    </w:p>
    <w:p w14:paraId="5B4193D8" w14:textId="4595CA9D" w:rsidR="00327846" w:rsidRDefault="00904159" w:rsidP="007F63F7">
      <w:pPr>
        <w:pStyle w:val="Akapitzlist"/>
        <w:numPr>
          <w:ilvl w:val="0"/>
          <w:numId w:val="6"/>
        </w:numPr>
        <w:spacing w:before="60"/>
        <w:contextualSpacing w:val="0"/>
      </w:pPr>
      <w:r w:rsidRPr="002119AB">
        <w:t xml:space="preserve">wykazują </w:t>
      </w:r>
      <w:r w:rsidR="003060D3" w:rsidRPr="002119AB">
        <w:t>powi</w:t>
      </w:r>
      <w:r w:rsidR="004A39A9">
        <w:t>ą</w:t>
      </w:r>
      <w:r w:rsidR="003060D3" w:rsidRPr="002119AB">
        <w:t xml:space="preserve">zanie (komplementarność) z innymi projektami w ramach </w:t>
      </w:r>
      <w:r w:rsidR="004A39A9">
        <w:t>S</w:t>
      </w:r>
      <w:r w:rsidR="003060D3" w:rsidRPr="002119AB">
        <w:t xml:space="preserve">trategii </w:t>
      </w:r>
      <w:r w:rsidRPr="002119AB">
        <w:t>lub</w:t>
      </w:r>
      <w:r w:rsidR="003060D3" w:rsidRPr="002119AB">
        <w:t xml:space="preserve"> innymi projektami na obszarze </w:t>
      </w:r>
      <w:r w:rsidRPr="002119AB">
        <w:t>P</w:t>
      </w:r>
      <w:r w:rsidR="003060D3" w:rsidRPr="002119AB">
        <w:t>artnerstwa.</w:t>
      </w:r>
    </w:p>
    <w:p w14:paraId="6EBE0748" w14:textId="1C2055B0" w:rsidR="00E6292C" w:rsidRDefault="00327846" w:rsidP="0011529E">
      <w:pPr>
        <w:spacing w:before="60" w:after="240"/>
      </w:pPr>
      <w:bookmarkStart w:id="45" w:name="_Hlk164929986"/>
      <w:r>
        <w:t xml:space="preserve">W </w:t>
      </w:r>
      <w:r w:rsidR="00917FE7">
        <w:t>T</w:t>
      </w:r>
      <w:r w:rsidR="00A4495A">
        <w:t xml:space="preserve">abeli nr </w:t>
      </w:r>
      <w:r w:rsidR="005F5ED2">
        <w:t>4</w:t>
      </w:r>
      <w:r w:rsidR="00A4495A">
        <w:t xml:space="preserve"> </w:t>
      </w:r>
      <w:r>
        <w:t>ujęto projekty</w:t>
      </w:r>
      <w:r w:rsidR="00D75C85">
        <w:t>, które w najwyższym stopniu spełniają kryteria partner</w:t>
      </w:r>
      <w:r w:rsidR="00F9263F">
        <w:t xml:space="preserve">stwa i zintegrowania. Są one wskazane do realizacji </w:t>
      </w:r>
      <w:r>
        <w:t xml:space="preserve">w ramach ZIT MOF Janowa Lubelskiego w </w:t>
      </w:r>
      <w:r w:rsidR="002074AE">
        <w:t xml:space="preserve">obrębie </w:t>
      </w:r>
      <w:r>
        <w:t>programu Fundusze Europejskie dla Lubelskiego na lata 2021-2027.</w:t>
      </w:r>
      <w:bookmarkEnd w:id="45"/>
      <w:r>
        <w:t xml:space="preserve"> </w:t>
      </w:r>
      <w:r w:rsidR="00917FE7" w:rsidRPr="005F5ED2">
        <w:t xml:space="preserve">Projekty te nie będą przedmiotem interwencji w ramach pozostałych instrumentów terytorialnych (w tym Rewitalizacja, Inne Instrumenty </w:t>
      </w:r>
      <w:r w:rsidR="003548F0" w:rsidRPr="005F5ED2">
        <w:t>T</w:t>
      </w:r>
      <w:r w:rsidR="00917FE7" w:rsidRPr="005F5ED2">
        <w:t>erytorialne w zakresie współpracy partnerstw JST w ramach OSI krajowych wyznaczonych w KSRR 2030)</w:t>
      </w:r>
      <w:r w:rsidR="003548F0" w:rsidRPr="005F5ED2">
        <w:t xml:space="preserve">. </w:t>
      </w:r>
      <w:r w:rsidR="00E6292C" w:rsidRPr="00127049">
        <w:t>W ramach Działania 4.8 FEL oprócz działań inwestycyjnych planowanych bezpośrednio przez JST przewiduje się dodatkowo typ interwencji dedykowany mieszkańcom z obszaru MOF: „Budowa małych instalacji OZE na potrzeby indywidualnych gospodarstw domowych z zapewnieniem możliwości usuwania wyrobów zawierających azbest na obszarze współpracy gmin z</w:t>
      </w:r>
      <w:r w:rsidR="00FE565A" w:rsidRPr="00127049">
        <w:t> </w:t>
      </w:r>
      <w:r w:rsidR="00E6292C" w:rsidRPr="00127049">
        <w:t xml:space="preserve">MOF Janowa Lubelskiego.” W przypadku popytu na ww. typ interwencji, planuje się udział mieszkańców </w:t>
      </w:r>
      <w:r w:rsidR="00C72081" w:rsidRPr="00127049">
        <w:t xml:space="preserve">Partnerstwa </w:t>
      </w:r>
      <w:r w:rsidR="00E6292C" w:rsidRPr="00127049">
        <w:t>w inwestycjach OZE w formule instrumentów finansowanych zgodnie z warunkami FEL.</w:t>
      </w:r>
      <w:r w:rsidR="00C72081" w:rsidRPr="00127049">
        <w:t xml:space="preserve"> </w:t>
      </w:r>
    </w:p>
    <w:p w14:paraId="228D3E56" w14:textId="69E2B3F3" w:rsidR="009B7D9E" w:rsidRPr="002119AB" w:rsidRDefault="00F9263F" w:rsidP="009B7D9E">
      <w:pPr>
        <w:spacing w:before="60" w:after="240"/>
      </w:pPr>
      <w:r w:rsidRPr="005F5ED2">
        <w:t xml:space="preserve">W </w:t>
      </w:r>
      <w:r w:rsidR="005F5ED2">
        <w:t>T</w:t>
      </w:r>
      <w:r w:rsidRPr="005F5ED2">
        <w:t xml:space="preserve">abeli nr </w:t>
      </w:r>
      <w:r w:rsidR="005F5ED2">
        <w:t>5</w:t>
      </w:r>
      <w:r>
        <w:t xml:space="preserve"> ujęto pakiety projektowe oraz projekty</w:t>
      </w:r>
      <w:r w:rsidR="008A2452">
        <w:t>,</w:t>
      </w:r>
      <w:r>
        <w:t xml:space="preserve"> które są istotne dla poszczególnych Partnerów, ale nie zawsze będą realizowane w sposób partnerski. </w:t>
      </w:r>
      <w:r w:rsidR="00D93CD2" w:rsidRPr="00127049">
        <w:t xml:space="preserve">Projekty te nie będą realizowane w ramach innych instrumentów terytorialnych, ponieważ niniejsza </w:t>
      </w:r>
      <w:r w:rsidR="00E6292C" w:rsidRPr="00127049">
        <w:t>S</w:t>
      </w:r>
      <w:r w:rsidR="00D93CD2" w:rsidRPr="00127049">
        <w:t>trategia stanowi podstawę realizacji jedynie Zintegrowanych Instrumentów Terytorialnych.</w:t>
      </w:r>
      <w:r w:rsidR="00D93CD2">
        <w:t xml:space="preserve"> </w:t>
      </w:r>
      <w:r w:rsidR="009B7D9E" w:rsidRPr="007D749B">
        <w:t>Źródłami ich ew. współfinansowania zewnętrznego będą mogły być zarówno program FEL 2021-2027, jak i inne programy - w zależności od ustalonych w nich możliwości oraz wymogów.</w:t>
      </w:r>
    </w:p>
    <w:p w14:paraId="01A5AE0A" w14:textId="0A94C19A" w:rsidR="008935E3" w:rsidRDefault="008935E3" w:rsidP="006D17A0">
      <w:pPr>
        <w:pStyle w:val="Legenda"/>
      </w:pPr>
    </w:p>
    <w:p w14:paraId="18E25C57" w14:textId="531332E9" w:rsidR="00A7092F" w:rsidRPr="00D91799" w:rsidRDefault="00E65491" w:rsidP="00D91799">
      <w:pPr>
        <w:spacing w:before="0" w:after="0" w:line="240" w:lineRule="auto"/>
        <w:ind w:left="0"/>
        <w:rPr>
          <w:rFonts w:eastAsia="Calibri"/>
          <w:b/>
          <w:bCs/>
          <w:iCs/>
          <w:noProof/>
          <w:szCs w:val="18"/>
          <w:lang w:eastAsia="en-US"/>
        </w:rPr>
        <w:sectPr w:rsidR="00A7092F" w:rsidRPr="00D91799" w:rsidSect="00766734">
          <w:headerReference w:type="default" r:id="rId22"/>
          <w:footerReference w:type="even" r:id="rId23"/>
          <w:footerReference w:type="default" r:id="rId24"/>
          <w:headerReference w:type="first" r:id="rId25"/>
          <w:footerReference w:type="first" r:id="rId26"/>
          <w:pgSz w:w="11906" w:h="16838"/>
          <w:pgMar w:top="1702" w:right="1418" w:bottom="1701" w:left="1418" w:header="709" w:footer="709" w:gutter="0"/>
          <w:pgNumType w:start="1"/>
          <w:cols w:space="708"/>
          <w:titlePg/>
          <w:docGrid w:linePitch="360"/>
        </w:sectPr>
      </w:pPr>
      <w:r>
        <w:br w:type="page"/>
      </w:r>
    </w:p>
    <w:p w14:paraId="055B1D70" w14:textId="32A8B377" w:rsidR="00F9263F" w:rsidRDefault="004B4103" w:rsidP="006D17A0">
      <w:pPr>
        <w:pStyle w:val="Legenda"/>
      </w:pPr>
      <w:bookmarkStart w:id="46" w:name="_Toc164935751"/>
      <w:r>
        <w:lastRenderedPageBreak/>
        <w:t xml:space="preserve">Tabela </w:t>
      </w:r>
      <w:r>
        <w:fldChar w:fldCharType="begin"/>
      </w:r>
      <w:r>
        <w:instrText xml:space="preserve"> SEQ Tabela \* ARABIC </w:instrText>
      </w:r>
      <w:r>
        <w:fldChar w:fldCharType="separate"/>
      </w:r>
      <w:r w:rsidR="00774F09">
        <w:t>4</w:t>
      </w:r>
      <w:r>
        <w:fldChar w:fldCharType="end"/>
      </w:r>
      <w:r>
        <w:t xml:space="preserve">. Lista projektów </w:t>
      </w:r>
      <w:r w:rsidR="00F9263F">
        <w:t>zintegrowanych</w:t>
      </w:r>
      <w:bookmarkEnd w:id="46"/>
      <w:r w:rsidR="00F9263F">
        <w:t xml:space="preserve"> </w:t>
      </w:r>
    </w:p>
    <w:tbl>
      <w:tblPr>
        <w:tblStyle w:val="CWD"/>
        <w:tblW w:w="13335" w:type="dxa"/>
        <w:tblLayout w:type="fixed"/>
        <w:tblLook w:val="04A0" w:firstRow="1" w:lastRow="0" w:firstColumn="1" w:lastColumn="0" w:noHBand="0" w:noVBand="1"/>
      </w:tblPr>
      <w:tblGrid>
        <w:gridCol w:w="562"/>
        <w:gridCol w:w="4395"/>
        <w:gridCol w:w="2835"/>
        <w:gridCol w:w="3118"/>
        <w:gridCol w:w="2425"/>
      </w:tblGrid>
      <w:tr w:rsidR="004A68D0" w:rsidRPr="004A68D0" w14:paraId="2C2CA4A9" w14:textId="77777777" w:rsidTr="007D7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5AD2C7B"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bookmarkStart w:id="47" w:name="_Hlk141422083"/>
            <w:r w:rsidRPr="004A68D0">
              <w:rPr>
                <w:rFonts w:asciiTheme="minorHAnsi" w:eastAsia="Calibri" w:hAnsiTheme="minorHAnsi" w:cstheme="minorHAnsi"/>
                <w:noProof/>
                <w:sz w:val="22"/>
                <w:szCs w:val="20"/>
                <w:lang w:eastAsia="en-US"/>
              </w:rPr>
              <w:t>Lp</w:t>
            </w:r>
          </w:p>
        </w:tc>
        <w:tc>
          <w:tcPr>
            <w:tcW w:w="4395" w:type="dxa"/>
          </w:tcPr>
          <w:p w14:paraId="0F90657F" w14:textId="77777777" w:rsidR="004A68D0" w:rsidRPr="004A68D0" w:rsidRDefault="004A68D0" w:rsidP="004A68D0">
            <w:pPr>
              <w:spacing w:before="120"/>
              <w:ind w:left="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bCs/>
                <w:noProof/>
                <w:sz w:val="22"/>
                <w:szCs w:val="20"/>
                <w:lang w:eastAsia="en-US"/>
              </w:rPr>
              <w:t>Tytuł projektu</w:t>
            </w:r>
          </w:p>
        </w:tc>
        <w:tc>
          <w:tcPr>
            <w:tcW w:w="2835" w:type="dxa"/>
          </w:tcPr>
          <w:p w14:paraId="31926186" w14:textId="77777777" w:rsidR="004A68D0" w:rsidRPr="004A68D0" w:rsidRDefault="004A68D0" w:rsidP="004A68D0">
            <w:pPr>
              <w:spacing w:before="120"/>
              <w:ind w:left="0" w:right="3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bCs/>
                <w:noProof/>
                <w:sz w:val="22"/>
                <w:szCs w:val="20"/>
                <w:lang w:eastAsia="en-US"/>
              </w:rPr>
              <w:t>Lider projektu/</w:t>
            </w:r>
            <w:r w:rsidRPr="004A68D0">
              <w:rPr>
                <w:rFonts w:asciiTheme="minorHAnsi" w:eastAsia="Calibri" w:hAnsiTheme="minorHAnsi" w:cstheme="minorHAnsi"/>
                <w:bCs/>
                <w:noProof/>
                <w:sz w:val="22"/>
                <w:szCs w:val="20"/>
                <w:lang w:eastAsia="en-US"/>
              </w:rPr>
              <w:br/>
              <w:t>wnioskodawca</w:t>
            </w:r>
          </w:p>
        </w:tc>
        <w:tc>
          <w:tcPr>
            <w:tcW w:w="3118" w:type="dxa"/>
          </w:tcPr>
          <w:p w14:paraId="57B427D9" w14:textId="77777777" w:rsidR="004A68D0" w:rsidRPr="004A68D0" w:rsidRDefault="004A68D0" w:rsidP="004A68D0">
            <w:pPr>
              <w:spacing w:before="120"/>
              <w:ind w:left="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bCs/>
                <w:noProof/>
                <w:sz w:val="22"/>
                <w:szCs w:val="20"/>
                <w:lang w:eastAsia="en-US"/>
              </w:rPr>
              <w:t>Partnerzy</w:t>
            </w:r>
          </w:p>
        </w:tc>
        <w:tc>
          <w:tcPr>
            <w:tcW w:w="2425" w:type="dxa"/>
          </w:tcPr>
          <w:p w14:paraId="35698554" w14:textId="77777777" w:rsidR="004A68D0" w:rsidRPr="004A68D0" w:rsidRDefault="004A68D0" w:rsidP="004A68D0">
            <w:pPr>
              <w:spacing w:before="120"/>
              <w:ind w:left="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 xml:space="preserve">Szacunkowa wartość         </w:t>
            </w:r>
          </w:p>
        </w:tc>
      </w:tr>
      <w:tr w:rsidR="004A68D0" w:rsidRPr="004A68D0" w14:paraId="1E452034" w14:textId="77777777" w:rsidTr="004A68D0">
        <w:tc>
          <w:tcPr>
            <w:cnfStyle w:val="001000000000" w:firstRow="0" w:lastRow="0" w:firstColumn="1" w:lastColumn="0" w:oddVBand="0" w:evenVBand="0" w:oddHBand="0" w:evenHBand="0" w:firstRowFirstColumn="0" w:firstRowLastColumn="0" w:lastRowFirstColumn="0" w:lastRowLastColumn="0"/>
            <w:tcW w:w="13335" w:type="dxa"/>
            <w:gridSpan w:val="5"/>
          </w:tcPr>
          <w:p w14:paraId="47B5A343" w14:textId="77777777" w:rsidR="004A68D0" w:rsidRPr="004A68D0" w:rsidRDefault="004A68D0" w:rsidP="004A68D0">
            <w:pPr>
              <w:keepNext/>
              <w:spacing w:before="120"/>
              <w:ind w:left="0"/>
              <w:jc w:val="center"/>
              <w:rPr>
                <w:rFonts w:asciiTheme="minorHAnsi" w:eastAsiaTheme="minorHAnsi" w:hAnsiTheme="minorHAnsi" w:cstheme="minorHAnsi"/>
                <w:sz w:val="22"/>
                <w:szCs w:val="20"/>
                <w:lang w:eastAsia="en-US"/>
              </w:rPr>
            </w:pPr>
            <w:r w:rsidRPr="004A68D0">
              <w:rPr>
                <w:rFonts w:asciiTheme="minorHAnsi" w:hAnsiTheme="minorHAnsi" w:cstheme="minorHAnsi"/>
                <w:color w:val="000000" w:themeColor="text1"/>
                <w:sz w:val="22"/>
                <w:szCs w:val="20"/>
              </w:rPr>
              <w:t>Cel strategiczny 1. Aktywna społeczność, współpracująca, zintegrowana, dumna</w:t>
            </w:r>
            <w:r w:rsidRPr="004A68D0">
              <w:rPr>
                <w:rFonts w:asciiTheme="minorHAnsi" w:hAnsiTheme="minorHAnsi" w:cstheme="minorHAnsi"/>
                <w:i/>
                <w:iCs/>
                <w:color w:val="000000" w:themeColor="text1"/>
                <w:sz w:val="22"/>
                <w:szCs w:val="20"/>
              </w:rPr>
              <w:t xml:space="preserve"> </w:t>
            </w:r>
            <w:r w:rsidRPr="004A68D0">
              <w:rPr>
                <w:rFonts w:asciiTheme="minorHAnsi" w:hAnsiTheme="minorHAnsi" w:cstheme="minorHAnsi"/>
                <w:color w:val="000000" w:themeColor="text1"/>
                <w:sz w:val="22"/>
                <w:szCs w:val="20"/>
              </w:rPr>
              <w:t>z dziedzictwa kulturowego</w:t>
            </w:r>
            <w:r w:rsidRPr="004A68D0">
              <w:rPr>
                <w:rFonts w:asciiTheme="minorHAnsi" w:hAnsiTheme="minorHAnsi" w:cstheme="minorHAnsi"/>
                <w:color w:val="000000" w:themeColor="text1"/>
                <w:sz w:val="22"/>
                <w:szCs w:val="20"/>
              </w:rPr>
              <w:br/>
              <w:t>i własnej tożsamości, stwarzająca dobre perspektywy dla przyszłych pokoleń.</w:t>
            </w:r>
          </w:p>
        </w:tc>
      </w:tr>
      <w:tr w:rsidR="00E21F88" w:rsidRPr="004A68D0" w14:paraId="2C006DFE" w14:textId="77777777" w:rsidTr="00E21F88">
        <w:tc>
          <w:tcPr>
            <w:cnfStyle w:val="001000000000" w:firstRow="0" w:lastRow="0" w:firstColumn="1" w:lastColumn="0" w:oddVBand="0" w:evenVBand="0" w:oddHBand="0" w:evenHBand="0" w:firstRowFirstColumn="0" w:firstRowLastColumn="0" w:lastRowFirstColumn="0" w:lastRowLastColumn="0"/>
            <w:tcW w:w="562" w:type="dxa"/>
          </w:tcPr>
          <w:p w14:paraId="5CF11CB7" w14:textId="77777777" w:rsidR="004A68D0" w:rsidRPr="004A68D0" w:rsidRDefault="004A68D0" w:rsidP="004A68D0">
            <w:pPr>
              <w:spacing w:before="120"/>
              <w:ind w:left="0"/>
              <w:rPr>
                <w:rFonts w:asciiTheme="minorHAnsi" w:eastAsia="Calibri" w:hAnsiTheme="minorHAnsi" w:cstheme="minorHAnsi"/>
                <w:bCs/>
                <w:noProof/>
                <w:sz w:val="22"/>
                <w:szCs w:val="20"/>
                <w:lang w:eastAsia="en-US"/>
              </w:rPr>
            </w:pPr>
            <w:r w:rsidRPr="004A68D0">
              <w:rPr>
                <w:rFonts w:asciiTheme="minorHAnsi" w:eastAsia="Calibri" w:hAnsiTheme="minorHAnsi" w:cstheme="minorHAnsi"/>
                <w:bCs/>
                <w:noProof/>
                <w:sz w:val="22"/>
                <w:szCs w:val="20"/>
                <w:lang w:eastAsia="en-US"/>
              </w:rPr>
              <w:t>1</w:t>
            </w:r>
          </w:p>
        </w:tc>
        <w:tc>
          <w:tcPr>
            <w:tcW w:w="4395" w:type="dxa"/>
            <w:shd w:val="clear" w:color="auto" w:fill="auto"/>
          </w:tcPr>
          <w:p w14:paraId="28E790A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Theme="minorHAnsi" w:hAnsiTheme="minorHAnsi" w:cstheme="minorHAnsi"/>
                <w:noProof/>
                <w:sz w:val="22"/>
                <w:szCs w:val="20"/>
                <w:lang w:eastAsia="en-US"/>
              </w:rPr>
              <w:t>Modernizacja i rozbudowa infrastruktury edukacji przedszkolnej i szkolnej</w:t>
            </w:r>
          </w:p>
        </w:tc>
        <w:tc>
          <w:tcPr>
            <w:tcW w:w="2835" w:type="dxa"/>
            <w:shd w:val="clear" w:color="auto" w:fill="auto"/>
          </w:tcPr>
          <w:p w14:paraId="56A5B11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Modliborzyce</w:t>
            </w:r>
          </w:p>
        </w:tc>
        <w:tc>
          <w:tcPr>
            <w:tcW w:w="3118" w:type="dxa"/>
            <w:shd w:val="clear" w:color="auto" w:fill="auto"/>
          </w:tcPr>
          <w:p w14:paraId="2D875EFA"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Janów Lubelski</w:t>
            </w:r>
          </w:p>
          <w:p w14:paraId="3D536953"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Godziszów</w:t>
            </w:r>
          </w:p>
          <w:p w14:paraId="43FC5A16"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Theme="minorHAnsi" w:hAnsiTheme="minorHAnsi" w:cstheme="minorHAnsi"/>
                <w:sz w:val="22"/>
                <w:szCs w:val="20"/>
                <w:lang w:eastAsia="en-US"/>
              </w:rPr>
              <w:t>Gmina Dzwola</w:t>
            </w:r>
          </w:p>
        </w:tc>
        <w:tc>
          <w:tcPr>
            <w:tcW w:w="2425" w:type="dxa"/>
            <w:shd w:val="clear" w:color="auto" w:fill="auto"/>
          </w:tcPr>
          <w:p w14:paraId="4318DC07"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3 550 000 zł</w:t>
            </w:r>
          </w:p>
          <w:p w14:paraId="2BBDD0CF"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highlight w:val="yellow"/>
                <w:lang w:eastAsia="en-US"/>
              </w:rPr>
            </w:pPr>
          </w:p>
        </w:tc>
      </w:tr>
      <w:tr w:rsidR="00E21F88" w:rsidRPr="004A68D0" w14:paraId="73695869" w14:textId="77777777" w:rsidTr="00E21F88">
        <w:trPr>
          <w:trHeight w:val="1047"/>
        </w:trPr>
        <w:tc>
          <w:tcPr>
            <w:cnfStyle w:val="001000000000" w:firstRow="0" w:lastRow="0" w:firstColumn="1" w:lastColumn="0" w:oddVBand="0" w:evenVBand="0" w:oddHBand="0" w:evenHBand="0" w:firstRowFirstColumn="0" w:firstRowLastColumn="0" w:lastRowFirstColumn="0" w:lastRowLastColumn="0"/>
            <w:tcW w:w="562" w:type="dxa"/>
          </w:tcPr>
          <w:p w14:paraId="2788661E" w14:textId="77777777" w:rsidR="004A68D0" w:rsidRPr="004A68D0" w:rsidRDefault="004A68D0" w:rsidP="004A68D0">
            <w:pPr>
              <w:spacing w:before="120"/>
              <w:ind w:left="0"/>
              <w:rPr>
                <w:rFonts w:asciiTheme="minorHAnsi" w:eastAsia="Calibri" w:hAnsiTheme="minorHAnsi" w:cstheme="minorHAnsi"/>
                <w:bCs/>
                <w:noProof/>
                <w:sz w:val="22"/>
                <w:szCs w:val="20"/>
                <w:lang w:eastAsia="en-US"/>
              </w:rPr>
            </w:pPr>
            <w:r w:rsidRPr="004A68D0">
              <w:rPr>
                <w:rFonts w:asciiTheme="minorHAnsi" w:eastAsia="Calibri" w:hAnsiTheme="minorHAnsi" w:cstheme="minorHAnsi"/>
                <w:bCs/>
                <w:noProof/>
                <w:sz w:val="22"/>
                <w:szCs w:val="20"/>
                <w:lang w:eastAsia="en-US"/>
              </w:rPr>
              <w:t>2</w:t>
            </w:r>
          </w:p>
        </w:tc>
        <w:tc>
          <w:tcPr>
            <w:tcW w:w="4395" w:type="dxa"/>
            <w:shd w:val="clear" w:color="auto" w:fill="auto"/>
          </w:tcPr>
          <w:p w14:paraId="36C25342" w14:textId="4F420754"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sz w:val="22"/>
                <w:szCs w:val="20"/>
                <w:lang w:eastAsia="en-US"/>
              </w:rPr>
            </w:pPr>
            <w:r w:rsidRPr="004A68D0">
              <w:rPr>
                <w:rFonts w:eastAsia="Calibri"/>
                <w:noProof/>
                <w:sz w:val="22"/>
                <w:szCs w:val="20"/>
                <w:lang w:eastAsia="en-US"/>
              </w:rPr>
              <w:t>Nowoczesna e</w:t>
            </w:r>
            <w:r w:rsidR="0011529E">
              <w:rPr>
                <w:rFonts w:eastAsia="Calibri"/>
                <w:noProof/>
                <w:sz w:val="22"/>
                <w:szCs w:val="20"/>
                <w:lang w:eastAsia="en-US"/>
              </w:rPr>
              <w:t>d</w:t>
            </w:r>
            <w:r w:rsidRPr="004A68D0">
              <w:rPr>
                <w:rFonts w:eastAsia="Calibri"/>
                <w:noProof/>
                <w:sz w:val="22"/>
                <w:szCs w:val="20"/>
                <w:lang w:eastAsia="en-US"/>
              </w:rPr>
              <w:t xml:space="preserve">ukacja – rozszerzenie oferty zajęć naukowo – dydaktycznych </w:t>
            </w:r>
          </w:p>
        </w:tc>
        <w:tc>
          <w:tcPr>
            <w:tcW w:w="2835" w:type="dxa"/>
            <w:shd w:val="clear" w:color="auto" w:fill="auto"/>
          </w:tcPr>
          <w:p w14:paraId="5800D3F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Modliborzyce</w:t>
            </w:r>
          </w:p>
        </w:tc>
        <w:tc>
          <w:tcPr>
            <w:tcW w:w="3118" w:type="dxa"/>
            <w:shd w:val="clear" w:color="auto" w:fill="auto"/>
          </w:tcPr>
          <w:p w14:paraId="32D034B2"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Janów Lubelski</w:t>
            </w:r>
          </w:p>
          <w:p w14:paraId="78827092"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Godziszów</w:t>
            </w:r>
          </w:p>
          <w:p w14:paraId="3F257E0F"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rPr>
              <w:t>Gmina Dzwola</w:t>
            </w:r>
          </w:p>
        </w:tc>
        <w:tc>
          <w:tcPr>
            <w:tcW w:w="2425" w:type="dxa"/>
            <w:shd w:val="clear" w:color="auto" w:fill="auto"/>
          </w:tcPr>
          <w:p w14:paraId="1C61EA61"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4 230 000 zł</w:t>
            </w:r>
          </w:p>
        </w:tc>
      </w:tr>
      <w:tr w:rsidR="004A68D0" w:rsidRPr="004A68D0" w14:paraId="44A4C621" w14:textId="77777777" w:rsidTr="004A68D0">
        <w:trPr>
          <w:trHeight w:val="1047"/>
        </w:trPr>
        <w:tc>
          <w:tcPr>
            <w:cnfStyle w:val="001000000000" w:firstRow="0" w:lastRow="0" w:firstColumn="1" w:lastColumn="0" w:oddVBand="0" w:evenVBand="0" w:oddHBand="0" w:evenHBand="0" w:firstRowFirstColumn="0" w:firstRowLastColumn="0" w:lastRowFirstColumn="0" w:lastRowLastColumn="0"/>
            <w:tcW w:w="13335" w:type="dxa"/>
            <w:gridSpan w:val="5"/>
          </w:tcPr>
          <w:p w14:paraId="2B71B7CC" w14:textId="77777777" w:rsidR="004A68D0" w:rsidRPr="004A68D0" w:rsidRDefault="004A68D0" w:rsidP="004A68D0">
            <w:pPr>
              <w:keepNext/>
              <w:spacing w:before="120"/>
              <w:ind w:left="0"/>
              <w:rPr>
                <w:rFonts w:asciiTheme="minorHAnsi" w:eastAsiaTheme="minorHAnsi" w:hAnsiTheme="minorHAnsi" w:cstheme="minorHAnsi"/>
                <w:sz w:val="22"/>
                <w:szCs w:val="20"/>
                <w:lang w:eastAsia="en-US"/>
              </w:rPr>
            </w:pPr>
            <w:r w:rsidRPr="004A68D0">
              <w:rPr>
                <w:sz w:val="22"/>
                <w:szCs w:val="20"/>
              </w:rPr>
              <w:t>Cel strategiczny 3. Zadbane i szanowane środowisko naturalne, wykorzystywane w sposób zrównoważony, odporne na wyzwania klimatyczne, stanowiące zachętę do życia i odwiedzania Ziemi Janowskiej</w:t>
            </w:r>
          </w:p>
        </w:tc>
      </w:tr>
      <w:tr w:rsidR="00E21F88" w:rsidRPr="004A68D0" w14:paraId="4C16B722" w14:textId="77777777" w:rsidTr="00E21F88">
        <w:tc>
          <w:tcPr>
            <w:cnfStyle w:val="001000000000" w:firstRow="0" w:lastRow="0" w:firstColumn="1" w:lastColumn="0" w:oddVBand="0" w:evenVBand="0" w:oddHBand="0" w:evenHBand="0" w:firstRowFirstColumn="0" w:firstRowLastColumn="0" w:lastRowFirstColumn="0" w:lastRowLastColumn="0"/>
            <w:tcW w:w="562" w:type="dxa"/>
          </w:tcPr>
          <w:p w14:paraId="0051C299" w14:textId="77777777" w:rsidR="004A68D0" w:rsidRPr="004A68D0" w:rsidRDefault="004A68D0" w:rsidP="004A68D0">
            <w:pPr>
              <w:spacing w:before="120"/>
              <w:ind w:left="0"/>
              <w:rPr>
                <w:rFonts w:asciiTheme="minorHAnsi" w:eastAsia="Calibri" w:hAnsiTheme="minorHAnsi" w:cstheme="minorHAnsi"/>
                <w:bCs/>
                <w:noProof/>
                <w:sz w:val="22"/>
                <w:szCs w:val="20"/>
                <w:lang w:eastAsia="en-US"/>
              </w:rPr>
            </w:pPr>
            <w:r w:rsidRPr="004A68D0">
              <w:rPr>
                <w:rFonts w:asciiTheme="minorHAnsi" w:eastAsia="Calibri" w:hAnsiTheme="minorHAnsi" w:cstheme="minorHAnsi"/>
                <w:bCs/>
                <w:noProof/>
                <w:sz w:val="22"/>
                <w:szCs w:val="20"/>
                <w:lang w:eastAsia="en-US"/>
              </w:rPr>
              <w:t>3</w:t>
            </w:r>
          </w:p>
        </w:tc>
        <w:tc>
          <w:tcPr>
            <w:tcW w:w="4395" w:type="dxa"/>
            <w:shd w:val="clear" w:color="auto" w:fill="auto"/>
          </w:tcPr>
          <w:p w14:paraId="5BA31C8E" w14:textId="252A4DD6"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noProof/>
                <w:sz w:val="22"/>
                <w:lang w:eastAsia="en-US"/>
              </w:rPr>
            </w:pPr>
            <w:r w:rsidRPr="004A68D0">
              <w:rPr>
                <w:rFonts w:asciiTheme="minorHAnsi" w:eastAsia="Calibri" w:hAnsiTheme="minorHAnsi" w:cstheme="minorHAnsi"/>
                <w:noProof/>
                <w:sz w:val="22"/>
                <w:lang w:eastAsia="en-US"/>
              </w:rPr>
              <w:t xml:space="preserve">Poprawa efektywności energetycznej budynków użyteczności publicznej </w:t>
            </w:r>
          </w:p>
        </w:tc>
        <w:tc>
          <w:tcPr>
            <w:tcW w:w="2835" w:type="dxa"/>
            <w:shd w:val="clear" w:color="auto" w:fill="auto"/>
          </w:tcPr>
          <w:p w14:paraId="1B8B5D8A"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Godziszów</w:t>
            </w:r>
          </w:p>
        </w:tc>
        <w:tc>
          <w:tcPr>
            <w:tcW w:w="3118" w:type="dxa"/>
            <w:shd w:val="clear" w:color="auto" w:fill="auto"/>
          </w:tcPr>
          <w:p w14:paraId="4C9032DA"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Janów Lubelski</w:t>
            </w:r>
          </w:p>
          <w:p w14:paraId="52FBA61E"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Dzwola</w:t>
            </w:r>
          </w:p>
          <w:p w14:paraId="1B20AD55"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Modliborzyce</w:t>
            </w:r>
          </w:p>
        </w:tc>
        <w:tc>
          <w:tcPr>
            <w:tcW w:w="2425" w:type="dxa"/>
            <w:shd w:val="clear" w:color="auto" w:fill="auto"/>
          </w:tcPr>
          <w:p w14:paraId="3DC866A6" w14:textId="7DEAE1E3" w:rsidR="004A68D0" w:rsidRPr="004A68D0" w:rsidRDefault="00476398" w:rsidP="007D749B">
            <w:pPr>
              <w:spacing w:before="120"/>
              <w:ind w:left="0"/>
              <w:jc w:val="left"/>
              <w:cnfStyle w:val="000000000000" w:firstRow="0" w:lastRow="0" w:firstColumn="0" w:lastColumn="0" w:oddVBand="0" w:evenVBand="0" w:oddHBand="0" w:evenHBand="0" w:firstRowFirstColumn="0" w:firstRowLastColumn="0" w:lastRowFirstColumn="0" w:lastRowLastColumn="0"/>
              <w:rPr>
                <w:rFonts w:ascii="Calibri Light" w:eastAsia="Calibri" w:hAnsi="Calibri Light"/>
                <w:szCs w:val="20"/>
                <w:lang w:eastAsia="en-US"/>
              </w:rPr>
            </w:pPr>
            <w:r>
              <w:rPr>
                <w:rFonts w:asciiTheme="minorHAnsi" w:eastAsia="Calibri" w:hAnsiTheme="minorHAnsi" w:cstheme="minorHAnsi"/>
                <w:noProof/>
                <w:sz w:val="22"/>
                <w:szCs w:val="20"/>
                <w:lang w:eastAsia="en-US"/>
              </w:rPr>
              <w:t xml:space="preserve">24 000 000 zł </w:t>
            </w:r>
          </w:p>
        </w:tc>
      </w:tr>
      <w:tr w:rsidR="00E21F88" w:rsidRPr="004A68D0" w14:paraId="3E846255" w14:textId="77777777" w:rsidTr="00E21F88">
        <w:tc>
          <w:tcPr>
            <w:cnfStyle w:val="001000000000" w:firstRow="0" w:lastRow="0" w:firstColumn="1" w:lastColumn="0" w:oddVBand="0" w:evenVBand="0" w:oddHBand="0" w:evenHBand="0" w:firstRowFirstColumn="0" w:firstRowLastColumn="0" w:lastRowFirstColumn="0" w:lastRowLastColumn="0"/>
            <w:tcW w:w="562" w:type="dxa"/>
          </w:tcPr>
          <w:p w14:paraId="5E49880C" w14:textId="36E8CCC2" w:rsidR="004A68D0" w:rsidRPr="004A68D0" w:rsidRDefault="00476398" w:rsidP="004A68D0">
            <w:pPr>
              <w:spacing w:before="120"/>
              <w:ind w:left="0"/>
              <w:rPr>
                <w:rFonts w:asciiTheme="minorHAnsi" w:eastAsia="Calibri" w:hAnsiTheme="minorHAnsi" w:cstheme="minorHAnsi"/>
                <w:bCs/>
                <w:noProof/>
                <w:sz w:val="22"/>
                <w:szCs w:val="20"/>
                <w:lang w:eastAsia="en-US"/>
              </w:rPr>
            </w:pPr>
            <w:r>
              <w:rPr>
                <w:rFonts w:asciiTheme="minorHAnsi" w:eastAsia="Calibri" w:hAnsiTheme="minorHAnsi" w:cstheme="minorHAnsi"/>
                <w:bCs/>
                <w:noProof/>
                <w:sz w:val="22"/>
                <w:szCs w:val="20"/>
                <w:lang w:eastAsia="en-US"/>
              </w:rPr>
              <w:lastRenderedPageBreak/>
              <w:t>4</w:t>
            </w:r>
          </w:p>
        </w:tc>
        <w:tc>
          <w:tcPr>
            <w:tcW w:w="4395" w:type="dxa"/>
            <w:shd w:val="clear" w:color="auto" w:fill="auto"/>
          </w:tcPr>
          <w:p w14:paraId="45F511A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Rozwój produktu turystycznego Partnerstwa Zielona Brama Roztocza</w:t>
            </w:r>
          </w:p>
        </w:tc>
        <w:tc>
          <w:tcPr>
            <w:tcW w:w="2835" w:type="dxa"/>
            <w:shd w:val="clear" w:color="auto" w:fill="auto"/>
          </w:tcPr>
          <w:p w14:paraId="65B2C640"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c>
          <w:tcPr>
            <w:tcW w:w="3118" w:type="dxa"/>
            <w:shd w:val="clear" w:color="auto" w:fill="auto"/>
          </w:tcPr>
          <w:p w14:paraId="166C60E4"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Modliborzyce</w:t>
            </w:r>
          </w:p>
          <w:p w14:paraId="56CDC3EC"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Godziszów</w:t>
            </w:r>
          </w:p>
          <w:p w14:paraId="2EE21E4F"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Dzwola</w:t>
            </w:r>
          </w:p>
        </w:tc>
        <w:tc>
          <w:tcPr>
            <w:tcW w:w="2425" w:type="dxa"/>
            <w:shd w:val="clear" w:color="auto" w:fill="auto"/>
          </w:tcPr>
          <w:p w14:paraId="33B193E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7 550 000 zł</w:t>
            </w:r>
          </w:p>
        </w:tc>
      </w:tr>
      <w:tr w:rsidR="004A68D0" w:rsidRPr="004A68D0" w14:paraId="2E900533" w14:textId="77777777" w:rsidTr="004A68D0">
        <w:tc>
          <w:tcPr>
            <w:cnfStyle w:val="001000000000" w:firstRow="0" w:lastRow="0" w:firstColumn="1" w:lastColumn="0" w:oddVBand="0" w:evenVBand="0" w:oddHBand="0" w:evenHBand="0" w:firstRowFirstColumn="0" w:firstRowLastColumn="0" w:lastRowFirstColumn="0" w:lastRowLastColumn="0"/>
            <w:tcW w:w="13335" w:type="dxa"/>
            <w:gridSpan w:val="5"/>
          </w:tcPr>
          <w:p w14:paraId="77BD270D"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Cel strategiczny 4. Dobre rządzenie sprawami publicznymi i przestrzenią Partnerstwa</w:t>
            </w:r>
          </w:p>
        </w:tc>
      </w:tr>
      <w:tr w:rsidR="00E21F88" w:rsidRPr="004A68D0" w14:paraId="4DA2021D" w14:textId="77777777" w:rsidTr="00E21F88">
        <w:trPr>
          <w:trHeight w:val="1504"/>
        </w:trPr>
        <w:tc>
          <w:tcPr>
            <w:cnfStyle w:val="001000000000" w:firstRow="0" w:lastRow="0" w:firstColumn="1" w:lastColumn="0" w:oddVBand="0" w:evenVBand="0" w:oddHBand="0" w:evenHBand="0" w:firstRowFirstColumn="0" w:firstRowLastColumn="0" w:lastRowFirstColumn="0" w:lastRowLastColumn="0"/>
            <w:tcW w:w="562" w:type="dxa"/>
          </w:tcPr>
          <w:p w14:paraId="66244985" w14:textId="1C03FBBB" w:rsidR="004A68D0" w:rsidRPr="004A68D0" w:rsidRDefault="00476398" w:rsidP="004A68D0">
            <w:pPr>
              <w:spacing w:before="120"/>
              <w:ind w:left="0"/>
              <w:rPr>
                <w:rFonts w:asciiTheme="minorHAnsi" w:eastAsia="Calibri" w:hAnsiTheme="minorHAnsi" w:cstheme="minorHAnsi"/>
                <w:bCs/>
                <w:noProof/>
                <w:sz w:val="22"/>
                <w:szCs w:val="20"/>
                <w:lang w:eastAsia="en-US"/>
              </w:rPr>
            </w:pPr>
            <w:r>
              <w:rPr>
                <w:rFonts w:asciiTheme="minorHAnsi" w:eastAsia="Calibri" w:hAnsiTheme="minorHAnsi" w:cstheme="minorHAnsi"/>
                <w:bCs/>
                <w:noProof/>
                <w:sz w:val="22"/>
                <w:szCs w:val="20"/>
                <w:lang w:eastAsia="en-US"/>
              </w:rPr>
              <w:t>5</w:t>
            </w:r>
          </w:p>
        </w:tc>
        <w:tc>
          <w:tcPr>
            <w:tcW w:w="4395" w:type="dxa"/>
            <w:shd w:val="clear" w:color="auto" w:fill="auto"/>
          </w:tcPr>
          <w:p w14:paraId="192564E9"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E-usługi w Gminach Partnerstwa „Zielona Brama Roztocza”</w:t>
            </w:r>
          </w:p>
        </w:tc>
        <w:tc>
          <w:tcPr>
            <w:tcW w:w="2835" w:type="dxa"/>
            <w:shd w:val="clear" w:color="auto" w:fill="auto"/>
          </w:tcPr>
          <w:p w14:paraId="4A9D003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Dzwola</w:t>
            </w:r>
          </w:p>
        </w:tc>
        <w:tc>
          <w:tcPr>
            <w:tcW w:w="3118" w:type="dxa"/>
            <w:shd w:val="clear" w:color="auto" w:fill="auto"/>
          </w:tcPr>
          <w:p w14:paraId="041DC8A0"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Janów Lubelski</w:t>
            </w:r>
          </w:p>
          <w:p w14:paraId="05A64DAA" w14:textId="77777777" w:rsidR="004A68D0" w:rsidRPr="004A68D0" w:rsidRDefault="004A68D0" w:rsidP="004A68D0">
            <w:pPr>
              <w:keepNext/>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0"/>
                <w:lang w:eastAsia="en-US"/>
              </w:rPr>
            </w:pPr>
            <w:r w:rsidRPr="004A68D0">
              <w:rPr>
                <w:rFonts w:asciiTheme="minorHAnsi" w:eastAsiaTheme="minorHAnsi" w:hAnsiTheme="minorHAnsi" w:cstheme="minorHAnsi"/>
                <w:sz w:val="22"/>
                <w:szCs w:val="20"/>
                <w:lang w:eastAsia="en-US"/>
              </w:rPr>
              <w:t>Gmina Modliborzyce</w:t>
            </w:r>
          </w:p>
          <w:p w14:paraId="57FE145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Theme="minorHAnsi" w:hAnsiTheme="minorHAnsi" w:cstheme="minorHAnsi"/>
                <w:sz w:val="22"/>
                <w:szCs w:val="20"/>
                <w:lang w:eastAsia="en-US"/>
              </w:rPr>
              <w:t>Gmina Godziszów</w:t>
            </w:r>
          </w:p>
        </w:tc>
        <w:tc>
          <w:tcPr>
            <w:tcW w:w="2425" w:type="dxa"/>
            <w:shd w:val="clear" w:color="auto" w:fill="auto"/>
          </w:tcPr>
          <w:p w14:paraId="495E9C61"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 xml:space="preserve">1  890 000 zł </w:t>
            </w:r>
          </w:p>
        </w:tc>
      </w:tr>
      <w:bookmarkEnd w:id="47"/>
    </w:tbl>
    <w:p w14:paraId="1E8BF5B1" w14:textId="77777777" w:rsidR="004A68D0" w:rsidRDefault="004A68D0" w:rsidP="004A68D0">
      <w:pPr>
        <w:ind w:left="0"/>
        <w:rPr>
          <w:lang w:eastAsia="en-US"/>
        </w:rPr>
      </w:pPr>
    </w:p>
    <w:p w14:paraId="66F7E6B4" w14:textId="77777777" w:rsidR="004A68D0" w:rsidRDefault="004A68D0" w:rsidP="004A68D0">
      <w:pPr>
        <w:ind w:left="0"/>
        <w:rPr>
          <w:lang w:eastAsia="en-US"/>
        </w:rPr>
      </w:pPr>
    </w:p>
    <w:p w14:paraId="1D277138" w14:textId="5DD78F86" w:rsidR="004A68D0" w:rsidRDefault="004A68D0" w:rsidP="006D17A0">
      <w:pPr>
        <w:pStyle w:val="Legenda"/>
      </w:pPr>
      <w:bookmarkStart w:id="48" w:name="_Toc164935752"/>
      <w:r>
        <w:t xml:space="preserve">Tabela </w:t>
      </w:r>
      <w:r>
        <w:fldChar w:fldCharType="begin"/>
      </w:r>
      <w:r>
        <w:instrText xml:space="preserve"> SEQ Tabela \* ARABIC </w:instrText>
      </w:r>
      <w:r>
        <w:fldChar w:fldCharType="separate"/>
      </w:r>
      <w:r w:rsidR="00774F09">
        <w:t>5</w:t>
      </w:r>
      <w:r>
        <w:fldChar w:fldCharType="end"/>
      </w:r>
      <w:r>
        <w:t>. Lista pakietów projektowych i pozostałych projektów</w:t>
      </w:r>
      <w:bookmarkEnd w:id="48"/>
    </w:p>
    <w:tbl>
      <w:tblPr>
        <w:tblStyle w:val="CWD"/>
        <w:tblW w:w="13739" w:type="dxa"/>
        <w:tblLayout w:type="fixed"/>
        <w:tblLook w:val="04A0" w:firstRow="1" w:lastRow="0" w:firstColumn="1" w:lastColumn="0" w:noHBand="0" w:noVBand="1"/>
      </w:tblPr>
      <w:tblGrid>
        <w:gridCol w:w="2154"/>
        <w:gridCol w:w="4362"/>
        <w:gridCol w:w="1701"/>
        <w:gridCol w:w="3685"/>
        <w:gridCol w:w="1837"/>
      </w:tblGrid>
      <w:tr w:rsidR="004A68D0" w:rsidRPr="004A68D0" w14:paraId="24C6AC28" w14:textId="77777777" w:rsidTr="00621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8602F2A"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Cel strategiczny</w:t>
            </w:r>
          </w:p>
        </w:tc>
        <w:tc>
          <w:tcPr>
            <w:tcW w:w="4362" w:type="dxa"/>
          </w:tcPr>
          <w:p w14:paraId="1CFE4CC8" w14:textId="77777777" w:rsidR="004A68D0" w:rsidRPr="004A68D0" w:rsidRDefault="004A68D0" w:rsidP="004A68D0">
            <w:pPr>
              <w:spacing w:before="120"/>
              <w:ind w:left="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bCs/>
                <w:noProof/>
                <w:sz w:val="22"/>
                <w:szCs w:val="20"/>
                <w:lang w:eastAsia="en-US"/>
              </w:rPr>
              <w:t>Pakiet projektowy</w:t>
            </w:r>
          </w:p>
        </w:tc>
        <w:tc>
          <w:tcPr>
            <w:tcW w:w="1701" w:type="dxa"/>
          </w:tcPr>
          <w:p w14:paraId="62D44522" w14:textId="77777777" w:rsidR="004A68D0" w:rsidRPr="004A68D0" w:rsidRDefault="004A68D0" w:rsidP="004A68D0">
            <w:pPr>
              <w:spacing w:before="120"/>
              <w:ind w:left="0" w:right="3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Podmiot realizujący</w:t>
            </w:r>
          </w:p>
        </w:tc>
        <w:tc>
          <w:tcPr>
            <w:tcW w:w="3685" w:type="dxa"/>
          </w:tcPr>
          <w:p w14:paraId="046D1733" w14:textId="77777777" w:rsidR="004A68D0" w:rsidRPr="004A68D0" w:rsidRDefault="004A68D0" w:rsidP="004A68D0">
            <w:pPr>
              <w:spacing w:before="120"/>
              <w:ind w:left="0" w:right="3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Tytuł projektu</w:t>
            </w:r>
          </w:p>
        </w:tc>
        <w:tc>
          <w:tcPr>
            <w:tcW w:w="1837" w:type="dxa"/>
          </w:tcPr>
          <w:p w14:paraId="681FBDF1" w14:textId="77777777" w:rsidR="004A68D0" w:rsidRPr="004A68D0" w:rsidRDefault="004A68D0" w:rsidP="004A68D0">
            <w:pPr>
              <w:spacing w:before="120"/>
              <w:ind w:left="0" w:right="32"/>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Podmiot realizujący</w:t>
            </w:r>
          </w:p>
        </w:tc>
      </w:tr>
      <w:tr w:rsidR="004A68D0" w:rsidRPr="004A68D0" w14:paraId="2BD06AAB" w14:textId="77777777" w:rsidTr="00621901">
        <w:trPr>
          <w:trHeight w:val="1118"/>
        </w:trPr>
        <w:tc>
          <w:tcPr>
            <w:cnfStyle w:val="001000000000" w:firstRow="0" w:lastRow="0" w:firstColumn="1" w:lastColumn="0" w:oddVBand="0" w:evenVBand="0" w:oddHBand="0" w:evenHBand="0" w:firstRowFirstColumn="0" w:firstRowLastColumn="0" w:lastRowFirstColumn="0" w:lastRowLastColumn="0"/>
            <w:tcW w:w="2154" w:type="dxa"/>
            <w:vMerge w:val="restart"/>
          </w:tcPr>
          <w:p w14:paraId="74C739B1"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color w:val="000000" w:themeColor="text1"/>
                <w:sz w:val="22"/>
                <w:szCs w:val="20"/>
                <w:lang w:eastAsia="en-US"/>
              </w:rPr>
              <w:t>CS1. Aktywna</w:t>
            </w:r>
            <w:r w:rsidRPr="004A68D0">
              <w:rPr>
                <w:rFonts w:asciiTheme="minorHAnsi" w:eastAsia="Calibri" w:hAnsiTheme="minorHAnsi" w:cstheme="minorHAnsi"/>
                <w:bCs/>
                <w:noProof/>
                <w:color w:val="000000" w:themeColor="text1"/>
                <w:sz w:val="22"/>
                <w:szCs w:val="20"/>
                <w:lang w:eastAsia="en-US"/>
              </w:rPr>
              <w:t xml:space="preserve"> </w:t>
            </w:r>
            <w:r w:rsidRPr="004A68D0">
              <w:rPr>
                <w:rFonts w:asciiTheme="minorHAnsi" w:eastAsia="Calibri" w:hAnsiTheme="minorHAnsi" w:cstheme="minorHAnsi"/>
                <w:noProof/>
                <w:color w:val="000000" w:themeColor="text1"/>
                <w:sz w:val="22"/>
                <w:szCs w:val="20"/>
                <w:lang w:eastAsia="en-US"/>
              </w:rPr>
              <w:t>społeczność</w:t>
            </w:r>
            <w:r w:rsidRPr="004A68D0">
              <w:rPr>
                <w:rFonts w:asciiTheme="minorHAnsi" w:eastAsia="Calibri" w:hAnsiTheme="minorHAnsi" w:cstheme="minorHAnsi"/>
                <w:bCs/>
                <w:noProof/>
                <w:color w:val="000000" w:themeColor="text1"/>
                <w:sz w:val="22"/>
                <w:szCs w:val="20"/>
                <w:lang w:eastAsia="en-US"/>
              </w:rPr>
              <w:t>, współpracująca, zintegrowana, dumna</w:t>
            </w:r>
            <w:r w:rsidRPr="004A68D0">
              <w:rPr>
                <w:rFonts w:asciiTheme="minorHAnsi" w:eastAsia="Calibri" w:hAnsiTheme="minorHAnsi" w:cstheme="minorHAnsi"/>
                <w:bCs/>
                <w:i/>
                <w:iCs/>
                <w:noProof/>
                <w:color w:val="000000" w:themeColor="text1"/>
                <w:sz w:val="22"/>
                <w:szCs w:val="20"/>
                <w:lang w:eastAsia="en-US"/>
              </w:rPr>
              <w:t xml:space="preserve"> </w:t>
            </w:r>
            <w:r w:rsidRPr="004A68D0">
              <w:rPr>
                <w:rFonts w:asciiTheme="minorHAnsi" w:eastAsia="Calibri" w:hAnsiTheme="minorHAnsi" w:cstheme="minorHAnsi"/>
                <w:bCs/>
                <w:noProof/>
                <w:color w:val="000000" w:themeColor="text1"/>
                <w:sz w:val="22"/>
                <w:szCs w:val="20"/>
                <w:lang w:eastAsia="en-US"/>
              </w:rPr>
              <w:t>z dziedzictwa kulturowego</w:t>
            </w:r>
            <w:r w:rsidRPr="004A68D0">
              <w:rPr>
                <w:rFonts w:asciiTheme="minorHAnsi" w:eastAsia="Calibri" w:hAnsiTheme="minorHAnsi" w:cstheme="minorHAnsi"/>
                <w:bCs/>
                <w:noProof/>
                <w:color w:val="000000" w:themeColor="text1"/>
                <w:sz w:val="22"/>
                <w:szCs w:val="20"/>
                <w:lang w:eastAsia="en-US"/>
              </w:rPr>
              <w:br/>
              <w:t xml:space="preserve">i własnej tożsamości, </w:t>
            </w:r>
            <w:r w:rsidRPr="004A68D0">
              <w:rPr>
                <w:rFonts w:asciiTheme="minorHAnsi" w:eastAsia="Calibri" w:hAnsiTheme="minorHAnsi" w:cstheme="minorHAnsi"/>
                <w:bCs/>
                <w:noProof/>
                <w:color w:val="000000" w:themeColor="text1"/>
                <w:sz w:val="22"/>
                <w:szCs w:val="20"/>
                <w:lang w:eastAsia="en-US"/>
              </w:rPr>
              <w:lastRenderedPageBreak/>
              <w:t>stwarzająca dobre perspektywy dla przyszłych pokoleń.</w:t>
            </w:r>
          </w:p>
        </w:tc>
        <w:tc>
          <w:tcPr>
            <w:tcW w:w="4362" w:type="dxa"/>
          </w:tcPr>
          <w:p w14:paraId="19FD403A"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r w:rsidRPr="004A68D0">
              <w:rPr>
                <w:rFonts w:asciiTheme="minorHAnsi" w:eastAsia="Calibri" w:hAnsiTheme="minorHAnsi" w:cstheme="minorHAnsi"/>
                <w:bCs/>
                <w:color w:val="000000"/>
                <w:sz w:val="22"/>
              </w:rPr>
              <w:lastRenderedPageBreak/>
              <w:t xml:space="preserve">Aktywizacja mieszkańców na terenie gmin Partnerstwa </w:t>
            </w:r>
          </w:p>
        </w:tc>
        <w:tc>
          <w:tcPr>
            <w:tcW w:w="1701" w:type="dxa"/>
          </w:tcPr>
          <w:p w14:paraId="2395AD8A"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402F510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bCs/>
                <w:noProof/>
                <w:sz w:val="22"/>
                <w:lang w:eastAsia="en-US"/>
              </w:rPr>
              <w:t>Budowa Centrum Usług Społecznych</w:t>
            </w:r>
          </w:p>
        </w:tc>
        <w:tc>
          <w:tcPr>
            <w:tcW w:w="1837" w:type="dxa"/>
          </w:tcPr>
          <w:p w14:paraId="7243BDAC"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4A68D0" w:rsidRPr="004A68D0" w14:paraId="648D063B"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7598ED45"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tcPr>
          <w:p w14:paraId="06D37764"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color w:val="000000"/>
                <w:sz w:val="22"/>
              </w:rPr>
            </w:pPr>
            <w:r w:rsidRPr="004A68D0">
              <w:rPr>
                <w:rFonts w:asciiTheme="minorHAnsi" w:eastAsia="Calibri" w:hAnsiTheme="minorHAnsi" w:cstheme="minorHAnsi"/>
                <w:color w:val="000000"/>
                <w:sz w:val="22"/>
              </w:rPr>
              <w:t>Polityka senioralna w gminach</w:t>
            </w:r>
          </w:p>
        </w:tc>
        <w:tc>
          <w:tcPr>
            <w:tcW w:w="1701" w:type="dxa"/>
          </w:tcPr>
          <w:p w14:paraId="7997EC99"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45CAF67"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Budowa lub adaptacja pomieszczeń w celu utworzenia miejsc dziennego lub stałego pobytu dla seniorów</w:t>
            </w:r>
          </w:p>
        </w:tc>
        <w:tc>
          <w:tcPr>
            <w:tcW w:w="1837" w:type="dxa"/>
          </w:tcPr>
          <w:p w14:paraId="02C1EC25" w14:textId="53E787D9"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 xml:space="preserve">Wszystkie gminy </w:t>
            </w:r>
          </w:p>
        </w:tc>
      </w:tr>
      <w:tr w:rsidR="004A68D0" w:rsidRPr="004A68D0" w14:paraId="35AD16CD"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1134E785"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vMerge w:val="restart"/>
          </w:tcPr>
          <w:p w14:paraId="35A29AE1"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r w:rsidRPr="004A68D0">
              <w:rPr>
                <w:rFonts w:asciiTheme="minorHAnsi" w:eastAsia="Calibri" w:hAnsiTheme="minorHAnsi" w:cstheme="minorHAnsi"/>
                <w:color w:val="000000"/>
                <w:sz w:val="22"/>
              </w:rPr>
              <w:t xml:space="preserve">Budowa i/lub modernizacja świetlic i budynków użyteczności publicznej </w:t>
            </w:r>
          </w:p>
        </w:tc>
        <w:tc>
          <w:tcPr>
            <w:tcW w:w="1701" w:type="dxa"/>
            <w:vMerge w:val="restart"/>
          </w:tcPr>
          <w:p w14:paraId="3A1C811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7291BAB4" w14:textId="5BE4E88B"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Modernizacja, remont i przebudowa Domu Nauczyciela w Janowie Lubelskim</w:t>
            </w:r>
            <w:r w:rsidR="00985187">
              <w:rPr>
                <w:rFonts w:asciiTheme="minorHAnsi" w:eastAsia="Calibri" w:hAnsiTheme="minorHAnsi" w:cstheme="minorHAnsi"/>
                <w:noProof/>
                <w:sz w:val="22"/>
                <w:szCs w:val="20"/>
                <w:lang w:eastAsia="en-US"/>
              </w:rPr>
              <w:t xml:space="preserve"> </w:t>
            </w:r>
            <w:r w:rsidR="00985187" w:rsidRPr="00A525E7">
              <w:rPr>
                <w:rFonts w:asciiTheme="minorHAnsi" w:eastAsia="Calibri" w:hAnsiTheme="minorHAnsi" w:cstheme="minorHAnsi"/>
                <w:noProof/>
                <w:sz w:val="22"/>
                <w:szCs w:val="20"/>
                <w:lang w:eastAsia="en-US"/>
              </w:rPr>
              <w:t>wraz z zagospodarowaniem terenu</w:t>
            </w:r>
          </w:p>
        </w:tc>
        <w:tc>
          <w:tcPr>
            <w:tcW w:w="1837" w:type="dxa"/>
          </w:tcPr>
          <w:p w14:paraId="5BB479AF"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r>
      <w:tr w:rsidR="004A68D0" w:rsidRPr="004A68D0" w14:paraId="2733F820"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C508359"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vMerge/>
          </w:tcPr>
          <w:p w14:paraId="47CBD51C"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p>
        </w:tc>
        <w:tc>
          <w:tcPr>
            <w:tcW w:w="1701" w:type="dxa"/>
            <w:vMerge/>
          </w:tcPr>
          <w:p w14:paraId="71BB5C99"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3BDC5A16"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Rozbudowa Janowskiego Ośrodka Kultury</w:t>
            </w:r>
          </w:p>
        </w:tc>
        <w:tc>
          <w:tcPr>
            <w:tcW w:w="1837" w:type="dxa"/>
          </w:tcPr>
          <w:p w14:paraId="0F78C541"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r>
      <w:tr w:rsidR="004A68D0" w:rsidRPr="004A68D0" w14:paraId="39C517F3"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0FC2AF3B"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vMerge/>
          </w:tcPr>
          <w:p w14:paraId="3AC9287A"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p>
        </w:tc>
        <w:tc>
          <w:tcPr>
            <w:tcW w:w="1701" w:type="dxa"/>
            <w:vMerge/>
          </w:tcPr>
          <w:p w14:paraId="5222931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13716067"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Budowa nowoczesnego centrum biblioteczno - muzealnego</w:t>
            </w:r>
          </w:p>
        </w:tc>
        <w:tc>
          <w:tcPr>
            <w:tcW w:w="1837" w:type="dxa"/>
          </w:tcPr>
          <w:p w14:paraId="7F8C05BD"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r>
      <w:tr w:rsidR="004A68D0" w:rsidRPr="004A68D0" w14:paraId="4924C045"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59349B85"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tcPr>
          <w:p w14:paraId="523F19C7"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r w:rsidRPr="004A68D0">
              <w:rPr>
                <w:rFonts w:asciiTheme="minorHAnsi" w:eastAsia="Calibri" w:hAnsiTheme="minorHAnsi" w:cstheme="minorHAnsi"/>
                <w:color w:val="000000"/>
                <w:sz w:val="22"/>
              </w:rPr>
              <w:t xml:space="preserve">Budowa i rozbudowa infrastruktury sportowo-rekreacyjnej na terenie gmin, m.in. stadionów, lodowisk, </w:t>
            </w:r>
            <w:proofErr w:type="spellStart"/>
            <w:r w:rsidRPr="004A68D0">
              <w:rPr>
                <w:rFonts w:asciiTheme="minorHAnsi" w:eastAsia="Calibri" w:hAnsiTheme="minorHAnsi" w:cstheme="minorHAnsi"/>
                <w:color w:val="000000"/>
                <w:sz w:val="22"/>
              </w:rPr>
              <w:t>pumptracków</w:t>
            </w:r>
            <w:proofErr w:type="spellEnd"/>
            <w:r w:rsidRPr="004A68D0">
              <w:rPr>
                <w:rFonts w:asciiTheme="minorHAnsi" w:eastAsia="Calibri" w:hAnsiTheme="minorHAnsi" w:cstheme="minorHAnsi"/>
                <w:color w:val="000000"/>
                <w:sz w:val="22"/>
              </w:rPr>
              <w:t xml:space="preserve"> itd.</w:t>
            </w:r>
          </w:p>
        </w:tc>
        <w:tc>
          <w:tcPr>
            <w:tcW w:w="1701" w:type="dxa"/>
          </w:tcPr>
          <w:p w14:paraId="59CCC6AD"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1FEEBD7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24E6E67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2F43ED76"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21F0EAC3"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tcPr>
          <w:p w14:paraId="326B108F"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2"/>
              </w:rPr>
            </w:pPr>
            <w:r w:rsidRPr="004A68D0">
              <w:rPr>
                <w:rFonts w:asciiTheme="minorHAnsi" w:eastAsia="Calibri" w:hAnsiTheme="minorHAnsi" w:cstheme="minorHAnsi"/>
                <w:bCs/>
                <w:color w:val="000000"/>
                <w:sz w:val="22"/>
              </w:rPr>
              <w:t>Rewitalizacja terenów zdegradowanych</w:t>
            </w:r>
          </w:p>
        </w:tc>
        <w:tc>
          <w:tcPr>
            <w:tcW w:w="1701" w:type="dxa"/>
          </w:tcPr>
          <w:p w14:paraId="50670FFF"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1CDD7F82"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787157D8"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6C77D0DD"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5BF9823C"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tcPr>
          <w:p w14:paraId="0E0624BF"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color w:val="000000"/>
                <w:sz w:val="22"/>
              </w:rPr>
            </w:pPr>
            <w:r w:rsidRPr="004A68D0">
              <w:rPr>
                <w:rFonts w:asciiTheme="minorHAnsi" w:eastAsia="Calibri" w:hAnsiTheme="minorHAnsi" w:cstheme="minorHAnsi"/>
                <w:bCs/>
                <w:color w:val="000000"/>
                <w:sz w:val="22"/>
              </w:rPr>
              <w:t>Rozwój budownictwa wielorodzinnego i socjalnego</w:t>
            </w:r>
          </w:p>
        </w:tc>
        <w:tc>
          <w:tcPr>
            <w:tcW w:w="1701" w:type="dxa"/>
          </w:tcPr>
          <w:p w14:paraId="1CBC6AE9"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035E36FA"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506FCF7D"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706CBFC6"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B94A20D"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201998A1"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color w:val="000000"/>
                <w:sz w:val="22"/>
              </w:rPr>
            </w:pPr>
            <w:r w:rsidRPr="004A68D0">
              <w:rPr>
                <w:rFonts w:asciiTheme="minorHAnsi" w:eastAsia="Calibri" w:hAnsiTheme="minorHAnsi" w:cstheme="minorHAnsi"/>
                <w:color w:val="000000"/>
                <w:sz w:val="22"/>
                <w:szCs w:val="24"/>
              </w:rPr>
              <w:t>Budowa lub modernizacja placów zabaw</w:t>
            </w:r>
          </w:p>
        </w:tc>
        <w:tc>
          <w:tcPr>
            <w:tcW w:w="1701" w:type="dxa"/>
            <w:shd w:val="clear" w:color="auto" w:fill="auto"/>
          </w:tcPr>
          <w:p w14:paraId="11010C0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7037B44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240BB6B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3DDFCFCE"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17060B77"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5DF28382" w14:textId="77777777" w:rsidR="004A68D0" w:rsidRPr="004A68D0" w:rsidRDefault="004A68D0" w:rsidP="004A68D0">
            <w:pPr>
              <w:autoSpaceDE w:val="0"/>
              <w:autoSpaceDN w:val="0"/>
              <w:adjustRightInd w:val="0"/>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color w:val="000000"/>
                <w:sz w:val="22"/>
              </w:rPr>
            </w:pPr>
            <w:r w:rsidRPr="004A68D0">
              <w:rPr>
                <w:rFonts w:asciiTheme="minorHAnsi" w:eastAsia="Calibri" w:hAnsiTheme="minorHAnsi" w:cstheme="minorHAnsi"/>
                <w:bCs/>
                <w:color w:val="000000"/>
                <w:sz w:val="22"/>
              </w:rPr>
              <w:t>Renowacja obiektów zabytkowych, w tym zabytkowych cmentarzy</w:t>
            </w:r>
          </w:p>
        </w:tc>
        <w:tc>
          <w:tcPr>
            <w:tcW w:w="1701" w:type="dxa"/>
          </w:tcPr>
          <w:p w14:paraId="3BAC03A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115911C" w14:textId="58D7F067" w:rsidR="004A68D0" w:rsidRPr="00A525E7" w:rsidRDefault="00985187"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Modernizacja i adptacja  obiektu byłego więzienia w Janowie Lubelskim</w:t>
            </w:r>
          </w:p>
        </w:tc>
        <w:tc>
          <w:tcPr>
            <w:tcW w:w="1837" w:type="dxa"/>
          </w:tcPr>
          <w:p w14:paraId="436CBEC8" w14:textId="5DE8A9EB" w:rsidR="004A68D0" w:rsidRPr="00985187" w:rsidRDefault="00985187"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highlight w:val="yellow"/>
                <w:lang w:eastAsia="en-US"/>
              </w:rPr>
            </w:pPr>
            <w:r w:rsidRPr="00A525E7">
              <w:rPr>
                <w:rFonts w:asciiTheme="minorHAnsi" w:eastAsia="Calibri" w:hAnsiTheme="minorHAnsi" w:cstheme="minorHAnsi"/>
                <w:noProof/>
                <w:sz w:val="22"/>
                <w:szCs w:val="20"/>
                <w:lang w:eastAsia="en-US"/>
              </w:rPr>
              <w:t>Gmina Janów Lubelski</w:t>
            </w:r>
          </w:p>
        </w:tc>
      </w:tr>
      <w:tr w:rsidR="004A68D0" w:rsidRPr="004A68D0" w14:paraId="7F2A4ABA"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E33E0CF"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37445046"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color w:val="000000"/>
                <w:sz w:val="22"/>
                <w:szCs w:val="20"/>
                <w:lang w:eastAsia="en-US"/>
              </w:rPr>
            </w:pPr>
            <w:r w:rsidRPr="004A68D0">
              <w:rPr>
                <w:rFonts w:asciiTheme="minorHAnsi" w:eastAsiaTheme="minorHAnsi" w:hAnsiTheme="minorHAnsi" w:cstheme="minorHAnsi"/>
                <w:bCs/>
                <w:color w:val="000000"/>
                <w:sz w:val="22"/>
                <w:szCs w:val="20"/>
                <w:lang w:eastAsia="en-US"/>
              </w:rPr>
              <w:t>Renowacja obiektów sakralnych i miejsc pamięci</w:t>
            </w:r>
          </w:p>
        </w:tc>
        <w:tc>
          <w:tcPr>
            <w:tcW w:w="1701" w:type="dxa"/>
          </w:tcPr>
          <w:p w14:paraId="52C8568F"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6AAD909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1F90556F"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1B89A6D1"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1481C5BF"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518BF3BF"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color w:val="000000"/>
                <w:sz w:val="22"/>
                <w:szCs w:val="20"/>
                <w:lang w:eastAsia="en-US"/>
              </w:rPr>
            </w:pPr>
            <w:r w:rsidRPr="004A68D0">
              <w:rPr>
                <w:rFonts w:asciiTheme="minorHAnsi" w:hAnsiTheme="minorHAnsi" w:cstheme="minorHAnsi"/>
                <w:sz w:val="22"/>
                <w:szCs w:val="20"/>
              </w:rPr>
              <w:t>Wsparcie działań prospołecznych na terenie gmin</w:t>
            </w:r>
          </w:p>
        </w:tc>
        <w:tc>
          <w:tcPr>
            <w:tcW w:w="1701" w:type="dxa"/>
            <w:shd w:val="clear" w:color="auto" w:fill="auto"/>
          </w:tcPr>
          <w:p w14:paraId="0112CB8B"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49174F37"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1E46C1E8"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6473146A"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0AD168FC"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1EB542D9"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A68D0">
              <w:rPr>
                <w:rFonts w:asciiTheme="minorHAnsi" w:hAnsiTheme="minorHAnsi" w:cstheme="minorHAnsi"/>
                <w:sz w:val="22"/>
                <w:szCs w:val="20"/>
              </w:rPr>
              <w:t>Modernizacja i wyposażenie obiektów edukacji przedszkolnej i szkolnej</w:t>
            </w:r>
          </w:p>
        </w:tc>
        <w:tc>
          <w:tcPr>
            <w:tcW w:w="1701" w:type="dxa"/>
            <w:shd w:val="clear" w:color="auto" w:fill="auto"/>
          </w:tcPr>
          <w:p w14:paraId="2AD23442"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D2B8F02"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6B1A210E"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03AA8151"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2DE309F0"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7A011772"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A68D0">
              <w:rPr>
                <w:rFonts w:asciiTheme="minorHAnsi" w:hAnsiTheme="minorHAnsi" w:cstheme="minorHAnsi"/>
                <w:sz w:val="22"/>
                <w:szCs w:val="20"/>
              </w:rPr>
              <w:t>Budowa żłobków</w:t>
            </w:r>
          </w:p>
        </w:tc>
        <w:tc>
          <w:tcPr>
            <w:tcW w:w="1701" w:type="dxa"/>
            <w:shd w:val="clear" w:color="auto" w:fill="auto"/>
          </w:tcPr>
          <w:p w14:paraId="16ED79C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c>
          <w:tcPr>
            <w:tcW w:w="3685" w:type="dxa"/>
          </w:tcPr>
          <w:p w14:paraId="2F64DF5E"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4BD9F576"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055279A0"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3F2FC4E9"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26A1F93C"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A68D0">
              <w:rPr>
                <w:rFonts w:asciiTheme="minorHAnsi" w:hAnsiTheme="minorHAnsi" w:cstheme="minorHAnsi"/>
                <w:sz w:val="22"/>
                <w:szCs w:val="20"/>
              </w:rPr>
              <w:t>Poprawa i rozwój oferty edukacyjnej</w:t>
            </w:r>
          </w:p>
        </w:tc>
        <w:tc>
          <w:tcPr>
            <w:tcW w:w="1701" w:type="dxa"/>
            <w:shd w:val="clear" w:color="auto" w:fill="auto"/>
          </w:tcPr>
          <w:p w14:paraId="2EE33D6D"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EB8552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60A7180C"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299163C2"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810ACDE"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42C48DE6" w14:textId="77777777" w:rsidR="004A68D0" w:rsidRPr="004A68D0" w:rsidRDefault="004A68D0" w:rsidP="004A68D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A68D0">
              <w:rPr>
                <w:rFonts w:asciiTheme="minorHAnsi" w:hAnsiTheme="minorHAnsi" w:cstheme="minorHAnsi"/>
                <w:sz w:val="22"/>
                <w:szCs w:val="20"/>
              </w:rPr>
              <w:t>Usługi wspierające lokalną społeczność i mobilne usługi opiekuńcze</w:t>
            </w:r>
          </w:p>
        </w:tc>
        <w:tc>
          <w:tcPr>
            <w:tcW w:w="1701" w:type="dxa"/>
            <w:shd w:val="clear" w:color="auto" w:fill="auto"/>
          </w:tcPr>
          <w:p w14:paraId="098494D0"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3E4DA46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43A845FA"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D2EA3" w:rsidRPr="004A68D0" w14:paraId="3970F194"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val="restart"/>
          </w:tcPr>
          <w:p w14:paraId="49ACDE72" w14:textId="66AA43B3" w:rsidR="00ED2EA3" w:rsidRPr="004A68D0" w:rsidRDefault="00ED2EA3" w:rsidP="004A68D0">
            <w:pPr>
              <w:spacing w:before="120"/>
              <w:ind w:left="0"/>
              <w:rPr>
                <w:rFonts w:asciiTheme="minorHAnsi" w:eastAsia="Calibri" w:hAnsiTheme="minorHAnsi" w:cstheme="minorHAnsi"/>
                <w:bCs/>
                <w:noProof/>
                <w:sz w:val="22"/>
                <w:szCs w:val="20"/>
                <w:lang w:eastAsia="en-US"/>
              </w:rPr>
            </w:pPr>
            <w:r w:rsidRPr="004A68D0">
              <w:rPr>
                <w:rFonts w:asciiTheme="minorHAnsi" w:eastAsia="Calibri" w:hAnsiTheme="minorHAnsi" w:cstheme="minorHAnsi"/>
                <w:noProof/>
                <w:sz w:val="22"/>
                <w:szCs w:val="20"/>
                <w:lang w:eastAsia="en-US"/>
              </w:rPr>
              <w:t xml:space="preserve">CS2. </w:t>
            </w:r>
            <w:r w:rsidRPr="004A68D0">
              <w:rPr>
                <w:rFonts w:asciiTheme="minorHAnsi" w:eastAsia="Calibri" w:hAnsiTheme="minorHAnsi" w:cstheme="minorHAnsi"/>
                <w:bCs/>
                <w:noProof/>
                <w:sz w:val="22"/>
                <w:szCs w:val="20"/>
                <w:lang w:eastAsia="en-US"/>
              </w:rPr>
              <w:t xml:space="preserve">Rozwinięta </w:t>
            </w:r>
            <w:r w:rsidRPr="004A68D0">
              <w:rPr>
                <w:rFonts w:asciiTheme="minorHAnsi" w:eastAsia="Calibri" w:hAnsiTheme="minorHAnsi" w:cstheme="minorHAnsi"/>
                <w:noProof/>
                <w:sz w:val="22"/>
                <w:szCs w:val="20"/>
                <w:lang w:eastAsia="en-US"/>
              </w:rPr>
              <w:t>przedsiębiorczość</w:t>
            </w:r>
            <w:r w:rsidRPr="004A68D0">
              <w:rPr>
                <w:rFonts w:asciiTheme="minorHAnsi" w:eastAsia="Calibri" w:hAnsiTheme="minorHAnsi" w:cstheme="minorHAnsi"/>
                <w:bCs/>
                <w:noProof/>
                <w:sz w:val="22"/>
                <w:szCs w:val="20"/>
                <w:lang w:eastAsia="en-US"/>
              </w:rPr>
              <w:t>, w</w:t>
            </w:r>
            <w:r>
              <w:rPr>
                <w:rFonts w:asciiTheme="minorHAnsi" w:eastAsia="Calibri" w:hAnsiTheme="minorHAnsi" w:cstheme="minorHAnsi"/>
                <w:bCs/>
                <w:noProof/>
                <w:sz w:val="22"/>
                <w:szCs w:val="20"/>
                <w:lang w:eastAsia="en-US"/>
              </w:rPr>
              <w:t> </w:t>
            </w:r>
            <w:r w:rsidRPr="004A68D0">
              <w:rPr>
                <w:rFonts w:asciiTheme="minorHAnsi" w:eastAsia="Calibri" w:hAnsiTheme="minorHAnsi" w:cstheme="minorHAnsi"/>
                <w:bCs/>
                <w:noProof/>
                <w:sz w:val="22"/>
                <w:szCs w:val="20"/>
                <w:lang w:eastAsia="en-US"/>
              </w:rPr>
              <w:t>tym przemysł i</w:t>
            </w:r>
            <w:r>
              <w:rPr>
                <w:rFonts w:asciiTheme="minorHAnsi" w:eastAsia="Calibri" w:hAnsiTheme="minorHAnsi" w:cstheme="minorHAnsi"/>
                <w:bCs/>
                <w:noProof/>
                <w:sz w:val="22"/>
                <w:szCs w:val="20"/>
                <w:lang w:eastAsia="en-US"/>
              </w:rPr>
              <w:t> </w:t>
            </w:r>
            <w:r w:rsidRPr="004A68D0">
              <w:rPr>
                <w:rFonts w:asciiTheme="minorHAnsi" w:eastAsia="Calibri" w:hAnsiTheme="minorHAnsi" w:cstheme="minorHAnsi"/>
                <w:bCs/>
                <w:noProof/>
                <w:sz w:val="22"/>
                <w:szCs w:val="20"/>
                <w:lang w:eastAsia="en-US"/>
              </w:rPr>
              <w:t xml:space="preserve">usługi turystyczne, rozwijające się dzięki efektywnemu wykorzystywaniu atutów Partnerstwa, w tym ponadprzeciętnych walorów środowiska naturalnego.  </w:t>
            </w:r>
          </w:p>
        </w:tc>
        <w:tc>
          <w:tcPr>
            <w:tcW w:w="4362" w:type="dxa"/>
            <w:vMerge w:val="restart"/>
          </w:tcPr>
          <w:p w14:paraId="07DE9482"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Uzbrojenie terenów przeznaczonych pod funkcje rozwojowe</w:t>
            </w:r>
          </w:p>
        </w:tc>
        <w:tc>
          <w:tcPr>
            <w:tcW w:w="1701" w:type="dxa"/>
            <w:vMerge w:val="restart"/>
          </w:tcPr>
          <w:p w14:paraId="00F3F195"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29879701"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Uzbrojenie terenu ośrodków wypoczynkowych nad Zalewem Janowskim</w:t>
            </w:r>
          </w:p>
        </w:tc>
        <w:tc>
          <w:tcPr>
            <w:tcW w:w="1837" w:type="dxa"/>
          </w:tcPr>
          <w:p w14:paraId="51B8CBD8"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Janów Lubelski</w:t>
            </w:r>
          </w:p>
        </w:tc>
      </w:tr>
      <w:tr w:rsidR="00ED2EA3" w:rsidRPr="004A68D0" w14:paraId="39E2E861"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3CF07D4D" w14:textId="77777777" w:rsidR="00ED2EA3" w:rsidRPr="004A68D0" w:rsidRDefault="00ED2EA3" w:rsidP="004A68D0">
            <w:pPr>
              <w:spacing w:before="120"/>
              <w:ind w:left="0"/>
              <w:rPr>
                <w:rFonts w:asciiTheme="minorHAnsi" w:eastAsia="Calibri" w:hAnsiTheme="minorHAnsi" w:cstheme="minorHAnsi"/>
                <w:noProof/>
                <w:sz w:val="22"/>
                <w:szCs w:val="20"/>
                <w:lang w:eastAsia="en-US"/>
              </w:rPr>
            </w:pPr>
          </w:p>
        </w:tc>
        <w:tc>
          <w:tcPr>
            <w:tcW w:w="4362" w:type="dxa"/>
            <w:vMerge/>
          </w:tcPr>
          <w:p w14:paraId="7103D833"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701" w:type="dxa"/>
            <w:vMerge/>
          </w:tcPr>
          <w:p w14:paraId="3B8A0594"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3904CBB8"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Uzbrojenie i dozbrojenie terenów inwestycyjnych</w:t>
            </w:r>
          </w:p>
        </w:tc>
        <w:tc>
          <w:tcPr>
            <w:tcW w:w="1837" w:type="dxa"/>
          </w:tcPr>
          <w:p w14:paraId="08081A3A"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ED2EA3" w:rsidRPr="004A68D0" w14:paraId="155260AE"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50F9ABC0" w14:textId="77777777" w:rsidR="00ED2EA3" w:rsidRPr="004A68D0" w:rsidRDefault="00ED2EA3" w:rsidP="004A68D0">
            <w:pPr>
              <w:spacing w:before="120"/>
              <w:ind w:left="0"/>
              <w:rPr>
                <w:rFonts w:asciiTheme="minorHAnsi" w:eastAsia="Calibri" w:hAnsiTheme="minorHAnsi" w:cstheme="minorHAnsi"/>
                <w:noProof/>
                <w:sz w:val="22"/>
                <w:szCs w:val="20"/>
                <w:highlight w:val="yellow"/>
                <w:lang w:eastAsia="en-US"/>
              </w:rPr>
            </w:pPr>
          </w:p>
        </w:tc>
        <w:tc>
          <w:tcPr>
            <w:tcW w:w="4362" w:type="dxa"/>
          </w:tcPr>
          <w:p w14:paraId="153ECEC7" w14:textId="4DADF026"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bCs/>
                <w:noProof/>
                <w:sz w:val="22"/>
                <w:lang w:eastAsia="en-US"/>
              </w:rPr>
              <w:t>Budowa i rozbudowa</w:t>
            </w:r>
            <w:r>
              <w:rPr>
                <w:rFonts w:asciiTheme="minorHAnsi" w:eastAsia="Calibri" w:hAnsiTheme="minorHAnsi" w:cstheme="minorHAnsi"/>
                <w:bCs/>
                <w:noProof/>
                <w:sz w:val="22"/>
                <w:lang w:eastAsia="en-US"/>
              </w:rPr>
              <w:t xml:space="preserve"> </w:t>
            </w:r>
            <w:r w:rsidRPr="004A68D0">
              <w:rPr>
                <w:rFonts w:asciiTheme="minorHAnsi" w:eastAsia="Calibri" w:hAnsiTheme="minorHAnsi" w:cstheme="minorHAnsi"/>
                <w:bCs/>
                <w:noProof/>
                <w:sz w:val="22"/>
                <w:lang w:eastAsia="en-US"/>
              </w:rPr>
              <w:t xml:space="preserve">infrastruktury drogowej </w:t>
            </w:r>
          </w:p>
        </w:tc>
        <w:tc>
          <w:tcPr>
            <w:tcW w:w="1701" w:type="dxa"/>
          </w:tcPr>
          <w:p w14:paraId="258F5C98"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07E004D2"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38259859"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D2EA3" w:rsidRPr="004A68D0" w14:paraId="5043E519"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1453BE97" w14:textId="77777777" w:rsidR="00ED2EA3" w:rsidRPr="004A68D0" w:rsidRDefault="00ED2EA3" w:rsidP="004A68D0">
            <w:pPr>
              <w:spacing w:before="120"/>
              <w:ind w:left="0"/>
              <w:rPr>
                <w:rFonts w:asciiTheme="minorHAnsi" w:eastAsia="Calibri" w:hAnsiTheme="minorHAnsi" w:cstheme="minorHAnsi"/>
                <w:noProof/>
                <w:sz w:val="22"/>
                <w:szCs w:val="20"/>
                <w:highlight w:val="yellow"/>
                <w:lang w:eastAsia="en-US"/>
              </w:rPr>
            </w:pPr>
          </w:p>
        </w:tc>
        <w:tc>
          <w:tcPr>
            <w:tcW w:w="4362" w:type="dxa"/>
            <w:shd w:val="clear" w:color="auto" w:fill="auto"/>
          </w:tcPr>
          <w:p w14:paraId="6BC3765A"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noProof/>
                <w:sz w:val="22"/>
                <w:szCs w:val="20"/>
                <w:lang w:eastAsia="en-US"/>
              </w:rPr>
            </w:pPr>
            <w:r w:rsidRPr="004A68D0">
              <w:rPr>
                <w:rFonts w:asciiTheme="minorHAnsi" w:eastAsia="Calibri" w:hAnsiTheme="minorHAnsi" w:cstheme="minorHAnsi"/>
                <w:noProof/>
                <w:sz w:val="22"/>
                <w:szCs w:val="20"/>
                <w:lang w:eastAsia="en-US"/>
              </w:rPr>
              <w:t>Budowa i rozbudowa sieci gazowej</w:t>
            </w:r>
          </w:p>
        </w:tc>
        <w:tc>
          <w:tcPr>
            <w:tcW w:w="1701" w:type="dxa"/>
            <w:shd w:val="clear" w:color="auto" w:fill="auto"/>
          </w:tcPr>
          <w:p w14:paraId="44A0502F"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530EDB8"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511C9318"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D2EA3" w:rsidRPr="004A68D0" w14:paraId="28FE0F00"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57B8C0B4" w14:textId="77777777" w:rsidR="00ED2EA3" w:rsidRPr="004A68D0" w:rsidRDefault="00ED2EA3" w:rsidP="004A68D0">
            <w:pPr>
              <w:spacing w:before="120"/>
              <w:ind w:left="0"/>
              <w:rPr>
                <w:rFonts w:asciiTheme="minorHAnsi" w:eastAsia="Calibri" w:hAnsiTheme="minorHAnsi" w:cstheme="minorHAnsi"/>
                <w:noProof/>
                <w:sz w:val="22"/>
                <w:szCs w:val="20"/>
                <w:highlight w:val="yellow"/>
                <w:lang w:eastAsia="en-US"/>
              </w:rPr>
            </w:pPr>
          </w:p>
        </w:tc>
        <w:tc>
          <w:tcPr>
            <w:tcW w:w="4362" w:type="dxa"/>
            <w:shd w:val="clear" w:color="auto" w:fill="auto"/>
          </w:tcPr>
          <w:p w14:paraId="65C5A450"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Cs w:val="20"/>
                <w:lang w:eastAsia="en-US"/>
              </w:rPr>
            </w:pPr>
            <w:r w:rsidRPr="004A68D0">
              <w:rPr>
                <w:rFonts w:asciiTheme="minorHAnsi" w:eastAsia="Calibri" w:hAnsiTheme="minorHAnsi" w:cstheme="minorHAnsi"/>
                <w:noProof/>
                <w:sz w:val="22"/>
                <w:szCs w:val="20"/>
                <w:lang w:eastAsia="en-US"/>
              </w:rPr>
              <w:t>Marketing produktów i usług turystycznych</w:t>
            </w:r>
          </w:p>
        </w:tc>
        <w:tc>
          <w:tcPr>
            <w:tcW w:w="1701" w:type="dxa"/>
            <w:shd w:val="clear" w:color="auto" w:fill="auto"/>
          </w:tcPr>
          <w:p w14:paraId="6A3D729E"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2630445"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3BA7A1FC"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D2EA3" w:rsidRPr="004A68D0" w14:paraId="2730F470"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35922D4C" w14:textId="77777777" w:rsidR="00ED2EA3" w:rsidRPr="004A68D0" w:rsidRDefault="00ED2EA3" w:rsidP="004A68D0">
            <w:pPr>
              <w:spacing w:before="120"/>
              <w:ind w:left="0"/>
              <w:rPr>
                <w:rFonts w:asciiTheme="minorHAnsi" w:eastAsia="Calibri" w:hAnsiTheme="minorHAnsi" w:cstheme="minorHAnsi"/>
                <w:noProof/>
                <w:sz w:val="22"/>
                <w:szCs w:val="20"/>
                <w:highlight w:val="yellow"/>
                <w:lang w:eastAsia="en-US"/>
              </w:rPr>
            </w:pPr>
          </w:p>
        </w:tc>
        <w:tc>
          <w:tcPr>
            <w:tcW w:w="4362" w:type="dxa"/>
            <w:shd w:val="clear" w:color="auto" w:fill="auto"/>
          </w:tcPr>
          <w:p w14:paraId="43E07C39"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Cs w:val="20"/>
                <w:lang w:eastAsia="en-US"/>
              </w:rPr>
            </w:pPr>
            <w:r w:rsidRPr="004A68D0">
              <w:rPr>
                <w:rFonts w:asciiTheme="minorHAnsi" w:eastAsia="Calibri" w:hAnsiTheme="minorHAnsi" w:cstheme="minorHAnsi"/>
                <w:noProof/>
                <w:sz w:val="22"/>
                <w:szCs w:val="20"/>
                <w:lang w:eastAsia="en-US"/>
              </w:rPr>
              <w:t>Tworzenie infrastruktury dla sprzedaży produktów lokalnych i wspierania rolnictwa ekologicznego</w:t>
            </w:r>
          </w:p>
        </w:tc>
        <w:tc>
          <w:tcPr>
            <w:tcW w:w="1701" w:type="dxa"/>
            <w:shd w:val="clear" w:color="auto" w:fill="auto"/>
          </w:tcPr>
          <w:p w14:paraId="160A78B7"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2AC5CE70"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lang w:eastAsia="en-US"/>
              </w:rPr>
            </w:pPr>
            <w:r w:rsidRPr="004A68D0">
              <w:rPr>
                <w:rFonts w:eastAsia="Calibri"/>
                <w:noProof/>
                <w:sz w:val="22"/>
                <w:lang w:eastAsia="en-US"/>
              </w:rPr>
              <w:t>Budowa Centrum Usług Promocji Produktu Lokalnego</w:t>
            </w:r>
          </w:p>
        </w:tc>
        <w:tc>
          <w:tcPr>
            <w:tcW w:w="1837" w:type="dxa"/>
          </w:tcPr>
          <w:p w14:paraId="018D5CE2" w14:textId="77777777" w:rsidR="00ED2EA3" w:rsidRPr="004A68D0" w:rsidRDefault="00ED2EA3"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lang w:eastAsia="en-US"/>
              </w:rPr>
            </w:pPr>
            <w:r w:rsidRPr="004A68D0">
              <w:rPr>
                <w:rFonts w:eastAsia="Calibri"/>
                <w:noProof/>
                <w:sz w:val="22"/>
                <w:lang w:eastAsia="en-US"/>
              </w:rPr>
              <w:t>Wszystkie gminy</w:t>
            </w:r>
          </w:p>
        </w:tc>
      </w:tr>
      <w:tr w:rsidR="00ED2EA3" w:rsidRPr="004C08E2" w14:paraId="5193949E"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257BBD98" w14:textId="77777777" w:rsidR="00ED2EA3" w:rsidRPr="004A68D0" w:rsidRDefault="00ED2EA3" w:rsidP="004A68D0">
            <w:pPr>
              <w:spacing w:before="120"/>
              <w:ind w:left="0"/>
              <w:rPr>
                <w:rFonts w:asciiTheme="minorHAnsi" w:eastAsia="Calibri" w:hAnsiTheme="minorHAnsi" w:cstheme="minorHAnsi"/>
                <w:noProof/>
                <w:sz w:val="22"/>
                <w:szCs w:val="20"/>
                <w:highlight w:val="yellow"/>
                <w:lang w:eastAsia="en-US"/>
              </w:rPr>
            </w:pPr>
          </w:p>
        </w:tc>
        <w:tc>
          <w:tcPr>
            <w:tcW w:w="4362" w:type="dxa"/>
            <w:shd w:val="clear" w:color="auto" w:fill="auto"/>
          </w:tcPr>
          <w:p w14:paraId="172541AB" w14:textId="253EF280" w:rsidR="00ED2EA3" w:rsidRPr="00985187" w:rsidRDefault="00ED2EA3" w:rsidP="00985187">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highlight w:val="yellow"/>
                <w:lang w:eastAsia="en-US"/>
              </w:rPr>
            </w:pPr>
            <w:r w:rsidRPr="00A525E7">
              <w:rPr>
                <w:rFonts w:asciiTheme="minorHAnsi" w:eastAsia="Calibri" w:hAnsiTheme="minorHAnsi" w:cstheme="minorHAnsi"/>
                <w:noProof/>
                <w:sz w:val="22"/>
                <w:szCs w:val="20"/>
                <w:lang w:eastAsia="en-US"/>
              </w:rPr>
              <w:t>Budowa i rozbudowa infrastruktury turystycznej, tworzenie nowy</w:t>
            </w:r>
            <w:r w:rsidR="003B4130">
              <w:rPr>
                <w:rFonts w:asciiTheme="minorHAnsi" w:eastAsia="Calibri" w:hAnsiTheme="minorHAnsi" w:cstheme="minorHAnsi"/>
                <w:noProof/>
                <w:sz w:val="22"/>
                <w:szCs w:val="20"/>
                <w:lang w:eastAsia="en-US"/>
              </w:rPr>
              <w:t>c</w:t>
            </w:r>
            <w:r w:rsidRPr="00A525E7">
              <w:rPr>
                <w:rFonts w:asciiTheme="minorHAnsi" w:eastAsia="Calibri" w:hAnsiTheme="minorHAnsi" w:cstheme="minorHAnsi"/>
                <w:noProof/>
                <w:sz w:val="22"/>
                <w:szCs w:val="20"/>
                <w:lang w:eastAsia="en-US"/>
              </w:rPr>
              <w:t>h produktów turystycznych</w:t>
            </w:r>
          </w:p>
        </w:tc>
        <w:tc>
          <w:tcPr>
            <w:tcW w:w="1701" w:type="dxa"/>
            <w:shd w:val="clear" w:color="auto" w:fill="auto"/>
          </w:tcPr>
          <w:p w14:paraId="0B55019C" w14:textId="185EB6A0" w:rsidR="00ED2EA3" w:rsidRPr="00985187" w:rsidRDefault="00ED2EA3" w:rsidP="004A68D0">
            <w:pPr>
              <w:spacing w:before="120"/>
              <w:ind w:left="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highlight w:val="yellow"/>
                <w:lang w:eastAsia="en-US"/>
              </w:rPr>
            </w:pPr>
            <w:r w:rsidRPr="00A525E7">
              <w:rPr>
                <w:rFonts w:asciiTheme="minorHAnsi" w:eastAsia="Calibri" w:hAnsiTheme="minorHAnsi" w:cstheme="minorHAnsi"/>
                <w:noProof/>
                <w:sz w:val="22"/>
                <w:szCs w:val="20"/>
                <w:lang w:eastAsia="en-US"/>
              </w:rPr>
              <w:t>Wszystkie gminy</w:t>
            </w:r>
            <w:r w:rsidR="003B4130">
              <w:rPr>
                <w:rFonts w:asciiTheme="minorHAnsi" w:eastAsia="Calibri" w:hAnsiTheme="minorHAnsi" w:cstheme="minorHAnsi"/>
                <w:noProof/>
                <w:sz w:val="22"/>
                <w:szCs w:val="20"/>
                <w:lang w:eastAsia="en-US"/>
              </w:rPr>
              <w:t xml:space="preserve">, przedsiębiocy </w:t>
            </w:r>
          </w:p>
        </w:tc>
        <w:tc>
          <w:tcPr>
            <w:tcW w:w="3685" w:type="dxa"/>
          </w:tcPr>
          <w:p w14:paraId="572B71E5" w14:textId="379B7BD9" w:rsidR="00ED2EA3" w:rsidRPr="004A68D0" w:rsidRDefault="00982E56" w:rsidP="003B413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lang w:eastAsia="en-US"/>
              </w:rPr>
            </w:pPr>
            <w:r>
              <w:rPr>
                <w:rFonts w:asciiTheme="minorHAnsi" w:eastAsia="Calibri" w:hAnsiTheme="minorHAnsi" w:cstheme="minorHAnsi"/>
                <w:noProof/>
                <w:sz w:val="22"/>
                <w:szCs w:val="20"/>
                <w:lang w:eastAsia="en-US"/>
              </w:rPr>
              <w:t>-</w:t>
            </w:r>
          </w:p>
        </w:tc>
        <w:tc>
          <w:tcPr>
            <w:tcW w:w="1837" w:type="dxa"/>
          </w:tcPr>
          <w:p w14:paraId="38BD4F2F" w14:textId="6AF2CCBF" w:rsidR="00ED2EA3" w:rsidRPr="00EA762E" w:rsidRDefault="003B4130" w:rsidP="003B413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lang w:val="en-US" w:eastAsia="en-US"/>
              </w:rPr>
            </w:pPr>
            <w:r w:rsidRPr="00EA762E">
              <w:rPr>
                <w:rFonts w:asciiTheme="minorHAnsi" w:eastAsia="Calibri" w:hAnsiTheme="minorHAnsi" w:cstheme="minorHAnsi"/>
                <w:noProof/>
                <w:sz w:val="22"/>
                <w:szCs w:val="20"/>
                <w:lang w:val="en-US" w:eastAsia="en-US"/>
              </w:rPr>
              <w:t>P.B.M. FLISBUD Stanisław Flis</w:t>
            </w:r>
          </w:p>
        </w:tc>
      </w:tr>
      <w:tr w:rsidR="00EA39C0" w:rsidRPr="004A68D0" w14:paraId="76E9A22E"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val="restart"/>
          </w:tcPr>
          <w:p w14:paraId="1C1E3838" w14:textId="38DEAE03" w:rsidR="00EA39C0" w:rsidRPr="004A68D0" w:rsidRDefault="00EA39C0" w:rsidP="004A68D0">
            <w:pPr>
              <w:spacing w:before="120"/>
              <w:ind w:left="0"/>
              <w:rPr>
                <w:rFonts w:asciiTheme="minorHAnsi" w:eastAsia="Calibri" w:hAnsiTheme="minorHAnsi" w:cstheme="minorHAnsi"/>
                <w:noProof/>
                <w:sz w:val="22"/>
                <w:szCs w:val="20"/>
                <w:highlight w:val="yellow"/>
                <w:lang w:eastAsia="en-US"/>
              </w:rPr>
            </w:pPr>
            <w:r w:rsidRPr="004A68D0">
              <w:rPr>
                <w:rFonts w:asciiTheme="minorHAnsi" w:eastAsia="Calibri" w:hAnsiTheme="minorHAnsi" w:cstheme="minorHAnsi"/>
                <w:noProof/>
                <w:sz w:val="22"/>
                <w:szCs w:val="20"/>
                <w:lang w:eastAsia="en-US"/>
              </w:rPr>
              <w:t>CS3. Zadbane i</w:t>
            </w:r>
            <w:r>
              <w:rPr>
                <w:rFonts w:asciiTheme="minorHAnsi" w:eastAsia="Calibri" w:hAnsiTheme="minorHAnsi" w:cstheme="minorHAnsi"/>
                <w:noProof/>
                <w:sz w:val="22"/>
                <w:szCs w:val="20"/>
                <w:lang w:eastAsia="en-US"/>
              </w:rPr>
              <w:t> </w:t>
            </w:r>
            <w:r w:rsidRPr="004A68D0">
              <w:rPr>
                <w:rFonts w:asciiTheme="minorHAnsi" w:eastAsia="Calibri" w:hAnsiTheme="minorHAnsi" w:cstheme="minorHAnsi"/>
                <w:noProof/>
                <w:sz w:val="22"/>
                <w:szCs w:val="20"/>
                <w:lang w:eastAsia="en-US"/>
              </w:rPr>
              <w:t>szanowane środowisko naturalne, wykorzystywane w</w:t>
            </w:r>
            <w:r>
              <w:rPr>
                <w:rFonts w:asciiTheme="minorHAnsi" w:eastAsia="Calibri" w:hAnsiTheme="minorHAnsi" w:cstheme="minorHAnsi"/>
                <w:noProof/>
                <w:sz w:val="22"/>
                <w:szCs w:val="20"/>
                <w:lang w:eastAsia="en-US"/>
              </w:rPr>
              <w:t> </w:t>
            </w:r>
            <w:r w:rsidRPr="004A68D0">
              <w:rPr>
                <w:rFonts w:asciiTheme="minorHAnsi" w:eastAsia="Calibri" w:hAnsiTheme="minorHAnsi" w:cstheme="minorHAnsi"/>
                <w:noProof/>
                <w:sz w:val="22"/>
                <w:szCs w:val="20"/>
                <w:lang w:eastAsia="en-US"/>
              </w:rPr>
              <w:t>sposób zrównoważony, odporne na wyzwania klimatyczne, stanowiące zachętę do życia i</w:t>
            </w:r>
            <w:r>
              <w:rPr>
                <w:rFonts w:asciiTheme="minorHAnsi" w:eastAsia="Calibri" w:hAnsiTheme="minorHAnsi" w:cstheme="minorHAnsi"/>
                <w:noProof/>
                <w:sz w:val="22"/>
                <w:szCs w:val="20"/>
                <w:lang w:eastAsia="en-US"/>
              </w:rPr>
              <w:t> </w:t>
            </w:r>
            <w:r w:rsidRPr="004A68D0">
              <w:rPr>
                <w:rFonts w:asciiTheme="minorHAnsi" w:eastAsia="Calibri" w:hAnsiTheme="minorHAnsi" w:cstheme="minorHAnsi"/>
                <w:noProof/>
                <w:sz w:val="22"/>
                <w:szCs w:val="20"/>
                <w:lang w:eastAsia="en-US"/>
              </w:rPr>
              <w:t>odwiedzania Ziemi Janowskiej</w:t>
            </w:r>
          </w:p>
        </w:tc>
        <w:tc>
          <w:tcPr>
            <w:tcW w:w="4362" w:type="dxa"/>
            <w:shd w:val="clear" w:color="auto" w:fill="auto"/>
          </w:tcPr>
          <w:p w14:paraId="4E5F7EEB" w14:textId="77777777" w:rsidR="00EA39C0" w:rsidRPr="004A68D0" w:rsidRDefault="00EA39C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lang w:eastAsia="en-US"/>
              </w:rPr>
            </w:pPr>
            <w:r w:rsidRPr="004A68D0">
              <w:rPr>
                <w:rFonts w:asciiTheme="minorHAnsi" w:eastAsia="Calibri" w:hAnsiTheme="minorHAnsi" w:cstheme="minorHAnsi"/>
                <w:sz w:val="22"/>
                <w:lang w:eastAsia="en-US"/>
              </w:rPr>
              <w:t>Gospodarka wodno-ściekowa na terenie gmin:</w:t>
            </w:r>
          </w:p>
          <w:p w14:paraId="4094D2E7" w14:textId="36E6A2F1" w:rsidR="00EA39C0" w:rsidRPr="004A68D0" w:rsidRDefault="00EA39C0" w:rsidP="00A2157E">
            <w:pPr>
              <w:numPr>
                <w:ilvl w:val="0"/>
                <w:numId w:val="5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lang w:eastAsia="en-US"/>
              </w:rPr>
            </w:pPr>
            <w:r w:rsidRPr="004A68D0">
              <w:rPr>
                <w:rFonts w:asciiTheme="minorHAnsi" w:eastAsia="Calibri" w:hAnsiTheme="minorHAnsi" w:cstheme="minorHAnsi"/>
                <w:sz w:val="22"/>
                <w:lang w:eastAsia="en-US"/>
              </w:rPr>
              <w:lastRenderedPageBreak/>
              <w:t>budowa i modernizacja oczyszczalni ścieków</w:t>
            </w:r>
            <w:r>
              <w:rPr>
                <w:rFonts w:asciiTheme="minorHAnsi" w:eastAsia="Calibri" w:hAnsiTheme="minorHAnsi" w:cstheme="minorHAnsi"/>
                <w:sz w:val="22"/>
                <w:lang w:eastAsia="en-US"/>
              </w:rPr>
              <w:t xml:space="preserve"> </w:t>
            </w:r>
            <w:r w:rsidRPr="00A525E7">
              <w:rPr>
                <w:rFonts w:asciiTheme="minorHAnsi" w:eastAsia="Calibri" w:hAnsiTheme="minorHAnsi" w:cstheme="minorHAnsi"/>
                <w:sz w:val="22"/>
                <w:lang w:eastAsia="en-US"/>
              </w:rPr>
              <w:t>oraz przydomowych oczyszczalni ścieków</w:t>
            </w:r>
            <w:r w:rsidR="002074AE">
              <w:rPr>
                <w:rFonts w:asciiTheme="minorHAnsi" w:eastAsia="Calibri" w:hAnsiTheme="minorHAnsi" w:cstheme="minorHAnsi"/>
                <w:sz w:val="22"/>
                <w:lang w:eastAsia="en-US"/>
              </w:rPr>
              <w:t>;</w:t>
            </w:r>
          </w:p>
          <w:p w14:paraId="286BBBB1" w14:textId="4905DB48" w:rsidR="00EA39C0" w:rsidRPr="004A68D0" w:rsidRDefault="00EA39C0" w:rsidP="00A2157E">
            <w:pPr>
              <w:numPr>
                <w:ilvl w:val="0"/>
                <w:numId w:val="51"/>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lang w:eastAsia="en-US"/>
              </w:rPr>
            </w:pPr>
            <w:r w:rsidRPr="004A68D0">
              <w:rPr>
                <w:rFonts w:asciiTheme="minorHAnsi" w:eastAsia="Calibri" w:hAnsiTheme="minorHAnsi" w:cstheme="minorHAnsi"/>
                <w:noProof/>
                <w:sz w:val="22"/>
                <w:lang w:eastAsia="en-US"/>
              </w:rPr>
              <w:t>budowa oraz modernizacja sieci wodociągowych oraz ujęć wodnych</w:t>
            </w:r>
            <w:r w:rsidR="002074AE">
              <w:rPr>
                <w:rFonts w:asciiTheme="minorHAnsi" w:eastAsia="Calibri" w:hAnsiTheme="minorHAnsi" w:cstheme="minorHAnsi"/>
                <w:noProof/>
                <w:sz w:val="22"/>
                <w:lang w:eastAsia="en-US"/>
              </w:rPr>
              <w:t>;</w:t>
            </w:r>
          </w:p>
          <w:p w14:paraId="480C2BA0" w14:textId="1C9F4C1E" w:rsidR="00EA39C0" w:rsidRPr="004A68D0" w:rsidRDefault="00EA39C0" w:rsidP="00A2157E">
            <w:pPr>
              <w:numPr>
                <w:ilvl w:val="0"/>
                <w:numId w:val="51"/>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lang w:eastAsia="en-US"/>
              </w:rPr>
            </w:pPr>
            <w:r w:rsidRPr="004A68D0">
              <w:rPr>
                <w:rFonts w:asciiTheme="minorHAnsi" w:eastAsia="Calibri" w:hAnsiTheme="minorHAnsi" w:cstheme="minorHAnsi"/>
                <w:noProof/>
                <w:sz w:val="22"/>
                <w:szCs w:val="20"/>
                <w:lang w:eastAsia="en-US"/>
              </w:rPr>
              <w:t>budowa i modernizacja kanalizacji sanitarnej i deszczowej</w:t>
            </w:r>
            <w:r w:rsidR="002074AE">
              <w:rPr>
                <w:rFonts w:asciiTheme="minorHAnsi" w:eastAsia="Calibri" w:hAnsiTheme="minorHAnsi" w:cstheme="minorHAnsi"/>
                <w:noProof/>
                <w:sz w:val="22"/>
                <w:szCs w:val="20"/>
                <w:lang w:eastAsia="en-US"/>
              </w:rPr>
              <w:t>.</w:t>
            </w:r>
          </w:p>
        </w:tc>
        <w:tc>
          <w:tcPr>
            <w:tcW w:w="1701" w:type="dxa"/>
            <w:shd w:val="clear" w:color="auto" w:fill="auto"/>
          </w:tcPr>
          <w:p w14:paraId="15F2670E"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lastRenderedPageBreak/>
              <w:t>Wszystkie gminy</w:t>
            </w:r>
          </w:p>
        </w:tc>
        <w:tc>
          <w:tcPr>
            <w:tcW w:w="3685" w:type="dxa"/>
          </w:tcPr>
          <w:p w14:paraId="0F6833F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szCs w:val="20"/>
                <w:lang w:eastAsia="en-US"/>
              </w:rPr>
            </w:pPr>
          </w:p>
        </w:tc>
        <w:tc>
          <w:tcPr>
            <w:tcW w:w="1837" w:type="dxa"/>
          </w:tcPr>
          <w:p w14:paraId="2B9E6732"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szCs w:val="20"/>
                <w:lang w:eastAsia="en-US"/>
              </w:rPr>
            </w:pPr>
          </w:p>
        </w:tc>
      </w:tr>
      <w:tr w:rsidR="00EA39C0" w:rsidRPr="004A68D0" w14:paraId="40686FE5"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7BFFC7AD"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val="restart"/>
            <w:shd w:val="clear" w:color="auto" w:fill="auto"/>
          </w:tcPr>
          <w:p w14:paraId="1E9C398D" w14:textId="77777777" w:rsidR="00EA39C0" w:rsidRPr="004A68D0" w:rsidRDefault="00EA39C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0"/>
                <w:lang w:eastAsia="en-US"/>
              </w:rPr>
            </w:pPr>
            <w:r w:rsidRPr="004A68D0">
              <w:rPr>
                <w:rFonts w:asciiTheme="minorHAnsi" w:eastAsia="Calibri" w:hAnsiTheme="minorHAnsi" w:cstheme="minorHAnsi"/>
                <w:sz w:val="22"/>
                <w:szCs w:val="20"/>
                <w:lang w:eastAsia="en-US"/>
              </w:rPr>
              <w:t xml:space="preserve">Gospodarowanie wodami </w:t>
            </w:r>
          </w:p>
        </w:tc>
        <w:tc>
          <w:tcPr>
            <w:tcW w:w="1701" w:type="dxa"/>
            <w:vMerge w:val="restart"/>
            <w:shd w:val="clear" w:color="auto" w:fill="auto"/>
          </w:tcPr>
          <w:p w14:paraId="6A5899E1"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64144DC3"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szCs w:val="20"/>
                <w:lang w:eastAsia="en-US"/>
              </w:rPr>
            </w:pPr>
            <w:r w:rsidRPr="004A68D0">
              <w:rPr>
                <w:rFonts w:asciiTheme="minorHAnsi" w:eastAsia="Calibri" w:hAnsiTheme="minorHAnsi" w:cstheme="minorHAnsi"/>
                <w:noProof/>
                <w:sz w:val="22"/>
                <w:szCs w:val="20"/>
                <w:lang w:eastAsia="en-US"/>
              </w:rPr>
              <w:t>Budowa zbiornika retencyjnego w miejscowości Stojeszyn Pierwszy i Stojeszyn Drugi</w:t>
            </w:r>
          </w:p>
        </w:tc>
        <w:tc>
          <w:tcPr>
            <w:tcW w:w="1837" w:type="dxa"/>
          </w:tcPr>
          <w:p w14:paraId="79F829CC"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eastAsia="Calibri"/>
                <w:noProof/>
                <w:sz w:val="22"/>
                <w:szCs w:val="20"/>
                <w:lang w:eastAsia="en-US"/>
              </w:rPr>
            </w:pPr>
            <w:r w:rsidRPr="004A68D0">
              <w:rPr>
                <w:rFonts w:asciiTheme="minorHAnsi" w:eastAsia="Calibri" w:hAnsiTheme="minorHAnsi" w:cstheme="minorHAnsi"/>
                <w:noProof/>
                <w:sz w:val="22"/>
                <w:szCs w:val="20"/>
                <w:lang w:eastAsia="en-US"/>
              </w:rPr>
              <w:t>Gmina Modliborzyce</w:t>
            </w:r>
          </w:p>
        </w:tc>
      </w:tr>
      <w:tr w:rsidR="00EA39C0" w:rsidRPr="004A68D0" w14:paraId="3F237CD2"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0199768B"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shd w:val="clear" w:color="auto" w:fill="auto"/>
          </w:tcPr>
          <w:p w14:paraId="77655782" w14:textId="77777777" w:rsidR="00EA39C0" w:rsidRPr="004A68D0" w:rsidRDefault="00EA39C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0"/>
                <w:lang w:eastAsia="en-US"/>
              </w:rPr>
            </w:pPr>
          </w:p>
        </w:tc>
        <w:tc>
          <w:tcPr>
            <w:tcW w:w="1701" w:type="dxa"/>
            <w:vMerge/>
            <w:shd w:val="clear" w:color="auto" w:fill="auto"/>
          </w:tcPr>
          <w:p w14:paraId="05DB0C1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3F6BA91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Budowa suchych zbiorników przeciwpowodziowych w Wierzchowiskach Pierwszych i Wierzchowiskach Drugich</w:t>
            </w:r>
          </w:p>
        </w:tc>
        <w:tc>
          <w:tcPr>
            <w:tcW w:w="1837" w:type="dxa"/>
          </w:tcPr>
          <w:p w14:paraId="2042D64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Modliborzyce</w:t>
            </w:r>
          </w:p>
        </w:tc>
      </w:tr>
      <w:tr w:rsidR="00EA39C0" w:rsidRPr="004A68D0" w14:paraId="1B418663"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654EE43C"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shd w:val="clear" w:color="auto" w:fill="auto"/>
          </w:tcPr>
          <w:p w14:paraId="1E96B6BA" w14:textId="77777777" w:rsidR="00EA39C0" w:rsidRPr="004A68D0" w:rsidRDefault="00EA39C0" w:rsidP="004A68D0">
            <w:pPr>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0"/>
                <w:lang w:eastAsia="en-US"/>
              </w:rPr>
            </w:pPr>
          </w:p>
        </w:tc>
        <w:tc>
          <w:tcPr>
            <w:tcW w:w="1701" w:type="dxa"/>
            <w:vMerge/>
            <w:shd w:val="clear" w:color="auto" w:fill="auto"/>
          </w:tcPr>
          <w:p w14:paraId="16ECCAC0" w14:textId="77777777" w:rsidR="00EA39C0" w:rsidRPr="004A68D0" w:rsidRDefault="00EA39C0" w:rsidP="004A68D0">
            <w:pPr>
              <w:spacing w:before="120"/>
              <w:ind w:left="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152ADEAD" w14:textId="5AED1C7A" w:rsidR="00EA39C0" w:rsidRPr="004A68D0" w:rsidRDefault="00EA39C0" w:rsidP="00985187">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 xml:space="preserve">Modernizacja </w:t>
            </w:r>
            <w:r>
              <w:rPr>
                <w:rFonts w:asciiTheme="minorHAnsi" w:eastAsia="Calibri" w:hAnsiTheme="minorHAnsi" w:cstheme="minorHAnsi"/>
                <w:noProof/>
                <w:sz w:val="22"/>
                <w:szCs w:val="20"/>
                <w:lang w:eastAsia="en-US"/>
              </w:rPr>
              <w:t>ź</w:t>
            </w:r>
            <w:r w:rsidRPr="00A525E7">
              <w:rPr>
                <w:rFonts w:asciiTheme="minorHAnsi" w:eastAsia="Calibri" w:hAnsiTheme="minorHAnsi" w:cstheme="minorHAnsi"/>
                <w:noProof/>
                <w:sz w:val="22"/>
                <w:szCs w:val="20"/>
                <w:lang w:eastAsia="en-US"/>
              </w:rPr>
              <w:t>ródliska Stoki w Janowie Lubelskim</w:t>
            </w:r>
          </w:p>
        </w:tc>
        <w:tc>
          <w:tcPr>
            <w:tcW w:w="1837" w:type="dxa"/>
          </w:tcPr>
          <w:p w14:paraId="28AD4BCB" w14:textId="6948D44A" w:rsidR="00EA39C0" w:rsidRPr="004A68D0" w:rsidRDefault="00EA39C0" w:rsidP="00985187">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Gmina Janów Lubelski</w:t>
            </w:r>
          </w:p>
        </w:tc>
      </w:tr>
      <w:tr w:rsidR="00EA39C0" w:rsidRPr="004A68D0" w14:paraId="52668171"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F785702"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shd w:val="clear" w:color="auto" w:fill="auto"/>
          </w:tcPr>
          <w:p w14:paraId="56AED5F2" w14:textId="77777777" w:rsidR="00EA39C0" w:rsidRPr="004A68D0" w:rsidRDefault="00EA39C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0"/>
                <w:lang w:eastAsia="en-US"/>
              </w:rPr>
            </w:pPr>
          </w:p>
        </w:tc>
        <w:tc>
          <w:tcPr>
            <w:tcW w:w="1701" w:type="dxa"/>
            <w:vMerge/>
            <w:shd w:val="clear" w:color="auto" w:fill="auto"/>
          </w:tcPr>
          <w:p w14:paraId="0C52862D"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54F216FB"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Budowa, rozbudowa i konserwacja zbiorników wodnych, źródlisk, rowów i innych.</w:t>
            </w:r>
          </w:p>
        </w:tc>
        <w:tc>
          <w:tcPr>
            <w:tcW w:w="1837" w:type="dxa"/>
          </w:tcPr>
          <w:p w14:paraId="66688295"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EA39C0" w:rsidRPr="004A68D0" w14:paraId="0B265C48"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180BACC"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tcPr>
          <w:p w14:paraId="028AE96C"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Eko transport</w:t>
            </w:r>
          </w:p>
        </w:tc>
        <w:tc>
          <w:tcPr>
            <w:tcW w:w="1701" w:type="dxa"/>
          </w:tcPr>
          <w:p w14:paraId="26298863"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226201A1"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24E548CB"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A39C0" w:rsidRPr="004A68D0" w14:paraId="62D23836"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59AEE309"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tcPr>
          <w:p w14:paraId="2548C8E8" w14:textId="6EEE7875"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Budowa i modernizacja</w:t>
            </w:r>
            <w:r>
              <w:rPr>
                <w:rFonts w:asciiTheme="minorHAnsi" w:eastAsia="Calibri" w:hAnsiTheme="minorHAnsi" w:cstheme="minorHAnsi"/>
                <w:noProof/>
                <w:sz w:val="22"/>
                <w:szCs w:val="20"/>
                <w:lang w:eastAsia="en-US"/>
              </w:rPr>
              <w:t xml:space="preserve"> o</w:t>
            </w:r>
            <w:r w:rsidRPr="004A68D0">
              <w:rPr>
                <w:rFonts w:asciiTheme="minorHAnsi" w:eastAsia="Calibri" w:hAnsiTheme="minorHAnsi" w:cstheme="minorHAnsi"/>
                <w:noProof/>
                <w:sz w:val="22"/>
                <w:szCs w:val="20"/>
                <w:lang w:eastAsia="en-US"/>
              </w:rPr>
              <w:t>świetleni</w:t>
            </w:r>
            <w:r>
              <w:rPr>
                <w:rFonts w:asciiTheme="minorHAnsi" w:eastAsia="Calibri" w:hAnsiTheme="minorHAnsi" w:cstheme="minorHAnsi"/>
                <w:noProof/>
                <w:sz w:val="22"/>
                <w:szCs w:val="20"/>
                <w:lang w:eastAsia="en-US"/>
              </w:rPr>
              <w:t>a</w:t>
            </w:r>
            <w:r w:rsidRPr="004A68D0">
              <w:rPr>
                <w:rFonts w:asciiTheme="minorHAnsi" w:eastAsia="Calibri" w:hAnsiTheme="minorHAnsi" w:cstheme="minorHAnsi"/>
                <w:noProof/>
                <w:sz w:val="22"/>
                <w:szCs w:val="20"/>
                <w:lang w:eastAsia="en-US"/>
              </w:rPr>
              <w:t xml:space="preserve"> energooszczędne</w:t>
            </w:r>
            <w:r>
              <w:rPr>
                <w:rFonts w:asciiTheme="minorHAnsi" w:eastAsia="Calibri" w:hAnsiTheme="minorHAnsi" w:cstheme="minorHAnsi"/>
                <w:noProof/>
                <w:sz w:val="22"/>
                <w:szCs w:val="20"/>
                <w:lang w:eastAsia="en-US"/>
              </w:rPr>
              <w:t>go</w:t>
            </w:r>
            <w:r w:rsidRPr="004A68D0">
              <w:rPr>
                <w:rFonts w:asciiTheme="minorHAnsi" w:eastAsia="Calibri" w:hAnsiTheme="minorHAnsi" w:cstheme="minorHAnsi"/>
                <w:noProof/>
                <w:sz w:val="22"/>
                <w:szCs w:val="20"/>
                <w:lang w:eastAsia="en-US"/>
              </w:rPr>
              <w:t xml:space="preserve"> na terenie gmin</w:t>
            </w:r>
          </w:p>
        </w:tc>
        <w:tc>
          <w:tcPr>
            <w:tcW w:w="1701" w:type="dxa"/>
          </w:tcPr>
          <w:p w14:paraId="745030B0"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c>
          <w:tcPr>
            <w:tcW w:w="3685" w:type="dxa"/>
          </w:tcPr>
          <w:p w14:paraId="4368C9EC"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2617317C"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A39C0" w:rsidRPr="004A68D0" w14:paraId="14F989D9"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35C36B79"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tcPr>
          <w:p w14:paraId="24FEE477"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 xml:space="preserve">Budowa instalacji i farm fotowoltaicznych, pomp ciepła, stacji ładowania pojazdów, pieców na biomasę, biogazowni, solarów i innych odnawialnych źródeł energii. </w:t>
            </w:r>
          </w:p>
        </w:tc>
        <w:tc>
          <w:tcPr>
            <w:tcW w:w="1701" w:type="dxa"/>
          </w:tcPr>
          <w:p w14:paraId="618F651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55264EF1"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39AF4BBE"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A39C0" w:rsidRPr="004A68D0" w14:paraId="70DA864C"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442A0ACC"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val="restart"/>
          </w:tcPr>
          <w:p w14:paraId="1BECFA1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Racjonalna gospodarka odpadami</w:t>
            </w:r>
          </w:p>
        </w:tc>
        <w:tc>
          <w:tcPr>
            <w:tcW w:w="1701" w:type="dxa"/>
            <w:vMerge w:val="restart"/>
          </w:tcPr>
          <w:p w14:paraId="6D43373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46AA4AA4"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Budowa Punktu Selektywnej Zbiórki Odpadów Komunalnych</w:t>
            </w:r>
          </w:p>
        </w:tc>
        <w:tc>
          <w:tcPr>
            <w:tcW w:w="1837" w:type="dxa"/>
          </w:tcPr>
          <w:p w14:paraId="0DFE539E"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EA39C0" w:rsidRPr="004A68D0" w14:paraId="090E96DC"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0A9FB203"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tcPr>
          <w:p w14:paraId="2B7CCB79" w14:textId="77777777" w:rsidR="00EA39C0" w:rsidRPr="004A68D0" w:rsidRDefault="00EA39C0" w:rsidP="004A68D0">
            <w:pPr>
              <w:spacing w:before="120"/>
              <w:ind w:left="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701" w:type="dxa"/>
            <w:vMerge/>
          </w:tcPr>
          <w:p w14:paraId="6D96A524" w14:textId="77777777" w:rsidR="00EA39C0" w:rsidRPr="004A68D0" w:rsidRDefault="00EA39C0" w:rsidP="004A68D0">
            <w:pPr>
              <w:spacing w:before="120"/>
              <w:ind w:left="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474A3B28" w14:textId="4E103B31" w:rsidR="00EA39C0" w:rsidRPr="004A68D0" w:rsidRDefault="00EA39C0" w:rsidP="00985187">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Zakup sprzętu do prowadzenia selektywnej zbiórki odpadów</w:t>
            </w:r>
          </w:p>
        </w:tc>
        <w:tc>
          <w:tcPr>
            <w:tcW w:w="1837" w:type="dxa"/>
          </w:tcPr>
          <w:p w14:paraId="05CC48B9" w14:textId="0E08BE21" w:rsidR="00EA39C0" w:rsidRPr="004A68D0" w:rsidRDefault="00EA39C0" w:rsidP="00985187">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A525E7">
              <w:rPr>
                <w:rFonts w:asciiTheme="minorHAnsi" w:eastAsia="Calibri" w:hAnsiTheme="minorHAnsi" w:cstheme="minorHAnsi"/>
                <w:noProof/>
                <w:sz w:val="22"/>
                <w:szCs w:val="20"/>
                <w:lang w:eastAsia="en-US"/>
              </w:rPr>
              <w:t>Wszystkie gminy</w:t>
            </w:r>
          </w:p>
        </w:tc>
      </w:tr>
      <w:tr w:rsidR="00EA39C0" w:rsidRPr="004A68D0" w14:paraId="44E04131"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0A5F10C4"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shd w:val="clear" w:color="auto" w:fill="auto"/>
          </w:tcPr>
          <w:p w14:paraId="7C12EC1E"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701" w:type="dxa"/>
            <w:vMerge/>
            <w:shd w:val="clear" w:color="auto" w:fill="auto"/>
          </w:tcPr>
          <w:p w14:paraId="7CF92E96"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7E7D1BB6"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Rekultywacja składowisk odpadów</w:t>
            </w:r>
          </w:p>
        </w:tc>
        <w:tc>
          <w:tcPr>
            <w:tcW w:w="1837" w:type="dxa"/>
          </w:tcPr>
          <w:p w14:paraId="209D12A0"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EA39C0" w:rsidRPr="004A68D0" w14:paraId="3847AA0E"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6A31D010"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vMerge/>
            <w:shd w:val="clear" w:color="auto" w:fill="auto"/>
          </w:tcPr>
          <w:p w14:paraId="1407D8CC"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701" w:type="dxa"/>
            <w:vMerge/>
            <w:shd w:val="clear" w:color="auto" w:fill="auto"/>
          </w:tcPr>
          <w:p w14:paraId="0C14BB91"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3685" w:type="dxa"/>
          </w:tcPr>
          <w:p w14:paraId="126C58A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Realizacja programu w zakresie usuwania azbestu</w:t>
            </w:r>
          </w:p>
        </w:tc>
        <w:tc>
          <w:tcPr>
            <w:tcW w:w="1837" w:type="dxa"/>
          </w:tcPr>
          <w:p w14:paraId="6191FA9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r>
      <w:tr w:rsidR="00EA39C0" w:rsidRPr="004A68D0" w14:paraId="58936615"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3053B932"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16F49267"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Doposażenie jednostek OSP w sprzęt umożliwiający szybką reakcję na występujące zagrożenia</w:t>
            </w:r>
          </w:p>
        </w:tc>
        <w:tc>
          <w:tcPr>
            <w:tcW w:w="1701" w:type="dxa"/>
            <w:shd w:val="clear" w:color="auto" w:fill="auto"/>
          </w:tcPr>
          <w:p w14:paraId="3FA127B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247DC7CA"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08665339"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EA39C0" w:rsidRPr="004A68D0" w14:paraId="5ED4FB8F" w14:textId="77777777" w:rsidTr="00621901">
        <w:tc>
          <w:tcPr>
            <w:cnfStyle w:val="001000000000" w:firstRow="0" w:lastRow="0" w:firstColumn="1" w:lastColumn="0" w:oddVBand="0" w:evenVBand="0" w:oddHBand="0" w:evenHBand="0" w:firstRowFirstColumn="0" w:firstRowLastColumn="0" w:lastRowFirstColumn="0" w:lastRowLastColumn="0"/>
            <w:tcW w:w="2154" w:type="dxa"/>
            <w:vMerge/>
          </w:tcPr>
          <w:p w14:paraId="29C00C32" w14:textId="77777777" w:rsidR="00EA39C0" w:rsidRPr="004A68D0" w:rsidRDefault="00EA39C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47A0A877"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Poprawa zagospodarowania placów i przestrzeni publicznych, w tym zazielenianie miejscowości</w:t>
            </w:r>
          </w:p>
        </w:tc>
        <w:tc>
          <w:tcPr>
            <w:tcW w:w="1701" w:type="dxa"/>
            <w:shd w:val="clear" w:color="auto" w:fill="auto"/>
          </w:tcPr>
          <w:p w14:paraId="796BAFF3"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3349EB7F"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35DC4878" w14:textId="77777777" w:rsidR="00EA39C0" w:rsidRPr="004A68D0" w:rsidRDefault="00EA39C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162E343A" w14:textId="77777777" w:rsidTr="00621901">
        <w:trPr>
          <w:trHeight w:val="1504"/>
        </w:trPr>
        <w:tc>
          <w:tcPr>
            <w:cnfStyle w:val="001000000000" w:firstRow="0" w:lastRow="0" w:firstColumn="1" w:lastColumn="0" w:oddVBand="0" w:evenVBand="0" w:oddHBand="0" w:evenHBand="0" w:firstRowFirstColumn="0" w:firstRowLastColumn="0" w:lastRowFirstColumn="0" w:lastRowLastColumn="0"/>
            <w:tcW w:w="2154" w:type="dxa"/>
            <w:vMerge w:val="restart"/>
          </w:tcPr>
          <w:p w14:paraId="2BC3803B" w14:textId="443B5CEE" w:rsidR="004A68D0" w:rsidRPr="004A68D0" w:rsidRDefault="004A68D0" w:rsidP="004A68D0">
            <w:pPr>
              <w:spacing w:before="120"/>
              <w:ind w:left="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CS4. Dobre rządzenie</w:t>
            </w:r>
            <w:r w:rsidRPr="004A68D0">
              <w:rPr>
                <w:rFonts w:asciiTheme="minorHAnsi" w:eastAsia="Calibri" w:hAnsiTheme="minorHAnsi" w:cstheme="minorHAnsi"/>
                <w:bCs/>
                <w:noProof/>
                <w:sz w:val="22"/>
                <w:szCs w:val="20"/>
                <w:lang w:eastAsia="en-US"/>
              </w:rPr>
              <w:t xml:space="preserve"> sprawami publicznymi </w:t>
            </w:r>
            <w:r w:rsidRPr="004A68D0">
              <w:rPr>
                <w:rFonts w:asciiTheme="minorHAnsi" w:eastAsia="Calibri" w:hAnsiTheme="minorHAnsi" w:cstheme="minorHAnsi"/>
                <w:bCs/>
                <w:noProof/>
                <w:sz w:val="22"/>
                <w:szCs w:val="20"/>
                <w:lang w:eastAsia="en-US"/>
              </w:rPr>
              <w:lastRenderedPageBreak/>
              <w:t>i</w:t>
            </w:r>
            <w:r w:rsidR="007A649D">
              <w:rPr>
                <w:rFonts w:asciiTheme="minorHAnsi" w:eastAsia="Calibri" w:hAnsiTheme="minorHAnsi" w:cstheme="minorHAnsi"/>
                <w:bCs/>
                <w:noProof/>
                <w:sz w:val="22"/>
                <w:szCs w:val="20"/>
                <w:lang w:eastAsia="en-US"/>
              </w:rPr>
              <w:t> </w:t>
            </w:r>
            <w:r w:rsidRPr="004A68D0">
              <w:rPr>
                <w:rFonts w:asciiTheme="minorHAnsi" w:eastAsia="Calibri" w:hAnsiTheme="minorHAnsi" w:cstheme="minorHAnsi"/>
                <w:bCs/>
                <w:noProof/>
                <w:sz w:val="22"/>
                <w:szCs w:val="20"/>
                <w:lang w:eastAsia="en-US"/>
              </w:rPr>
              <w:t>przestrzenią Partnerstwa</w:t>
            </w:r>
          </w:p>
        </w:tc>
        <w:tc>
          <w:tcPr>
            <w:tcW w:w="4362" w:type="dxa"/>
            <w:shd w:val="clear" w:color="auto" w:fill="auto"/>
          </w:tcPr>
          <w:p w14:paraId="061B24C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lastRenderedPageBreak/>
              <w:t>E – usługi, poprawa cyberbezpieczeństwa w gminach</w:t>
            </w:r>
          </w:p>
        </w:tc>
        <w:tc>
          <w:tcPr>
            <w:tcW w:w="1701" w:type="dxa"/>
            <w:shd w:val="clear" w:color="auto" w:fill="auto"/>
          </w:tcPr>
          <w:p w14:paraId="5A5E11B3"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65D9D718"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711D901A"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56D05B08" w14:textId="77777777" w:rsidTr="00621901">
        <w:trPr>
          <w:trHeight w:val="693"/>
        </w:trPr>
        <w:tc>
          <w:tcPr>
            <w:cnfStyle w:val="001000000000" w:firstRow="0" w:lastRow="0" w:firstColumn="1" w:lastColumn="0" w:oddVBand="0" w:evenVBand="0" w:oddHBand="0" w:evenHBand="0" w:firstRowFirstColumn="0" w:firstRowLastColumn="0" w:lastRowFirstColumn="0" w:lastRowLastColumn="0"/>
            <w:tcW w:w="2154" w:type="dxa"/>
            <w:vMerge/>
          </w:tcPr>
          <w:p w14:paraId="05965570"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73585E49"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Zabezpieczenie dna wawozów lessowych i innych zlokalizowanych w ciągu dróg gminnych</w:t>
            </w:r>
          </w:p>
        </w:tc>
        <w:tc>
          <w:tcPr>
            <w:tcW w:w="1701" w:type="dxa"/>
            <w:shd w:val="clear" w:color="auto" w:fill="auto"/>
          </w:tcPr>
          <w:p w14:paraId="202603FE"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Dzwola</w:t>
            </w:r>
          </w:p>
          <w:p w14:paraId="6D73E948"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0"/>
                <w:lang w:eastAsia="en-US"/>
              </w:rPr>
            </w:pPr>
            <w:r w:rsidRPr="004A68D0">
              <w:rPr>
                <w:rFonts w:asciiTheme="minorHAnsi" w:eastAsia="Calibri" w:hAnsiTheme="minorHAnsi" w:cstheme="minorHAnsi"/>
                <w:sz w:val="22"/>
                <w:szCs w:val="20"/>
                <w:lang w:eastAsia="en-US"/>
              </w:rPr>
              <w:t>Gmina Modliborzyce</w:t>
            </w:r>
          </w:p>
          <w:p w14:paraId="12C97056"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szCs w:val="20"/>
                <w:lang w:eastAsia="en-US"/>
              </w:rPr>
            </w:pPr>
            <w:r w:rsidRPr="004A68D0">
              <w:rPr>
                <w:rFonts w:asciiTheme="minorHAnsi" w:hAnsiTheme="minorHAnsi" w:cstheme="minorHAnsi"/>
                <w:sz w:val="22"/>
                <w:szCs w:val="20"/>
                <w:lang w:eastAsia="en-US"/>
              </w:rPr>
              <w:t>Gmina Janów Lubelski</w:t>
            </w:r>
          </w:p>
        </w:tc>
        <w:tc>
          <w:tcPr>
            <w:tcW w:w="3685" w:type="dxa"/>
          </w:tcPr>
          <w:p w14:paraId="54E74C69"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486B48B0"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r w:rsidR="004A68D0" w:rsidRPr="004A68D0" w14:paraId="10B5B6C8" w14:textId="77777777" w:rsidTr="00621901">
        <w:trPr>
          <w:trHeight w:val="693"/>
        </w:trPr>
        <w:tc>
          <w:tcPr>
            <w:cnfStyle w:val="001000000000" w:firstRow="0" w:lastRow="0" w:firstColumn="1" w:lastColumn="0" w:oddVBand="0" w:evenVBand="0" w:oddHBand="0" w:evenHBand="0" w:firstRowFirstColumn="0" w:firstRowLastColumn="0" w:lastRowFirstColumn="0" w:lastRowLastColumn="0"/>
            <w:tcW w:w="2154" w:type="dxa"/>
            <w:vMerge/>
          </w:tcPr>
          <w:p w14:paraId="12412C9B"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shd w:val="clear" w:color="auto" w:fill="auto"/>
          </w:tcPr>
          <w:p w14:paraId="695902F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 xml:space="preserve">Poprawa bezpieczeństwa </w:t>
            </w:r>
          </w:p>
        </w:tc>
        <w:tc>
          <w:tcPr>
            <w:tcW w:w="1701" w:type="dxa"/>
            <w:shd w:val="clear" w:color="auto" w:fill="auto"/>
          </w:tcPr>
          <w:p w14:paraId="16D36A3E"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479F7BF4"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Rozbudowa monitoringu miejskiego elementem lokalnego systemu bezpieczeństwa w Gminie Janów Lubelski</w:t>
            </w:r>
          </w:p>
        </w:tc>
        <w:tc>
          <w:tcPr>
            <w:tcW w:w="1837" w:type="dxa"/>
          </w:tcPr>
          <w:p w14:paraId="4C6318A8" w14:textId="77777777" w:rsidR="004A68D0" w:rsidRPr="004A68D0" w:rsidRDefault="004A68D0" w:rsidP="004A68D0">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Gmina Janów Lubelski</w:t>
            </w:r>
          </w:p>
        </w:tc>
      </w:tr>
      <w:tr w:rsidR="004A68D0" w:rsidRPr="004A68D0" w14:paraId="69C1CB57" w14:textId="77777777" w:rsidTr="00621901">
        <w:trPr>
          <w:trHeight w:val="937"/>
        </w:trPr>
        <w:tc>
          <w:tcPr>
            <w:cnfStyle w:val="001000000000" w:firstRow="0" w:lastRow="0" w:firstColumn="1" w:lastColumn="0" w:oddVBand="0" w:evenVBand="0" w:oddHBand="0" w:evenHBand="0" w:firstRowFirstColumn="0" w:firstRowLastColumn="0" w:lastRowFirstColumn="0" w:lastRowLastColumn="0"/>
            <w:tcW w:w="2154" w:type="dxa"/>
            <w:vMerge/>
          </w:tcPr>
          <w:p w14:paraId="2631D0A7" w14:textId="77777777" w:rsidR="004A68D0" w:rsidRPr="004A68D0" w:rsidRDefault="004A68D0" w:rsidP="004A68D0">
            <w:pPr>
              <w:spacing w:before="120"/>
              <w:ind w:left="0"/>
              <w:rPr>
                <w:rFonts w:asciiTheme="minorHAnsi" w:eastAsia="Calibri" w:hAnsiTheme="minorHAnsi" w:cstheme="minorHAnsi"/>
                <w:noProof/>
                <w:sz w:val="22"/>
                <w:szCs w:val="20"/>
                <w:lang w:eastAsia="en-US"/>
              </w:rPr>
            </w:pPr>
          </w:p>
        </w:tc>
        <w:tc>
          <w:tcPr>
            <w:tcW w:w="4362" w:type="dxa"/>
          </w:tcPr>
          <w:p w14:paraId="601E60C5"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lang w:eastAsia="en-US"/>
              </w:rPr>
              <w:t>Poprawa dostępności w budynkach użyteczności publicznej</w:t>
            </w:r>
          </w:p>
        </w:tc>
        <w:tc>
          <w:tcPr>
            <w:tcW w:w="1701" w:type="dxa"/>
          </w:tcPr>
          <w:p w14:paraId="08735810"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r w:rsidRPr="004A68D0">
              <w:rPr>
                <w:rFonts w:asciiTheme="minorHAnsi" w:eastAsia="Calibri" w:hAnsiTheme="minorHAnsi" w:cstheme="minorHAnsi"/>
                <w:noProof/>
                <w:sz w:val="22"/>
                <w:szCs w:val="20"/>
                <w:lang w:eastAsia="en-US"/>
              </w:rPr>
              <w:t>Wszystkie gminy</w:t>
            </w:r>
          </w:p>
        </w:tc>
        <w:tc>
          <w:tcPr>
            <w:tcW w:w="3685" w:type="dxa"/>
          </w:tcPr>
          <w:p w14:paraId="4C05FFE8"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c>
          <w:tcPr>
            <w:tcW w:w="1837" w:type="dxa"/>
          </w:tcPr>
          <w:p w14:paraId="1D373390" w14:textId="77777777" w:rsidR="004A68D0" w:rsidRPr="004A68D0" w:rsidRDefault="004A68D0" w:rsidP="004A68D0">
            <w:pPr>
              <w:spacing w:before="120"/>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sz w:val="22"/>
                <w:szCs w:val="20"/>
                <w:lang w:eastAsia="en-US"/>
              </w:rPr>
            </w:pPr>
          </w:p>
        </w:tc>
      </w:tr>
    </w:tbl>
    <w:p w14:paraId="16DEE472" w14:textId="06EF56ED" w:rsidR="0092348E" w:rsidRPr="00D91799" w:rsidRDefault="00D91799" w:rsidP="004A68D0">
      <w:pPr>
        <w:ind w:left="0" w:firstLine="360"/>
        <w:rPr>
          <w:rFonts w:asciiTheme="majorHAnsi" w:hAnsiTheme="majorHAnsi" w:cstheme="majorHAnsi"/>
          <w:szCs w:val="24"/>
          <w:lang w:eastAsia="en-US"/>
        </w:rPr>
      </w:pPr>
      <w:r w:rsidRPr="00D91799">
        <w:rPr>
          <w:rFonts w:asciiTheme="majorHAnsi" w:hAnsiTheme="majorHAnsi" w:cstheme="majorHAnsi"/>
          <w:szCs w:val="24"/>
          <w:lang w:eastAsia="en-US"/>
        </w:rPr>
        <w:t xml:space="preserve">Źródło: </w:t>
      </w:r>
      <w:r w:rsidR="00402F00">
        <w:rPr>
          <w:rFonts w:asciiTheme="majorHAnsi" w:hAnsiTheme="majorHAnsi" w:cstheme="majorHAnsi"/>
          <w:szCs w:val="24"/>
          <w:lang w:eastAsia="en-US"/>
        </w:rPr>
        <w:t>O</w:t>
      </w:r>
      <w:r w:rsidRPr="00D91799">
        <w:rPr>
          <w:rFonts w:asciiTheme="majorHAnsi" w:hAnsiTheme="majorHAnsi" w:cstheme="majorHAnsi"/>
          <w:szCs w:val="24"/>
          <w:lang w:eastAsia="en-US"/>
        </w:rPr>
        <w:t>pracowanie własne</w:t>
      </w:r>
    </w:p>
    <w:p w14:paraId="5FE8DD52" w14:textId="3D5DED2D" w:rsidR="00D91799" w:rsidRDefault="00D91799" w:rsidP="00CA63AE">
      <w:pPr>
        <w:pStyle w:val="Nagwek1"/>
        <w:numPr>
          <w:ilvl w:val="0"/>
          <w:numId w:val="0"/>
        </w:numPr>
        <w:ind w:left="720"/>
        <w:sectPr w:rsidR="00D91799" w:rsidSect="00BA3B7B">
          <w:pgSz w:w="16838" w:h="11906" w:orient="landscape"/>
          <w:pgMar w:top="1418" w:right="1701" w:bottom="1418" w:left="1701" w:header="709" w:footer="709" w:gutter="0"/>
          <w:cols w:space="708"/>
          <w:titlePg/>
          <w:docGrid w:linePitch="360"/>
        </w:sectPr>
      </w:pPr>
    </w:p>
    <w:p w14:paraId="7EAA4B15" w14:textId="77777777" w:rsidR="00CB4795" w:rsidRDefault="007D0C2C" w:rsidP="00CA63AE">
      <w:pPr>
        <w:pStyle w:val="Nagwek1"/>
      </w:pPr>
      <w:bookmarkStart w:id="49" w:name="_Toc166787928"/>
      <w:r>
        <w:lastRenderedPageBreak/>
        <w:t>M</w:t>
      </w:r>
      <w:r w:rsidRPr="007D0C2C">
        <w:t>odel struktury funkcjonalno-przestrzennej</w:t>
      </w:r>
      <w:bookmarkEnd w:id="49"/>
    </w:p>
    <w:p w14:paraId="3DD568AC" w14:textId="2677F7A8" w:rsidR="00CB4795" w:rsidRPr="00E72471" w:rsidRDefault="00CB4795" w:rsidP="007055A9">
      <w:pPr>
        <w:rPr>
          <w:bCs/>
        </w:rPr>
      </w:pPr>
      <w:r w:rsidRPr="005C5F7A">
        <w:rPr>
          <w:bCs/>
        </w:rPr>
        <w:t xml:space="preserve">Struktura przestrzenna obszaru Partnerstwa </w:t>
      </w:r>
      <w:r w:rsidR="002074AE">
        <w:rPr>
          <w:bCs/>
        </w:rPr>
        <w:t>„</w:t>
      </w:r>
      <w:r>
        <w:rPr>
          <w:bCs/>
        </w:rPr>
        <w:t>Zielona Brama Roztocza</w:t>
      </w:r>
      <w:r w:rsidR="002074AE">
        <w:rPr>
          <w:bCs/>
        </w:rPr>
        <w:t>”</w:t>
      </w:r>
      <w:r>
        <w:rPr>
          <w:bCs/>
        </w:rPr>
        <w:t xml:space="preserve"> </w:t>
      </w:r>
      <w:r w:rsidRPr="005C5F7A">
        <w:rPr>
          <w:bCs/>
        </w:rPr>
        <w:t xml:space="preserve">to system powiązanych ze sobą różnych elementów zagospodarowania pełniących określone funkcje, które łącznie tworzą całość funkcjonalno-przestrzenną. Elementami tej struktury są zarówno poszczególne części tego obszaru, które tworzą złożone systemy (np. ośrodki osadnicze, węzły ekologiczne, tereny produkcji rolniczej), tereny różniące się między sobą przeznaczeniem, użytkowaniem i funkcją, jak i sieci infrastrukturalne (transportowe, elektroenergetyczne) </w:t>
      </w:r>
      <w:r w:rsidRPr="00E72471">
        <w:rPr>
          <w:bCs/>
        </w:rPr>
        <w:t>umo</w:t>
      </w:r>
      <w:r w:rsidRPr="00E72471">
        <w:rPr>
          <w:rFonts w:hint="eastAsia"/>
          <w:bCs/>
        </w:rPr>
        <w:t>ż</w:t>
      </w:r>
      <w:r w:rsidRPr="00E72471">
        <w:rPr>
          <w:bCs/>
        </w:rPr>
        <w:t>liwiaj</w:t>
      </w:r>
      <w:r w:rsidRPr="00E72471">
        <w:rPr>
          <w:rFonts w:hint="eastAsia"/>
          <w:bCs/>
        </w:rPr>
        <w:t>ą</w:t>
      </w:r>
      <w:r w:rsidRPr="00E72471">
        <w:rPr>
          <w:bCs/>
        </w:rPr>
        <w:t>ce kontakty i</w:t>
      </w:r>
      <w:r w:rsidR="001A3A56">
        <w:rPr>
          <w:bCs/>
        </w:rPr>
        <w:t> </w:t>
      </w:r>
      <w:r w:rsidRPr="00E72471">
        <w:rPr>
          <w:bCs/>
        </w:rPr>
        <w:t>powiązania pomi</w:t>
      </w:r>
      <w:r w:rsidRPr="00E72471">
        <w:rPr>
          <w:rFonts w:hint="eastAsia"/>
          <w:bCs/>
        </w:rPr>
        <w:t>ę</w:t>
      </w:r>
      <w:r w:rsidRPr="00E72471">
        <w:rPr>
          <w:bCs/>
        </w:rPr>
        <w:t>dzy poszczególnymi cz</w:t>
      </w:r>
      <w:r w:rsidRPr="00E72471">
        <w:rPr>
          <w:rFonts w:hint="eastAsia"/>
          <w:bCs/>
        </w:rPr>
        <w:t>ęś</w:t>
      </w:r>
      <w:r w:rsidRPr="00E72471">
        <w:rPr>
          <w:bCs/>
        </w:rPr>
        <w:t xml:space="preserve">ciami. </w:t>
      </w:r>
    </w:p>
    <w:p w14:paraId="3F1D51B3" w14:textId="3747C950" w:rsidR="00CB4795" w:rsidRPr="00E72471" w:rsidRDefault="00CB4795" w:rsidP="007055A9">
      <w:pPr>
        <w:rPr>
          <w:bCs/>
        </w:rPr>
      </w:pPr>
      <w:r w:rsidRPr="00E72471">
        <w:rPr>
          <w:bCs/>
        </w:rPr>
        <w:t>Głównym celem kształtowanego modelu struktury funkcjonalno-przestrzennej obszaru jest stworzenie warunków do racjonalnego organizowania przestrzeni i</w:t>
      </w:r>
      <w:r w:rsidR="001A3A56">
        <w:rPr>
          <w:bCs/>
        </w:rPr>
        <w:t> </w:t>
      </w:r>
      <w:r w:rsidRPr="00E72471">
        <w:rPr>
          <w:bCs/>
        </w:rPr>
        <w:t xml:space="preserve">egzekwowania ładu przestrzennego dla realizacji działań będących odpowiedzią na wyzwania rozwojowe Partnerstwa. Ma on również wyeliminować lub minimalizować konflikty przestrzenne powstające między funkcjami społeczno-gospodarczymi i poszczególnymi podmiotami gospodarczymi na tle wykorzystywania ograniczonej przestrzeni i jej zasobów. Stanowi on schemat obrazujący sposób funkcjonowania obszaru i przestrzenne odniesienie dla polityk rozwojowych. </w:t>
      </w:r>
    </w:p>
    <w:p w14:paraId="62D407E2" w14:textId="44EC7C8E" w:rsidR="00CB4795" w:rsidRPr="00E72471" w:rsidRDefault="00CB4795" w:rsidP="007055A9">
      <w:pPr>
        <w:rPr>
          <w:bCs/>
        </w:rPr>
      </w:pPr>
      <w:r w:rsidRPr="00E72471">
        <w:rPr>
          <w:bCs/>
        </w:rPr>
        <w:t xml:space="preserve">Model, uwzględniając regionalną politykę rozwoju określoną w </w:t>
      </w:r>
      <w:r w:rsidR="00C1173B">
        <w:rPr>
          <w:bCs/>
        </w:rPr>
        <w:t>„</w:t>
      </w:r>
      <w:r w:rsidRPr="00C1173B">
        <w:rPr>
          <w:bCs/>
          <w:iCs/>
        </w:rPr>
        <w:t>Strategii Rozwoju Województwa Lubelskiego do 2030 roku</w:t>
      </w:r>
      <w:r w:rsidR="00C1173B">
        <w:rPr>
          <w:bCs/>
          <w:iCs/>
        </w:rPr>
        <w:t>”</w:t>
      </w:r>
      <w:r w:rsidRPr="00C1173B">
        <w:rPr>
          <w:bCs/>
          <w:iCs/>
        </w:rPr>
        <w:t xml:space="preserve"> (SRWL),</w:t>
      </w:r>
      <w:r w:rsidRPr="00E72471">
        <w:rPr>
          <w:bCs/>
        </w:rPr>
        <w:t xml:space="preserve"> organizuje warunki przestrzenne dla alokacji funkcji społeczno-gospodarczych i poszczególnych inwestycji przyczyniających się do realizacji priorytetów rozwojowych OSI o znaczeniu regionalnym. W </w:t>
      </w:r>
      <w:r w:rsidRPr="00C1173B">
        <w:rPr>
          <w:bCs/>
        </w:rPr>
        <w:t xml:space="preserve">SRWL </w:t>
      </w:r>
      <w:r w:rsidRPr="00E72471">
        <w:rPr>
          <w:bCs/>
        </w:rPr>
        <w:t xml:space="preserve">określono dwa typy OSI odnoszących się do obszaru Partnerstwa – Miejski Obszar Funkcjonalny Janowa Lubelskiego oraz OSI Roztocze. </w:t>
      </w:r>
    </w:p>
    <w:p w14:paraId="7B3F4A5B" w14:textId="00BA29EF" w:rsidR="00CB4795" w:rsidRPr="00E72471" w:rsidRDefault="00CB4795" w:rsidP="007055A9">
      <w:pPr>
        <w:rPr>
          <w:rFonts w:cs="Myriad Pro"/>
          <w:bCs/>
          <w:color w:val="000000"/>
        </w:rPr>
      </w:pPr>
      <w:r w:rsidRPr="00E72471">
        <w:rPr>
          <w:bCs/>
        </w:rPr>
        <w:t xml:space="preserve">MOF Janowa Lubelskiego, na który składają się </w:t>
      </w:r>
      <w:r w:rsidR="002074AE">
        <w:rPr>
          <w:bCs/>
        </w:rPr>
        <w:t>cztery</w:t>
      </w:r>
      <w:r w:rsidR="002074AE" w:rsidRPr="00E72471">
        <w:rPr>
          <w:bCs/>
        </w:rPr>
        <w:t xml:space="preserve"> </w:t>
      </w:r>
      <w:r w:rsidRPr="00E72471">
        <w:rPr>
          <w:bCs/>
        </w:rPr>
        <w:t xml:space="preserve">gminy Partnerstwa, stanowi integralną przestrzennie i funkcjonalnie strukturę w obrębie OSI Roztocze, którego priorytet rozwojowy to </w:t>
      </w:r>
      <w:r w:rsidRPr="00E72471">
        <w:rPr>
          <w:rFonts w:cs="Myriad Pro"/>
          <w:bCs/>
          <w:color w:val="000000"/>
        </w:rPr>
        <w:t xml:space="preserve">społeczno-gospodarcze wykorzystanie zasobów środowiska przyrodniczego i kulturowego Roztocza i Puszczy Solskiej. </w:t>
      </w:r>
    </w:p>
    <w:p w14:paraId="3D6639BB" w14:textId="77777777" w:rsidR="007F3229" w:rsidRDefault="00CB4795" w:rsidP="007055A9">
      <w:pPr>
        <w:rPr>
          <w:rFonts w:cs="Myriad Pro"/>
          <w:bCs/>
          <w:color w:val="000000"/>
        </w:rPr>
      </w:pPr>
      <w:r>
        <w:rPr>
          <w:rFonts w:cs="Myriad Pro"/>
          <w:bCs/>
          <w:color w:val="000000"/>
        </w:rPr>
        <w:t>Z</w:t>
      </w:r>
      <w:r w:rsidRPr="00E72471">
        <w:rPr>
          <w:rFonts w:cs="Myriad Pro"/>
          <w:bCs/>
          <w:color w:val="000000"/>
        </w:rPr>
        <w:t>akładane rezultaty regionalnej polityki rozwoju kierowanej do MOF obejmują wzmocnienie pozycji miasta</w:t>
      </w:r>
      <w:r>
        <w:rPr>
          <w:rFonts w:cs="Myriad Pro"/>
          <w:bCs/>
          <w:color w:val="000000"/>
        </w:rPr>
        <w:t xml:space="preserve"> – rdzenia obszaru</w:t>
      </w:r>
      <w:r w:rsidRPr="00E72471">
        <w:rPr>
          <w:rFonts w:cs="Myriad Pro"/>
          <w:bCs/>
          <w:color w:val="000000"/>
        </w:rPr>
        <w:t xml:space="preserve">, stworzenie warunków do </w:t>
      </w:r>
      <w:r w:rsidRPr="00E72471">
        <w:rPr>
          <w:rFonts w:cs="Myriad Pro"/>
          <w:bCs/>
          <w:color w:val="000000"/>
        </w:rPr>
        <w:lastRenderedPageBreak/>
        <w:t>koncentracji ludności w obszarze funkcjonalnym, poprawę wa</w:t>
      </w:r>
      <w:r w:rsidRPr="00E72471">
        <w:rPr>
          <w:rFonts w:cs="Myriad Pro"/>
          <w:bCs/>
          <w:color w:val="000000"/>
        </w:rPr>
        <w:softHyphen/>
        <w:t>runków dla działalności przedsiębiorstw, poprawę jakości oraz efek</w:t>
      </w:r>
      <w:r w:rsidRPr="00E72471">
        <w:rPr>
          <w:rFonts w:cs="Myriad Pro"/>
          <w:bCs/>
          <w:color w:val="000000"/>
        </w:rPr>
        <w:softHyphen/>
        <w:t>tywności usług publicznych. Ze względu na rozrost stref podmiejskich kluczowym zagadnieniem jest prowadzenie działań przeciwdziałającym wzrostowi kosztów ekonomicznych, społecznych i ekologicznych funkcjonowania miejskich obszarów funkcjonalnych, co – w przypadku miasta – oznacza realizację idei „miasta zwartego” oraz odpornego na zmiany klimatu oraz porządkowanie stref zabudowy – w przypadku obszarów podmiejskich i terenów otwartych.</w:t>
      </w:r>
    </w:p>
    <w:p w14:paraId="1AF5FC5A" w14:textId="61D583AD" w:rsidR="00CB4795" w:rsidRPr="00D21932" w:rsidRDefault="00CB4795" w:rsidP="007055A9">
      <w:pPr>
        <w:rPr>
          <w:rFonts w:cs="Myriad Pro"/>
          <w:bCs/>
          <w:color w:val="000000"/>
        </w:rPr>
      </w:pPr>
      <w:r>
        <w:rPr>
          <w:rFonts w:cs="Myriad Pro"/>
          <w:bCs/>
          <w:color w:val="000000"/>
        </w:rPr>
        <w:t xml:space="preserve">Obszar Partnerstwa położony jest na pograniczu dwóch </w:t>
      </w:r>
      <w:proofErr w:type="spellStart"/>
      <w:r>
        <w:rPr>
          <w:rFonts w:cs="Myriad Pro"/>
          <w:bCs/>
          <w:color w:val="000000"/>
        </w:rPr>
        <w:t>mezoregionów</w:t>
      </w:r>
      <w:proofErr w:type="spellEnd"/>
      <w:r>
        <w:rPr>
          <w:rFonts w:cs="Myriad Pro"/>
          <w:bCs/>
          <w:color w:val="000000"/>
        </w:rPr>
        <w:t xml:space="preserve"> fizycznogeograficznych – Roztocza Zachodniego i Równiny Biłgorajskiej, czego konsekwencją jest występujące zróżnicowanie krajobrazu. W strukturze Partnerstwa wyróżniają się dwie strefy: południowa – leśna, z krajobrazem puszczańskim i północna – rolnicza, z mozaikowymi krajobrazami polno-leśnymi i</w:t>
      </w:r>
      <w:r w:rsidR="001A3A56">
        <w:rPr>
          <w:rFonts w:cs="Myriad Pro"/>
          <w:bCs/>
          <w:color w:val="000000"/>
        </w:rPr>
        <w:t> </w:t>
      </w:r>
      <w:r>
        <w:rPr>
          <w:rFonts w:cs="Myriad Pro"/>
          <w:bCs/>
          <w:color w:val="000000"/>
        </w:rPr>
        <w:t xml:space="preserve">polno-łąkowymi. Charakterystyczną cechą Roztocza Zachodniego jest </w:t>
      </w:r>
      <w:r w:rsidRPr="00F73984">
        <w:rPr>
          <w:rFonts w:cs="Myriad Pro"/>
          <w:bCs/>
          <w:color w:val="000000"/>
        </w:rPr>
        <w:t>pokrywa lessowa, rozcięta gęstą siecią wąwozów</w:t>
      </w:r>
      <w:r>
        <w:rPr>
          <w:rFonts w:cs="Myriad Pro"/>
          <w:bCs/>
          <w:color w:val="000000"/>
        </w:rPr>
        <w:t xml:space="preserve"> </w:t>
      </w:r>
      <w:r w:rsidRPr="00F73984">
        <w:rPr>
          <w:rFonts w:cs="Myriad Pro"/>
          <w:bCs/>
          <w:color w:val="000000"/>
        </w:rPr>
        <w:t>i suchych dolin, zwłaszcza w</w:t>
      </w:r>
      <w:r>
        <w:rPr>
          <w:rFonts w:cs="Myriad Pro"/>
          <w:bCs/>
          <w:color w:val="000000"/>
        </w:rPr>
        <w:t xml:space="preserve"> północnej części gminy Godziszów i Modliborzyce. </w:t>
      </w:r>
      <w:r w:rsidRPr="00F73984">
        <w:rPr>
          <w:rFonts w:cs="Myriad Pro"/>
          <w:bCs/>
          <w:color w:val="000000"/>
        </w:rPr>
        <w:t>Jakkolwiek wytworzone z lessów gleby płowe w kompleksie z brunatnymi uchodzą</w:t>
      </w:r>
      <w:r>
        <w:rPr>
          <w:rFonts w:cs="Myriad Pro"/>
          <w:bCs/>
          <w:color w:val="000000"/>
        </w:rPr>
        <w:t xml:space="preserve"> </w:t>
      </w:r>
      <w:r w:rsidRPr="00F73984">
        <w:rPr>
          <w:rFonts w:cs="Myriad Pro"/>
          <w:bCs/>
          <w:color w:val="000000"/>
        </w:rPr>
        <w:t xml:space="preserve">za urodzajne, to przydatność tego </w:t>
      </w:r>
      <w:proofErr w:type="spellStart"/>
      <w:r w:rsidRPr="00F73984">
        <w:rPr>
          <w:rFonts w:cs="Myriad Pro"/>
          <w:bCs/>
          <w:color w:val="000000"/>
        </w:rPr>
        <w:t>mezoregionu</w:t>
      </w:r>
      <w:proofErr w:type="spellEnd"/>
      <w:r w:rsidRPr="00F73984">
        <w:rPr>
          <w:rFonts w:cs="Myriad Pro"/>
          <w:bCs/>
          <w:color w:val="000000"/>
        </w:rPr>
        <w:t xml:space="preserve"> dla rolnictwa ogranicza silne rozcięcie erozyjne garbów i </w:t>
      </w:r>
      <w:proofErr w:type="spellStart"/>
      <w:r w:rsidRPr="00F73984">
        <w:rPr>
          <w:rFonts w:cs="Myriad Pro"/>
          <w:bCs/>
          <w:color w:val="000000"/>
        </w:rPr>
        <w:t>płaskowyży</w:t>
      </w:r>
      <w:proofErr w:type="spellEnd"/>
      <w:r w:rsidRPr="00F73984">
        <w:rPr>
          <w:rFonts w:cs="Myriad Pro"/>
          <w:bCs/>
          <w:color w:val="000000"/>
        </w:rPr>
        <w:t xml:space="preserve"> lessowych. Formy erozyjne najczęściej są porośnięte grądami i buczynami.</w:t>
      </w:r>
      <w:r>
        <w:rPr>
          <w:rFonts w:cs="Myriad Pro"/>
          <w:bCs/>
          <w:color w:val="000000"/>
        </w:rPr>
        <w:t xml:space="preserve"> Równina Biłgorajska jest </w:t>
      </w:r>
      <w:proofErr w:type="spellStart"/>
      <w:r>
        <w:rPr>
          <w:rFonts w:cs="Myriad Pro"/>
          <w:bCs/>
          <w:color w:val="000000"/>
        </w:rPr>
        <w:t>mezoregionem</w:t>
      </w:r>
      <w:proofErr w:type="spellEnd"/>
      <w:r>
        <w:rPr>
          <w:rFonts w:cs="Myriad Pro"/>
          <w:bCs/>
          <w:color w:val="000000"/>
        </w:rPr>
        <w:t xml:space="preserve"> silnie uwodnionym i c</w:t>
      </w:r>
      <w:r w:rsidRPr="00D21932">
        <w:rPr>
          <w:rFonts w:cs="Myriad Pro"/>
          <w:bCs/>
          <w:color w:val="000000"/>
        </w:rPr>
        <w:t xml:space="preserve">harakterystyczne są dla niej duże kompleksy stawów. </w:t>
      </w:r>
      <w:r w:rsidR="004065FC" w:rsidRPr="00127049">
        <w:rPr>
          <w:rFonts w:cs="Myriad Pro"/>
          <w:bCs/>
          <w:color w:val="000000"/>
        </w:rPr>
        <w:t xml:space="preserve">Zagrożenie powodziowe </w:t>
      </w:r>
      <w:r w:rsidR="00937F17" w:rsidRPr="00127049">
        <w:rPr>
          <w:rFonts w:cs="Myriad Pro"/>
          <w:bCs/>
          <w:color w:val="000000"/>
        </w:rPr>
        <w:t>występuje w części doliny rzeki Biała oraz w dolinie rzeki Bukowa.</w:t>
      </w:r>
      <w:r w:rsidR="00937F17">
        <w:rPr>
          <w:rFonts w:cs="Myriad Pro"/>
          <w:bCs/>
          <w:color w:val="000000"/>
        </w:rPr>
        <w:t xml:space="preserve"> </w:t>
      </w:r>
      <w:r w:rsidRPr="00D21932">
        <w:rPr>
          <w:rFonts w:cs="Myriad Pro"/>
          <w:bCs/>
          <w:color w:val="000000"/>
        </w:rPr>
        <w:t xml:space="preserve">Jest to </w:t>
      </w:r>
      <w:proofErr w:type="spellStart"/>
      <w:r w:rsidRPr="00D21932">
        <w:rPr>
          <w:rFonts w:cs="Myriad Pro"/>
          <w:bCs/>
          <w:color w:val="000000"/>
        </w:rPr>
        <w:t>mezoregion</w:t>
      </w:r>
      <w:proofErr w:type="spellEnd"/>
      <w:r w:rsidRPr="00D21932">
        <w:rPr>
          <w:rFonts w:cs="Myriad Pro"/>
          <w:bCs/>
          <w:color w:val="000000"/>
        </w:rPr>
        <w:t xml:space="preserve"> leśno-łąkowy w przeważającym stopniu zajęty przez Puszczę Solską; wyróżniają się w jej obrębie bory sosnowe o</w:t>
      </w:r>
      <w:r w:rsidR="001A3A56">
        <w:rPr>
          <w:rFonts w:cs="Myriad Pro"/>
          <w:bCs/>
          <w:color w:val="000000"/>
        </w:rPr>
        <w:t> </w:t>
      </w:r>
      <w:r w:rsidRPr="00D21932">
        <w:rPr>
          <w:rFonts w:cs="Myriad Pro"/>
          <w:bCs/>
          <w:color w:val="000000"/>
        </w:rPr>
        <w:t>bardzo zróżnicowanym stopniu uwilgotnienia.</w:t>
      </w:r>
      <w:r>
        <w:rPr>
          <w:rFonts w:cs="Myriad Pro"/>
          <w:bCs/>
          <w:color w:val="000000"/>
        </w:rPr>
        <w:t xml:space="preserve"> Południowa strefa Partnerstwa jest znacznie bogatsza</w:t>
      </w:r>
      <w:r w:rsidR="001A3A56">
        <w:rPr>
          <w:rFonts w:cs="Myriad Pro"/>
          <w:bCs/>
          <w:color w:val="000000"/>
        </w:rPr>
        <w:t>,</w:t>
      </w:r>
      <w:r>
        <w:rPr>
          <w:rFonts w:cs="Myriad Pro"/>
          <w:bCs/>
          <w:color w:val="000000"/>
        </w:rPr>
        <w:t xml:space="preserve"> jeśli chodzi o walory przyrodnicze i to w jej obszarze występuje nagromadzenie najcenniejszych pod tym względem terenów objętych różnymi formami ochrony obszarowej na mocy ustawy o ochronie przyrody.</w:t>
      </w:r>
    </w:p>
    <w:p w14:paraId="69DEB640" w14:textId="4B9ABDC4" w:rsidR="00CB4795" w:rsidRDefault="00CB4795" w:rsidP="007055A9">
      <w:pPr>
        <w:rPr>
          <w:bCs/>
        </w:rPr>
      </w:pPr>
      <w:r>
        <w:rPr>
          <w:bCs/>
        </w:rPr>
        <w:t>Głównymi elementami konstytuującymi strukturę</w:t>
      </w:r>
      <w:r w:rsidRPr="00342D26">
        <w:rPr>
          <w:bCs/>
        </w:rPr>
        <w:t xml:space="preserve"> funkcjonalno-przestrzenn</w:t>
      </w:r>
      <w:r>
        <w:rPr>
          <w:bCs/>
        </w:rPr>
        <w:t>ą</w:t>
      </w:r>
      <w:r w:rsidRPr="00342D26">
        <w:rPr>
          <w:bCs/>
        </w:rPr>
        <w:t xml:space="preserve"> </w:t>
      </w:r>
      <w:r w:rsidRPr="005C5F7A">
        <w:rPr>
          <w:bCs/>
        </w:rPr>
        <w:t xml:space="preserve">Partnerstwa </w:t>
      </w:r>
      <w:r w:rsidR="002074AE">
        <w:rPr>
          <w:bCs/>
        </w:rPr>
        <w:t>„</w:t>
      </w:r>
      <w:r>
        <w:rPr>
          <w:bCs/>
        </w:rPr>
        <w:t>Zielona Brama Roztocza</w:t>
      </w:r>
      <w:r w:rsidR="002074AE">
        <w:rPr>
          <w:bCs/>
        </w:rPr>
        <w:t>”</w:t>
      </w:r>
      <w:r>
        <w:rPr>
          <w:bCs/>
        </w:rPr>
        <w:t xml:space="preserve"> (</w:t>
      </w:r>
      <w:r w:rsidR="007F3229">
        <w:rPr>
          <w:bCs/>
        </w:rPr>
        <w:t>Ryc</w:t>
      </w:r>
      <w:r>
        <w:rPr>
          <w:bCs/>
        </w:rPr>
        <w:t xml:space="preserve">. </w:t>
      </w:r>
      <w:r w:rsidR="007F3229">
        <w:rPr>
          <w:bCs/>
        </w:rPr>
        <w:t>5</w:t>
      </w:r>
      <w:r>
        <w:rPr>
          <w:bCs/>
        </w:rPr>
        <w:t>) są</w:t>
      </w:r>
      <w:r w:rsidRPr="00342D26">
        <w:rPr>
          <w:bCs/>
        </w:rPr>
        <w:t xml:space="preserve">: </w:t>
      </w:r>
    </w:p>
    <w:p w14:paraId="20029FE0" w14:textId="77777777" w:rsidR="00CB4795" w:rsidRPr="007F3229" w:rsidRDefault="00CB4795" w:rsidP="0035093E">
      <w:pPr>
        <w:pStyle w:val="Akapitzlist"/>
        <w:keepNext/>
        <w:numPr>
          <w:ilvl w:val="0"/>
          <w:numId w:val="32"/>
        </w:numPr>
        <w:spacing w:before="200" w:after="200"/>
        <w:ind w:left="284"/>
        <w:rPr>
          <w:b/>
        </w:rPr>
      </w:pPr>
      <w:r w:rsidRPr="007F3229">
        <w:rPr>
          <w:b/>
        </w:rPr>
        <w:t>Elementy o wiodącej funkcji przyrodniczej – System Przyrodniczy Partnerstwa</w:t>
      </w:r>
    </w:p>
    <w:p w14:paraId="1FBC1A10" w14:textId="1C186CC2" w:rsidR="00CB4795" w:rsidRPr="00283B76" w:rsidRDefault="00CB4795" w:rsidP="0035093E">
      <w:pPr>
        <w:pStyle w:val="Akapitzlist"/>
        <w:numPr>
          <w:ilvl w:val="0"/>
          <w:numId w:val="31"/>
        </w:numPr>
        <w:spacing w:before="200" w:after="200"/>
        <w:contextualSpacing w:val="0"/>
        <w:rPr>
          <w:bCs/>
        </w:rPr>
      </w:pPr>
      <w:r w:rsidRPr="00283B76">
        <w:rPr>
          <w:iCs/>
        </w:rPr>
        <w:t>węzły</w:t>
      </w:r>
      <w:r w:rsidRPr="00283B76">
        <w:rPr>
          <w:bCs/>
        </w:rPr>
        <w:t xml:space="preserve"> ekologiczne regionalnej i lokalnej sieci ekologicznej</w:t>
      </w:r>
      <w:r>
        <w:rPr>
          <w:bCs/>
        </w:rPr>
        <w:t>,</w:t>
      </w:r>
      <w:r w:rsidRPr="00283B76">
        <w:rPr>
          <w:bCs/>
        </w:rPr>
        <w:t xml:space="preserve"> będące miejscami o</w:t>
      </w:r>
      <w:r w:rsidR="001A3A56">
        <w:rPr>
          <w:bCs/>
        </w:rPr>
        <w:t> </w:t>
      </w:r>
      <w:r w:rsidRPr="00283B76">
        <w:rPr>
          <w:bCs/>
        </w:rPr>
        <w:t>warunkach naturalnych lub zbliżonych do naturalnych i sprzyjającymi występowaniu gatunków rzadkich lub zagrożonych wyginięciem</w:t>
      </w:r>
      <w:r w:rsidRPr="009A7161">
        <w:rPr>
          <w:iCs/>
        </w:rPr>
        <w:t xml:space="preserve"> </w:t>
      </w:r>
      <w:r>
        <w:rPr>
          <w:iCs/>
        </w:rPr>
        <w:t>– główne kompleksy leśne, w tym przede wszystkim kompleks Lasów Janowskich oraz mniejsze kompleksy położone na północ od Janowa Lubelskiego, głównie na terenie gm. Godziszów</w:t>
      </w:r>
      <w:r>
        <w:rPr>
          <w:bCs/>
        </w:rPr>
        <w:t>;</w:t>
      </w:r>
      <w:r w:rsidRPr="00283B76">
        <w:rPr>
          <w:bCs/>
        </w:rPr>
        <w:t xml:space="preserve"> </w:t>
      </w:r>
    </w:p>
    <w:p w14:paraId="0E408872" w14:textId="77777777" w:rsidR="00CB4795" w:rsidRPr="00283B76" w:rsidRDefault="00CB4795" w:rsidP="0035093E">
      <w:pPr>
        <w:pStyle w:val="Akapitzlist"/>
        <w:numPr>
          <w:ilvl w:val="0"/>
          <w:numId w:val="31"/>
        </w:numPr>
        <w:spacing w:before="200" w:after="200"/>
        <w:contextualSpacing w:val="0"/>
        <w:rPr>
          <w:bCs/>
        </w:rPr>
      </w:pPr>
      <w:r w:rsidRPr="00283B76">
        <w:rPr>
          <w:iCs/>
        </w:rPr>
        <w:lastRenderedPageBreak/>
        <w:t>korytarze</w:t>
      </w:r>
      <w:r w:rsidRPr="00283B76">
        <w:rPr>
          <w:bCs/>
        </w:rPr>
        <w:t xml:space="preserve"> ekologiczne (polno-leśne i rzeczne) regionalnej i lokalnej sieci ekologicznej zapewniające łączność pomiędzy węzłami układu naturalnego</w:t>
      </w:r>
      <w:r>
        <w:rPr>
          <w:bCs/>
        </w:rPr>
        <w:t xml:space="preserve"> – dwa główne korytarze rangi krajowej: </w:t>
      </w:r>
      <w:r w:rsidRPr="009A7161">
        <w:rPr>
          <w:bCs/>
        </w:rPr>
        <w:t>Puszczy Solskiej - Lasów Janowskich</w:t>
      </w:r>
      <w:r>
        <w:rPr>
          <w:bCs/>
        </w:rPr>
        <w:t xml:space="preserve"> biegnący południową częścią obszaru na kierunku E-W i </w:t>
      </w:r>
      <w:r w:rsidRPr="003720C0">
        <w:rPr>
          <w:bCs/>
        </w:rPr>
        <w:t>Lasów Roztocza Zachodniego</w:t>
      </w:r>
      <w:r>
        <w:rPr>
          <w:bCs/>
        </w:rPr>
        <w:t xml:space="preserve"> biegnący północną częścią obszaru także na kierunku E-W;</w:t>
      </w:r>
    </w:p>
    <w:p w14:paraId="5CBF2C78" w14:textId="00E761F6" w:rsidR="00CB4795" w:rsidRPr="00283B76" w:rsidRDefault="00CB4795" w:rsidP="0035093E">
      <w:pPr>
        <w:pStyle w:val="Akapitzlist"/>
        <w:numPr>
          <w:ilvl w:val="0"/>
          <w:numId w:val="31"/>
        </w:numPr>
        <w:spacing w:before="200" w:after="200"/>
        <w:contextualSpacing w:val="0"/>
        <w:rPr>
          <w:bCs/>
        </w:rPr>
      </w:pPr>
      <w:r w:rsidRPr="00283B76">
        <w:rPr>
          <w:iCs/>
        </w:rPr>
        <w:t>doliny rzeczne</w:t>
      </w:r>
      <w:r w:rsidRPr="00283B76">
        <w:rPr>
          <w:bCs/>
        </w:rPr>
        <w:t xml:space="preserve"> i zbiorniki wodne stanowiące uzupełnienie sieci korytarzy i węzłów ekologicznych</w:t>
      </w:r>
      <w:r>
        <w:rPr>
          <w:bCs/>
        </w:rPr>
        <w:t xml:space="preserve"> – rz. Sanna, Biała, Trzebensz, Bukowa, Branew, Rakowa</w:t>
      </w:r>
      <w:r w:rsidRPr="00283B76">
        <w:rPr>
          <w:bCs/>
        </w:rPr>
        <w:t>,</w:t>
      </w:r>
      <w:r>
        <w:rPr>
          <w:bCs/>
        </w:rPr>
        <w:t xml:space="preserve"> Łukawica, Dębowiec, kompleksy stawów w Modliborzycach i w płd.-zach. części gm. Modlliborzyce, stawy na północ od Momot Górnych.</w:t>
      </w:r>
    </w:p>
    <w:p w14:paraId="52EBDC57" w14:textId="47A5CD52" w:rsidR="00CB4795" w:rsidRDefault="00CB4795" w:rsidP="007055A9">
      <w:pPr>
        <w:pStyle w:val="Akapitzlist"/>
        <w:ind w:left="426"/>
        <w:contextualSpacing w:val="0"/>
        <w:rPr>
          <w:bCs/>
        </w:rPr>
      </w:pPr>
      <w:r>
        <w:rPr>
          <w:bCs/>
        </w:rPr>
        <w:t>S</w:t>
      </w:r>
      <w:r w:rsidRPr="00A063D2">
        <w:rPr>
          <w:bCs/>
        </w:rPr>
        <w:t xml:space="preserve">tanowią </w:t>
      </w:r>
      <w:r>
        <w:rPr>
          <w:bCs/>
        </w:rPr>
        <w:t xml:space="preserve">one </w:t>
      </w:r>
      <w:r w:rsidRPr="00A063D2">
        <w:rPr>
          <w:bCs/>
        </w:rPr>
        <w:t>podstawowe elementy struktury obszaru decydujące o jakości środowiska życia człowieka, w obszarze których zakłada się realizację działań sprzyjających prawidłowemu funkcjonowaniu tych struktur poprzez integrację systemów obszarów chronionych służącą zapewnieniu ciągłości i spójności przestrzeni przyrodniczej, wzmacnianiu i wykorzystaniu potencjału</w:t>
      </w:r>
      <w:r>
        <w:rPr>
          <w:bCs/>
        </w:rPr>
        <w:t xml:space="preserve"> </w:t>
      </w:r>
      <w:r w:rsidRPr="00A063D2">
        <w:rPr>
          <w:bCs/>
        </w:rPr>
        <w:t>przyrodniczo-kulturowego oraz harmonizację rozwoju społeczno-gospodarczego i infrastruktury z przestrzenią przyrodniczą</w:t>
      </w:r>
      <w:r w:rsidR="009312EE">
        <w:rPr>
          <w:bCs/>
        </w:rPr>
        <w:t>.</w:t>
      </w:r>
    </w:p>
    <w:p w14:paraId="3D70D417" w14:textId="3D3BEFB3" w:rsidR="00CB4795" w:rsidRPr="007F3229" w:rsidRDefault="007F3229" w:rsidP="0035093E">
      <w:pPr>
        <w:pStyle w:val="Akapitzlist"/>
        <w:keepNext/>
        <w:numPr>
          <w:ilvl w:val="0"/>
          <w:numId w:val="32"/>
        </w:numPr>
        <w:spacing w:before="200" w:after="200"/>
        <w:ind w:left="284"/>
        <w:rPr>
          <w:b/>
        </w:rPr>
      </w:pPr>
      <w:r w:rsidRPr="007F3229">
        <w:rPr>
          <w:b/>
        </w:rPr>
        <w:t>E</w:t>
      </w:r>
      <w:r w:rsidR="00CB4795" w:rsidRPr="007F3229">
        <w:rPr>
          <w:b/>
        </w:rPr>
        <w:t>lementy wzmacniania i rozwoju funkcji społeczno-gospodarczych</w:t>
      </w:r>
    </w:p>
    <w:p w14:paraId="2C855212" w14:textId="77777777" w:rsidR="00CB4795" w:rsidRPr="00342D26" w:rsidRDefault="00CB4795" w:rsidP="0035093E">
      <w:pPr>
        <w:pStyle w:val="Akapitzlist"/>
        <w:numPr>
          <w:ilvl w:val="0"/>
          <w:numId w:val="31"/>
        </w:numPr>
        <w:spacing w:after="0"/>
        <w:contextualSpacing w:val="0"/>
        <w:rPr>
          <w:bCs/>
        </w:rPr>
      </w:pPr>
      <w:r w:rsidRPr="00342D26">
        <w:rPr>
          <w:iCs/>
        </w:rPr>
        <w:t>elementy sieci osadniczej, na którą składają się:</w:t>
      </w:r>
    </w:p>
    <w:p w14:paraId="11AA3C9B" w14:textId="77777777" w:rsidR="00CB4795" w:rsidRPr="0000346A" w:rsidRDefault="00CB4795" w:rsidP="0035093E">
      <w:pPr>
        <w:pStyle w:val="Akapitzlist"/>
        <w:numPr>
          <w:ilvl w:val="0"/>
          <w:numId w:val="33"/>
        </w:numPr>
        <w:spacing w:after="0"/>
        <w:ind w:left="1418"/>
        <w:contextualSpacing w:val="0"/>
        <w:rPr>
          <w:bCs/>
        </w:rPr>
      </w:pPr>
      <w:r w:rsidRPr="0000346A">
        <w:rPr>
          <w:bCs/>
        </w:rPr>
        <w:t xml:space="preserve">m. Janów Lubelski – miejski ośrodek ponadlokalny, rdzeń MOF; </w:t>
      </w:r>
    </w:p>
    <w:p w14:paraId="4AE3C566" w14:textId="3EC2958C" w:rsidR="00CB4795" w:rsidRPr="001B466D" w:rsidRDefault="00CB4795" w:rsidP="007055A9">
      <w:pPr>
        <w:pStyle w:val="Akapitzlist"/>
        <w:spacing w:before="0" w:after="0"/>
        <w:ind w:left="1418"/>
        <w:contextualSpacing w:val="0"/>
        <w:rPr>
          <w:bCs/>
        </w:rPr>
      </w:pPr>
      <w:r>
        <w:rPr>
          <w:bCs/>
        </w:rPr>
        <w:t xml:space="preserve">ośrodek </w:t>
      </w:r>
      <w:r w:rsidRPr="00F34C5F">
        <w:rPr>
          <w:bCs/>
        </w:rPr>
        <w:t>obsługi</w:t>
      </w:r>
      <w:r>
        <w:rPr>
          <w:bCs/>
        </w:rPr>
        <w:t xml:space="preserve"> </w:t>
      </w:r>
      <w:r>
        <w:rPr>
          <w:iCs/>
        </w:rPr>
        <w:t xml:space="preserve">i koncentracji przedsiębiorczości; </w:t>
      </w:r>
      <w:r w:rsidRPr="001B466D">
        <w:rPr>
          <w:bCs/>
        </w:rPr>
        <w:t>działania rozwojowe ukierunkowane na wzmacnianie jego potencjału</w:t>
      </w:r>
      <w:r w:rsidRPr="00CB3347">
        <w:rPr>
          <w:bCs/>
        </w:rPr>
        <w:t xml:space="preserve"> </w:t>
      </w:r>
      <w:r w:rsidRPr="001B466D">
        <w:rPr>
          <w:bCs/>
        </w:rPr>
        <w:t>poprzez rozwój funkcji gospodarczych</w:t>
      </w:r>
      <w:r>
        <w:rPr>
          <w:bCs/>
        </w:rPr>
        <w:t>,</w:t>
      </w:r>
      <w:r w:rsidRPr="001B466D">
        <w:rPr>
          <w:bCs/>
        </w:rPr>
        <w:t xml:space="preserve"> obsługi </w:t>
      </w:r>
      <w:r>
        <w:rPr>
          <w:bCs/>
        </w:rPr>
        <w:t>biznesu</w:t>
      </w:r>
      <w:r w:rsidRPr="001B466D">
        <w:rPr>
          <w:bCs/>
        </w:rPr>
        <w:t xml:space="preserve">, </w:t>
      </w:r>
      <w:r>
        <w:t>szkolnictwa</w:t>
      </w:r>
      <w:r w:rsidRPr="006C6409">
        <w:t xml:space="preserve"> średni</w:t>
      </w:r>
      <w:r>
        <w:t>ego</w:t>
      </w:r>
      <w:r w:rsidRPr="006C6409">
        <w:t xml:space="preserve">, </w:t>
      </w:r>
      <w:r w:rsidRPr="001B466D">
        <w:rPr>
          <w:bCs/>
        </w:rPr>
        <w:t>a także wspomaganie procesów dyfuzji aktywności społeczno-gospodarczej na terenie MOF</w:t>
      </w:r>
      <w:r w:rsidR="009312EE">
        <w:rPr>
          <w:bCs/>
        </w:rPr>
        <w:t>;</w:t>
      </w:r>
    </w:p>
    <w:p w14:paraId="1F18B1A6" w14:textId="77777777" w:rsidR="00CB4795" w:rsidRPr="004230CC" w:rsidRDefault="00CB4795" w:rsidP="0035093E">
      <w:pPr>
        <w:pStyle w:val="Akapitzlist"/>
        <w:numPr>
          <w:ilvl w:val="0"/>
          <w:numId w:val="33"/>
        </w:numPr>
        <w:spacing w:after="0"/>
        <w:ind w:left="1418"/>
        <w:contextualSpacing w:val="0"/>
        <w:rPr>
          <w:bCs/>
        </w:rPr>
      </w:pPr>
      <w:r w:rsidRPr="004230CC">
        <w:rPr>
          <w:bCs/>
        </w:rPr>
        <w:t>m. Modliborzyce, Dzwola, Godziszów – ośrodki gminne</w:t>
      </w:r>
      <w:r>
        <w:rPr>
          <w:bCs/>
        </w:rPr>
        <w:t>;</w:t>
      </w:r>
    </w:p>
    <w:p w14:paraId="1163EDBF" w14:textId="77777777" w:rsidR="00CB4795" w:rsidRPr="00CB3347" w:rsidRDefault="00CB4795" w:rsidP="007055A9">
      <w:pPr>
        <w:pStyle w:val="Akapitzlist"/>
        <w:spacing w:before="0" w:after="0"/>
        <w:ind w:left="1440"/>
        <w:contextualSpacing w:val="0"/>
        <w:rPr>
          <w:bCs/>
        </w:rPr>
      </w:pPr>
      <w:r w:rsidRPr="00CB3347">
        <w:rPr>
          <w:bCs/>
        </w:rPr>
        <w:t>lokalne ośrodki obsługi, wskazane do koncentracji urbanizacji w zorganizowanych układach przestrzennych oraz rozwoju pozarolniczej działalności gospodarczej; działania rozwojowe ukierunkowane na modernizację, rozbudowę i rozwój infrastruktury oraz usług służących krystalizacji silnych ośrodków lokalnych obsługujących tereny wiejskie;</w:t>
      </w:r>
    </w:p>
    <w:p w14:paraId="41A473F4" w14:textId="77777777" w:rsidR="00CB4795" w:rsidRPr="007A1106" w:rsidRDefault="00CB4795" w:rsidP="0035093E">
      <w:pPr>
        <w:pStyle w:val="Akapitzlist"/>
        <w:numPr>
          <w:ilvl w:val="0"/>
          <w:numId w:val="33"/>
        </w:numPr>
        <w:spacing w:after="0"/>
        <w:ind w:left="1418"/>
        <w:contextualSpacing w:val="0"/>
        <w:rPr>
          <w:bCs/>
        </w:rPr>
      </w:pPr>
      <w:r w:rsidRPr="007A1106">
        <w:rPr>
          <w:bCs/>
        </w:rPr>
        <w:t xml:space="preserve">wsie – elementarne ośrodki osadnicze; w odniesieniu do których zakłada się działania rozwojowe ukierunkowane na odnowę wsi m. in. poprzez realizację atrakcyjnych przestrzeni publicznych z wykorzystaniem lokalnych usług, wspieranie rozwoju wyspecjalizowanych funkcji </w:t>
      </w:r>
      <w:r>
        <w:rPr>
          <w:bCs/>
        </w:rPr>
        <w:t xml:space="preserve">ośrodków </w:t>
      </w:r>
      <w:r w:rsidRPr="007A1106">
        <w:rPr>
          <w:bCs/>
        </w:rPr>
        <w:t>w oparciu o lokalne zasoby przyrodnicze i kulturowe</w:t>
      </w:r>
      <w:r>
        <w:rPr>
          <w:bCs/>
        </w:rPr>
        <w:t>, tj.</w:t>
      </w:r>
      <w:r w:rsidRPr="007A1106">
        <w:rPr>
          <w:bCs/>
        </w:rPr>
        <w:t>;</w:t>
      </w:r>
      <w:r>
        <w:rPr>
          <w:bCs/>
        </w:rPr>
        <w:t xml:space="preserve"> ośrodki rozwoju funkcji agroturystycznej (Antolin, Majdan, Momoty Dolne, Momoty Górne, Ujście), ośrodki rozwoju funkcji letniskowej (Flisy, Łążek Ordynacki – Przymiarki, Momoty Górne – Dąb, Świnki, Wolica Folwark), ośrodki rozwoju funkcji turystycznej (Bilsko, </w:t>
      </w:r>
      <w:r>
        <w:rPr>
          <w:bCs/>
        </w:rPr>
        <w:lastRenderedPageBreak/>
        <w:t xml:space="preserve">Gwizdów, Janów Lubelski – Obradówka, Kalenne, Kapronie, Lute, Łążek Garncarski, Momoty Dolne, Szklarnia, Wierzchowiska, Władysławów); </w:t>
      </w:r>
    </w:p>
    <w:p w14:paraId="5D0140FD" w14:textId="772A7EC3" w:rsidR="00CB4795" w:rsidRPr="00AF50E9" w:rsidRDefault="00CB4795" w:rsidP="0035093E">
      <w:pPr>
        <w:pStyle w:val="Akapitzlist"/>
        <w:numPr>
          <w:ilvl w:val="0"/>
          <w:numId w:val="33"/>
        </w:numPr>
        <w:spacing w:after="0"/>
        <w:ind w:left="1418"/>
        <w:contextualSpacing w:val="0"/>
        <w:rPr>
          <w:bCs/>
        </w:rPr>
      </w:pPr>
      <w:r w:rsidRPr="00834942">
        <w:rPr>
          <w:bCs/>
        </w:rPr>
        <w:t>obszary zwartej zabudowy</w:t>
      </w:r>
      <w:r w:rsidRPr="006C4447">
        <w:rPr>
          <w:bCs/>
          <w:color w:val="FF0000"/>
        </w:rPr>
        <w:t xml:space="preserve"> </w:t>
      </w:r>
      <w:r w:rsidRPr="00CB3347">
        <w:rPr>
          <w:bCs/>
        </w:rPr>
        <w:t xml:space="preserve">– stanowią </w:t>
      </w:r>
      <w:r>
        <w:rPr>
          <w:bCs/>
        </w:rPr>
        <w:t>strefy</w:t>
      </w:r>
      <w:r w:rsidRPr="00CB3347">
        <w:rPr>
          <w:bCs/>
        </w:rPr>
        <w:t xml:space="preserve"> kontynuacji i uzupełniania zabudowy, w obszarze których działania rozwojowe powinny uwzględniać </w:t>
      </w:r>
      <w:r>
        <w:rPr>
          <w:bCs/>
        </w:rPr>
        <w:t xml:space="preserve">przede wszystkim </w:t>
      </w:r>
      <w:r w:rsidRPr="00CB3347">
        <w:rPr>
          <w:bCs/>
        </w:rPr>
        <w:t>kształtowanie przestrzeni publicznych, rozbudowę bazy i</w:t>
      </w:r>
      <w:r w:rsidR="001A3A56">
        <w:rPr>
          <w:bCs/>
        </w:rPr>
        <w:t> </w:t>
      </w:r>
      <w:r w:rsidRPr="00CB3347">
        <w:rPr>
          <w:bCs/>
        </w:rPr>
        <w:t xml:space="preserve">infrastruktury placówek </w:t>
      </w:r>
      <w:r>
        <w:rPr>
          <w:bCs/>
        </w:rPr>
        <w:t xml:space="preserve">usług społecznych </w:t>
      </w:r>
      <w:r w:rsidRPr="00AF50E9">
        <w:rPr>
          <w:bCs/>
        </w:rPr>
        <w:t>oraz dostosowanie istniejąc</w:t>
      </w:r>
      <w:r>
        <w:rPr>
          <w:bCs/>
        </w:rPr>
        <w:t>ego zagospodarowania, w tym zabudowy</w:t>
      </w:r>
      <w:r w:rsidRPr="00AF50E9">
        <w:rPr>
          <w:bCs/>
        </w:rPr>
        <w:t xml:space="preserve"> do współczesnych standardów jakości i</w:t>
      </w:r>
      <w:r w:rsidR="001A3A56">
        <w:rPr>
          <w:bCs/>
        </w:rPr>
        <w:t> </w:t>
      </w:r>
      <w:r w:rsidRPr="00AF50E9">
        <w:rPr>
          <w:bCs/>
        </w:rPr>
        <w:t>energochłonności</w:t>
      </w:r>
      <w:r>
        <w:rPr>
          <w:bCs/>
        </w:rPr>
        <w:t xml:space="preserve"> z wykorzystaniem energii z OZE</w:t>
      </w:r>
      <w:r w:rsidRPr="00AF50E9">
        <w:rPr>
          <w:bCs/>
        </w:rPr>
        <w:t xml:space="preserve">; </w:t>
      </w:r>
    </w:p>
    <w:p w14:paraId="14271297" w14:textId="77777777" w:rsidR="00CB4795" w:rsidRDefault="00CB4795" w:rsidP="0035093E">
      <w:pPr>
        <w:pStyle w:val="Akapitzlist"/>
        <w:numPr>
          <w:ilvl w:val="0"/>
          <w:numId w:val="33"/>
        </w:numPr>
        <w:spacing w:after="0"/>
        <w:ind w:left="1418"/>
        <w:contextualSpacing w:val="0"/>
        <w:rPr>
          <w:bCs/>
        </w:rPr>
      </w:pPr>
      <w:r w:rsidRPr="00834942">
        <w:rPr>
          <w:bCs/>
        </w:rPr>
        <w:t>obszary zabudowy luźnej</w:t>
      </w:r>
      <w:r>
        <w:rPr>
          <w:bCs/>
        </w:rPr>
        <w:t xml:space="preserve"> </w:t>
      </w:r>
      <w:r w:rsidRPr="00CB3347">
        <w:rPr>
          <w:bCs/>
        </w:rPr>
        <w:t xml:space="preserve">– stanowią </w:t>
      </w:r>
      <w:r>
        <w:rPr>
          <w:bCs/>
        </w:rPr>
        <w:t xml:space="preserve">strefy ograniczania rozprzestrzeniania zabudowy, w obszarze których działania powinny obejmować poprawę stanu technicznego istniejącej infrastruktury technicznej i społecznej </w:t>
      </w:r>
      <w:r w:rsidRPr="00AF50E9">
        <w:rPr>
          <w:bCs/>
        </w:rPr>
        <w:t>oraz dostosowanie istniejąc</w:t>
      </w:r>
      <w:r>
        <w:rPr>
          <w:bCs/>
        </w:rPr>
        <w:t>ego zagospodarowania</w:t>
      </w:r>
      <w:r w:rsidRPr="00AF50E9">
        <w:rPr>
          <w:bCs/>
        </w:rPr>
        <w:t xml:space="preserve"> do współczesnych standardów jakości i energochłonności</w:t>
      </w:r>
      <w:r>
        <w:rPr>
          <w:bCs/>
        </w:rPr>
        <w:t xml:space="preserve"> z wykorzystaniem energii z OZE;</w:t>
      </w:r>
    </w:p>
    <w:p w14:paraId="3A00D4D1" w14:textId="577D0E9A" w:rsidR="00CB4795" w:rsidRPr="009B3305" w:rsidRDefault="00CB4795" w:rsidP="0035093E">
      <w:pPr>
        <w:pStyle w:val="Akapitzlist"/>
        <w:numPr>
          <w:ilvl w:val="0"/>
          <w:numId w:val="31"/>
        </w:numPr>
        <w:spacing w:after="0"/>
        <w:ind w:left="714" w:hanging="357"/>
        <w:contextualSpacing w:val="0"/>
      </w:pPr>
      <w:r>
        <w:rPr>
          <w:bCs/>
        </w:rPr>
        <w:t xml:space="preserve">Borownica – </w:t>
      </w:r>
      <w:r w:rsidRPr="009B3305">
        <w:rPr>
          <w:bCs/>
        </w:rPr>
        <w:t xml:space="preserve">ośrodek lokalizacji i rozwoju funkcji przemysłowych i przedsiębiorczości pozarolniczej jako </w:t>
      </w:r>
      <w:r w:rsidRPr="009B3305">
        <w:t>ogniw</w:t>
      </w:r>
      <w:r>
        <w:t>o</w:t>
      </w:r>
      <w:r w:rsidRPr="009B3305">
        <w:t xml:space="preserve"> organizacji przestrzeni gospodarczej stanowiące zorganizowane strefy przedsiębiorczości, tereny inwestycyjne dla lokalizacji branż przemysłu i usług uwarunkowanych sąsiedztwem infrastruktury transportowej, w</w:t>
      </w:r>
      <w:r w:rsidR="001A3A56">
        <w:t> </w:t>
      </w:r>
      <w:r w:rsidRPr="009B3305">
        <w:t xml:space="preserve">ramach których zakłada się realizację działań służących wzmocnieniu i wzbogaceniu funkcjonalnemu obszaru, </w:t>
      </w:r>
      <w:r w:rsidRPr="009B3305">
        <w:rPr>
          <w:bCs/>
          <w:iCs/>
        </w:rPr>
        <w:t>zwiększenie potencjału instytucji otoczenia biznesu,</w:t>
      </w:r>
      <w:r w:rsidRPr="009B3305">
        <w:t xml:space="preserve"> poprawę efektywności zagospodarowania i racjonalne wykorzystanie terenów częściowo zainwestowanych i </w:t>
      </w:r>
      <w:r w:rsidRPr="009B3305">
        <w:rPr>
          <w:i/>
        </w:rPr>
        <w:t>brownfield</w:t>
      </w:r>
      <w:r w:rsidRPr="009B3305">
        <w:t>, przekształcanie mało atrakcyjnych stref w</w:t>
      </w:r>
      <w:r w:rsidR="001A3A56">
        <w:t> </w:t>
      </w:r>
      <w:r w:rsidRPr="009B3305">
        <w:t>nowoczesne strefy aktywności gospodarczej;</w:t>
      </w:r>
    </w:p>
    <w:p w14:paraId="5A24567F" w14:textId="49EFE36A" w:rsidR="00CB4795" w:rsidRPr="00011FE2" w:rsidRDefault="00CB4795" w:rsidP="0035093E">
      <w:pPr>
        <w:pStyle w:val="Akapitzlist"/>
        <w:numPr>
          <w:ilvl w:val="0"/>
          <w:numId w:val="31"/>
        </w:numPr>
        <w:ind w:left="714" w:hanging="357"/>
        <w:contextualSpacing w:val="0"/>
        <w:rPr>
          <w:bCs/>
        </w:rPr>
      </w:pPr>
      <w:r>
        <w:rPr>
          <w:bCs/>
        </w:rPr>
        <w:t>obszary</w:t>
      </w:r>
      <w:r w:rsidRPr="007A1106">
        <w:rPr>
          <w:bCs/>
        </w:rPr>
        <w:t xml:space="preserve"> rolniczej przestrzeni produkcyjnej</w:t>
      </w:r>
      <w:r>
        <w:rPr>
          <w:bCs/>
        </w:rPr>
        <w:t xml:space="preserve">, </w:t>
      </w:r>
      <w:r w:rsidRPr="007A1106">
        <w:rPr>
          <w:bCs/>
        </w:rPr>
        <w:t>którą stanowią tereny rolnicze i związane z</w:t>
      </w:r>
      <w:r w:rsidR="001A3A56">
        <w:rPr>
          <w:bCs/>
        </w:rPr>
        <w:t> </w:t>
      </w:r>
      <w:r w:rsidRPr="007A1106">
        <w:rPr>
          <w:bCs/>
        </w:rPr>
        <w:t>nimi tereny aktywności społeczno-gospodarczej, w odniesieniu do której zakłada się realizację działań zmierzających do wzbogacenia funkcjonalnego z zachowaniem obecnych kierunków rozwoju specjalizacji rolnej poprzez wspieranie rozwoju gospodarstw ekologicznych i agroturystycznych, rozwój i realizację źródeł energii w</w:t>
      </w:r>
      <w:r w:rsidR="001A3A56">
        <w:rPr>
          <w:bCs/>
        </w:rPr>
        <w:t> </w:t>
      </w:r>
      <w:r w:rsidRPr="007A1106">
        <w:rPr>
          <w:bCs/>
        </w:rPr>
        <w:t>oparciu o OZE oraz zapewnienie przestrzennych możliwości funkcjonowania i</w:t>
      </w:r>
      <w:r w:rsidR="001A3A56">
        <w:rPr>
          <w:bCs/>
        </w:rPr>
        <w:t> </w:t>
      </w:r>
      <w:r w:rsidRPr="007A1106">
        <w:rPr>
          <w:bCs/>
        </w:rPr>
        <w:t>rozwoju zakładów usługowo–produkcyjnych w działalnościach pozarolniczych</w:t>
      </w:r>
      <w:r w:rsidR="00281914">
        <w:rPr>
          <w:bCs/>
        </w:rPr>
        <w:t>.</w:t>
      </w:r>
    </w:p>
    <w:p w14:paraId="3F173182" w14:textId="62C2193A" w:rsidR="00CB4795" w:rsidRPr="007F3229" w:rsidRDefault="007F3229" w:rsidP="0035093E">
      <w:pPr>
        <w:pStyle w:val="Akapitzlist"/>
        <w:keepNext/>
        <w:numPr>
          <w:ilvl w:val="0"/>
          <w:numId w:val="32"/>
        </w:numPr>
        <w:spacing w:before="200" w:after="200"/>
        <w:ind w:left="284"/>
        <w:rPr>
          <w:b/>
        </w:rPr>
      </w:pPr>
      <w:r w:rsidRPr="007F3229">
        <w:rPr>
          <w:b/>
        </w:rPr>
        <w:t>E</w:t>
      </w:r>
      <w:r w:rsidR="00CB4795" w:rsidRPr="007F3229">
        <w:rPr>
          <w:b/>
        </w:rPr>
        <w:t>lementy infrastruktury kształtujące sieć powiązań wewnętrznych i zewnętrznych</w:t>
      </w:r>
    </w:p>
    <w:p w14:paraId="77D32D3A" w14:textId="12F44542" w:rsidR="00CB4795" w:rsidRPr="00174C5E" w:rsidRDefault="00CB4795" w:rsidP="0035093E">
      <w:pPr>
        <w:pStyle w:val="Akapitzlist"/>
        <w:numPr>
          <w:ilvl w:val="0"/>
          <w:numId w:val="31"/>
        </w:numPr>
        <w:spacing w:before="200" w:after="200"/>
        <w:contextualSpacing w:val="0"/>
        <w:rPr>
          <w:bCs/>
        </w:rPr>
      </w:pPr>
      <w:r w:rsidRPr="00174C5E">
        <w:rPr>
          <w:iCs/>
        </w:rPr>
        <w:t>drogi</w:t>
      </w:r>
      <w:r w:rsidRPr="00174C5E">
        <w:rPr>
          <w:bCs/>
        </w:rPr>
        <w:t xml:space="preserve"> krajowe i wojewódzkie stanowiące główny szkielet sieci transportowej – pełniące </w:t>
      </w:r>
      <w:r w:rsidRPr="00174C5E">
        <w:rPr>
          <w:bCs/>
          <w:iCs/>
        </w:rPr>
        <w:t>funkcję zewnętrznych powiązań transportowych obszaru</w:t>
      </w:r>
      <w:r w:rsidRPr="00174C5E">
        <w:rPr>
          <w:bCs/>
        </w:rPr>
        <w:t xml:space="preserve"> i jednocześnie realizujące </w:t>
      </w:r>
      <w:r w:rsidRPr="00174C5E">
        <w:rPr>
          <w:bCs/>
          <w:iCs/>
        </w:rPr>
        <w:t>powiązania wewnętrzne</w:t>
      </w:r>
      <w:r w:rsidR="009312EE">
        <w:rPr>
          <w:bCs/>
        </w:rPr>
        <w:t>;</w:t>
      </w:r>
    </w:p>
    <w:p w14:paraId="7B7B0493" w14:textId="4011B018" w:rsidR="00CB4795" w:rsidRPr="00174C5E" w:rsidRDefault="00CB4795" w:rsidP="0035093E">
      <w:pPr>
        <w:pStyle w:val="Akapitzlist"/>
        <w:numPr>
          <w:ilvl w:val="0"/>
          <w:numId w:val="31"/>
        </w:numPr>
        <w:spacing w:before="200" w:after="200"/>
        <w:contextualSpacing w:val="0"/>
        <w:rPr>
          <w:bCs/>
        </w:rPr>
      </w:pPr>
      <w:r w:rsidRPr="00174C5E">
        <w:rPr>
          <w:iCs/>
        </w:rPr>
        <w:t>drogi</w:t>
      </w:r>
      <w:r w:rsidRPr="00174C5E">
        <w:rPr>
          <w:bCs/>
        </w:rPr>
        <w:t xml:space="preserve"> powiatowe – </w:t>
      </w:r>
      <w:r w:rsidRPr="00174C5E">
        <w:rPr>
          <w:bCs/>
          <w:iCs/>
        </w:rPr>
        <w:t>realizujące głównie powiązania wewnętrzne, a także bliskie powiązania zewnętrzne</w:t>
      </w:r>
      <w:r w:rsidRPr="00174C5E">
        <w:rPr>
          <w:bCs/>
        </w:rPr>
        <w:t>, uzupełniając sieć dróg krajowych i wojewódzkich</w:t>
      </w:r>
      <w:r w:rsidR="00281914">
        <w:rPr>
          <w:bCs/>
        </w:rPr>
        <w:t>;</w:t>
      </w:r>
    </w:p>
    <w:p w14:paraId="396B7B02" w14:textId="019D6EA0" w:rsidR="00CB4795" w:rsidRPr="00174C5E" w:rsidRDefault="00CB4795" w:rsidP="0035093E">
      <w:pPr>
        <w:pStyle w:val="Akapitzlist"/>
        <w:numPr>
          <w:ilvl w:val="0"/>
          <w:numId w:val="31"/>
        </w:numPr>
        <w:spacing w:before="200" w:after="200"/>
        <w:contextualSpacing w:val="0"/>
        <w:rPr>
          <w:bCs/>
        </w:rPr>
      </w:pPr>
      <w:r w:rsidRPr="00174C5E">
        <w:rPr>
          <w:bCs/>
          <w:iCs/>
        </w:rPr>
        <w:lastRenderedPageBreak/>
        <w:t>drogi</w:t>
      </w:r>
      <w:r w:rsidRPr="00174C5E">
        <w:rPr>
          <w:bCs/>
        </w:rPr>
        <w:t xml:space="preserve"> gminne – realizujące wewnętrzne powiązania transportowe, w odniesieniu do których zakłada się dalszy rozwój w wymiarze jakościowym i ilościowym</w:t>
      </w:r>
      <w:r w:rsidR="00281914">
        <w:rPr>
          <w:bCs/>
        </w:rPr>
        <w:t>;</w:t>
      </w:r>
    </w:p>
    <w:p w14:paraId="6B5ABC16" w14:textId="0FA9A4CE" w:rsidR="00CB4795" w:rsidRPr="00174C5E" w:rsidRDefault="00CB4795" w:rsidP="0035093E">
      <w:pPr>
        <w:pStyle w:val="Akapitzlist"/>
        <w:numPr>
          <w:ilvl w:val="0"/>
          <w:numId w:val="31"/>
        </w:numPr>
        <w:spacing w:before="200" w:after="200"/>
        <w:contextualSpacing w:val="0"/>
        <w:rPr>
          <w:bCs/>
        </w:rPr>
      </w:pPr>
      <w:r w:rsidRPr="00174C5E">
        <w:rPr>
          <w:iCs/>
        </w:rPr>
        <w:t>elementy systemu</w:t>
      </w:r>
      <w:r w:rsidRPr="00174C5E">
        <w:rPr>
          <w:bCs/>
        </w:rPr>
        <w:t xml:space="preserve"> elektroenergetycznego – linie elektroenergetyczne WN oraz stacje transformatorowe / GPZ, decydujące o bezpieczeństwie energetycznym obszaru</w:t>
      </w:r>
      <w:r w:rsidR="00281914">
        <w:rPr>
          <w:bCs/>
        </w:rPr>
        <w:t>;</w:t>
      </w:r>
    </w:p>
    <w:p w14:paraId="12EE9952" w14:textId="7A241A8C" w:rsidR="00CB4795" w:rsidRPr="00174C5E" w:rsidRDefault="00CB4795" w:rsidP="0035093E">
      <w:pPr>
        <w:pStyle w:val="Akapitzlist"/>
        <w:numPr>
          <w:ilvl w:val="0"/>
          <w:numId w:val="31"/>
        </w:numPr>
        <w:spacing w:before="200" w:after="200"/>
        <w:contextualSpacing w:val="0"/>
        <w:rPr>
          <w:bCs/>
        </w:rPr>
      </w:pPr>
      <w:r>
        <w:rPr>
          <w:bCs/>
        </w:rPr>
        <w:t>elementy systemu gazowego – gazociągi wysokiego ciśnienia (istniejące i planowane) oraz stacje redukcyjno-pomiarowe</w:t>
      </w:r>
      <w:r w:rsidR="00281914">
        <w:rPr>
          <w:bCs/>
        </w:rPr>
        <w:t>.</w:t>
      </w:r>
    </w:p>
    <w:p w14:paraId="667CA60B" w14:textId="561B5C8A" w:rsidR="00CB4795" w:rsidRPr="00174C5E" w:rsidRDefault="00CB4795" w:rsidP="007055A9">
      <w:pPr>
        <w:pStyle w:val="Akapitzlist"/>
        <w:ind w:left="426"/>
        <w:contextualSpacing w:val="0"/>
        <w:rPr>
          <w:bCs/>
        </w:rPr>
      </w:pPr>
      <w:r>
        <w:rPr>
          <w:bCs/>
        </w:rPr>
        <w:t>W</w:t>
      </w:r>
      <w:r w:rsidRPr="00174C5E">
        <w:rPr>
          <w:bCs/>
        </w:rPr>
        <w:t xml:space="preserve"> odniesieniu </w:t>
      </w:r>
      <w:r>
        <w:rPr>
          <w:bCs/>
        </w:rPr>
        <w:t>elementów infrastrukturalnych</w:t>
      </w:r>
      <w:r w:rsidRPr="00174C5E">
        <w:rPr>
          <w:bCs/>
        </w:rPr>
        <w:t xml:space="preserve"> zakłada się realizację działań mających na celu ich rozwój, przede wszystkim infrastruktury transportowej ukierunkowany na minimalizowanie barier i ograniczeń rozwoju w funkcjonowaniu układów przestrzennych, kształtowanie spójnego systemu zewnętrznych i wewnętrznych powiązań transportowych oraz integrację poszczególnych elementów systemu transportowego i podwyższenie parametrów eksploatacyjnych. Istotnym aspektem realizacji działań będzie również poprawa dostępności komunikacyjnej i mobilności mieszkańców, zapewnienie sprawności powiązań komunikacyjnych, minimalizowanie zagrożenia bezpieczeństwa publicznego oraz kolizji z elementami sieci ekologicznej.</w:t>
      </w:r>
    </w:p>
    <w:p w14:paraId="18D65D76" w14:textId="15E02634" w:rsidR="00011FE2" w:rsidRDefault="00011FE2" w:rsidP="006D17A0">
      <w:pPr>
        <w:pStyle w:val="Legenda"/>
      </w:pPr>
      <w:bookmarkStart w:id="50" w:name="_Toc164935743"/>
      <w:r>
        <w:lastRenderedPageBreak/>
        <w:t xml:space="preserve">Ryc. </w:t>
      </w:r>
      <w:r w:rsidR="00887C38">
        <w:fldChar w:fldCharType="begin"/>
      </w:r>
      <w:r w:rsidR="00887C38">
        <w:instrText xml:space="preserve"> SEQ Ryc. \* ARABIC </w:instrText>
      </w:r>
      <w:r w:rsidR="00887C38">
        <w:fldChar w:fldCharType="separate"/>
      </w:r>
      <w:r w:rsidR="00774F09">
        <w:t>5</w:t>
      </w:r>
      <w:r w:rsidR="00887C38">
        <w:fldChar w:fldCharType="end"/>
      </w:r>
      <w:r>
        <w:t>. Model struktury funkcjonalno-przestrzennej</w:t>
      </w:r>
      <w:bookmarkEnd w:id="50"/>
    </w:p>
    <w:p w14:paraId="59ACC8B3" w14:textId="26DA1EA5" w:rsidR="007D0C2C" w:rsidRDefault="00011FE2" w:rsidP="006D17A0">
      <w:pPr>
        <w:pStyle w:val="Legenda"/>
      </w:pPr>
      <w:r>
        <w:rPr>
          <w:lang w:eastAsia="pl-PL"/>
        </w:rPr>
        <w:drawing>
          <wp:inline distT="0" distB="0" distL="0" distR="0" wp14:anchorId="369D2D1D" wp14:editId="705AF9FC">
            <wp:extent cx="5064379" cy="7601877"/>
            <wp:effectExtent l="0" t="0" r="3175" b="0"/>
            <wp:docPr id="17311036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1147" cy="7627046"/>
                    </a:xfrm>
                    <a:prstGeom prst="rect">
                      <a:avLst/>
                    </a:prstGeom>
                    <a:noFill/>
                  </pic:spPr>
                </pic:pic>
              </a:graphicData>
            </a:graphic>
          </wp:inline>
        </w:drawing>
      </w:r>
      <w:r w:rsidR="007D0C2C" w:rsidRPr="00CB4795">
        <w:t xml:space="preserve"> </w:t>
      </w:r>
    </w:p>
    <w:p w14:paraId="1E62783D" w14:textId="722AFAB8" w:rsidR="00011FE2" w:rsidRPr="00402F00" w:rsidRDefault="00011FE2" w:rsidP="00011FE2">
      <w:pPr>
        <w:ind w:left="0"/>
        <w:rPr>
          <w:rFonts w:asciiTheme="majorHAnsi" w:hAnsiTheme="majorHAnsi" w:cstheme="majorHAnsi"/>
          <w:lang w:eastAsia="en-US"/>
        </w:rPr>
      </w:pPr>
      <w:r w:rsidRPr="00402F00">
        <w:rPr>
          <w:rFonts w:asciiTheme="majorHAnsi" w:hAnsiTheme="majorHAnsi" w:cstheme="majorHAnsi"/>
          <w:lang w:eastAsia="en-US"/>
        </w:rPr>
        <w:t xml:space="preserve">Źródło: </w:t>
      </w:r>
      <w:r w:rsidR="00402F00" w:rsidRPr="00402F00">
        <w:rPr>
          <w:rFonts w:asciiTheme="majorHAnsi" w:hAnsiTheme="majorHAnsi" w:cstheme="majorHAnsi"/>
          <w:lang w:eastAsia="en-US"/>
        </w:rPr>
        <w:t>O</w:t>
      </w:r>
      <w:r w:rsidRPr="00402F00">
        <w:rPr>
          <w:rFonts w:asciiTheme="majorHAnsi" w:hAnsiTheme="majorHAnsi" w:cstheme="majorHAnsi"/>
          <w:lang w:eastAsia="en-US"/>
        </w:rPr>
        <w:t>pracowanie własne</w:t>
      </w:r>
    </w:p>
    <w:p w14:paraId="549C7097" w14:textId="3CBE5617" w:rsidR="007D0C2C" w:rsidRDefault="007D0C2C" w:rsidP="00CA63AE">
      <w:pPr>
        <w:pStyle w:val="Nagwek1"/>
      </w:pPr>
      <w:bookmarkStart w:id="51" w:name="_Toc166787929"/>
      <w:r>
        <w:lastRenderedPageBreak/>
        <w:t>U</w:t>
      </w:r>
      <w:r w:rsidRPr="007D0C2C">
        <w:t>stalenia i rekomendacje w zakresie kształtowania i prowadzenia polityki</w:t>
      </w:r>
      <w:r>
        <w:t xml:space="preserve"> przestrzennej</w:t>
      </w:r>
      <w:bookmarkEnd w:id="51"/>
    </w:p>
    <w:p w14:paraId="4A785773" w14:textId="70790714" w:rsidR="00011FE2" w:rsidRPr="007D3141" w:rsidRDefault="00011FE2" w:rsidP="00887C38">
      <w:pPr>
        <w:rPr>
          <w:bCs/>
        </w:rPr>
      </w:pPr>
      <w:r w:rsidRPr="007D3141">
        <w:rPr>
          <w:bCs/>
        </w:rPr>
        <w:t>Głównym celem modelowania struktury funkcjonalno-przestrzennej obszaru Partnerstwa jest określenie wzajemnych relacji pomiędzy poszczególnymi elementami tej struktury i między tymi elementami a obszarem jako całością oraz kształtowanie tych relacji w sposób zrównoważony. Właściwemu kształtowaniu i</w:t>
      </w:r>
      <w:r w:rsidR="001A3A56">
        <w:rPr>
          <w:bCs/>
        </w:rPr>
        <w:t> </w:t>
      </w:r>
      <w:r w:rsidRPr="007D3141">
        <w:rPr>
          <w:bCs/>
        </w:rPr>
        <w:t>harmonizowaniu struktury zarówno w odniesieniu do relacji pomiędzy układem naturalnym i antropogenicznym, jak i w obrębie obu układów służą wytyczne i</w:t>
      </w:r>
      <w:r w:rsidR="001A3A56">
        <w:rPr>
          <w:bCs/>
        </w:rPr>
        <w:t> </w:t>
      </w:r>
      <w:r w:rsidRPr="007D3141">
        <w:rPr>
          <w:bCs/>
        </w:rPr>
        <w:t>rekomendacje w zakresie kształtowania i prowadzenia polityki przestrzennej.</w:t>
      </w:r>
    </w:p>
    <w:p w14:paraId="05BFA71B" w14:textId="2CB10E46" w:rsidR="00011FE2" w:rsidRPr="008D15D2" w:rsidRDefault="00011FE2" w:rsidP="00887C38">
      <w:pPr>
        <w:rPr>
          <w:bCs/>
        </w:rPr>
      </w:pPr>
      <w:r w:rsidRPr="008D15D2">
        <w:rPr>
          <w:bCs/>
        </w:rPr>
        <w:t xml:space="preserve">Mając na uwadze elementy i obszary konstytuujące strukturę funkcjonalno-przestrzenną Partnerstwa </w:t>
      </w:r>
      <w:r w:rsidR="00281914">
        <w:rPr>
          <w:bCs/>
        </w:rPr>
        <w:t>„</w:t>
      </w:r>
      <w:r w:rsidRPr="008D15D2">
        <w:rPr>
          <w:bCs/>
        </w:rPr>
        <w:t>Zielona Brama Roztocza</w:t>
      </w:r>
      <w:r w:rsidR="00281914">
        <w:rPr>
          <w:bCs/>
        </w:rPr>
        <w:t>”</w:t>
      </w:r>
      <w:r w:rsidRPr="008D15D2">
        <w:rPr>
          <w:bCs/>
        </w:rPr>
        <w:t xml:space="preserve"> określa się poniższe zasady i</w:t>
      </w:r>
      <w:r w:rsidR="001A3A56">
        <w:rPr>
          <w:bCs/>
        </w:rPr>
        <w:t> </w:t>
      </w:r>
      <w:r w:rsidRPr="008D15D2">
        <w:rPr>
          <w:bCs/>
        </w:rPr>
        <w:t>kierunki rozwoju kierowane do lokalnych polityk przestrzennych</w:t>
      </w:r>
      <w:r>
        <w:rPr>
          <w:bCs/>
        </w:rPr>
        <w:t>.</w:t>
      </w:r>
    </w:p>
    <w:p w14:paraId="247A5F7F" w14:textId="5ECE2151" w:rsidR="00011FE2" w:rsidRPr="007F3229" w:rsidRDefault="00011FE2" w:rsidP="00887C38">
      <w:pPr>
        <w:rPr>
          <w:b/>
        </w:rPr>
      </w:pPr>
      <w:r w:rsidRPr="007F3229">
        <w:rPr>
          <w:b/>
        </w:rPr>
        <w:t>Zasad</w:t>
      </w:r>
      <w:r w:rsidR="007F3229" w:rsidRPr="007F3229">
        <w:rPr>
          <w:b/>
        </w:rPr>
        <w:t>y</w:t>
      </w:r>
      <w:r w:rsidRPr="007F3229">
        <w:rPr>
          <w:b/>
        </w:rPr>
        <w:t xml:space="preserve"> ochrony środowiska i jego zasobów, w tym ochrony powietrza, przyrody i krajobrazu</w:t>
      </w:r>
    </w:p>
    <w:p w14:paraId="05AE56D1" w14:textId="4BF8F955" w:rsidR="00011FE2" w:rsidRPr="00AC572D" w:rsidRDefault="00011FE2" w:rsidP="0035093E">
      <w:pPr>
        <w:pStyle w:val="Akapitzlist"/>
        <w:numPr>
          <w:ilvl w:val="0"/>
          <w:numId w:val="35"/>
        </w:numPr>
        <w:spacing w:before="200" w:after="200"/>
        <w:ind w:left="426"/>
        <w:contextualSpacing w:val="0"/>
        <w:rPr>
          <w:bCs/>
        </w:rPr>
      </w:pPr>
      <w:r w:rsidRPr="00AC572D">
        <w:rPr>
          <w:bCs/>
        </w:rPr>
        <w:t>Właściwe funkcjonowanie struktur przyrodniczych</w:t>
      </w:r>
      <w:r w:rsidR="00281914">
        <w:rPr>
          <w:bCs/>
        </w:rPr>
        <w:t>,</w:t>
      </w:r>
      <w:r w:rsidRPr="00AC572D">
        <w:rPr>
          <w:bCs/>
        </w:rPr>
        <w:t xml:space="preserve"> uwzględniające ich integrację i</w:t>
      </w:r>
      <w:r w:rsidR="001A3A56">
        <w:rPr>
          <w:bCs/>
        </w:rPr>
        <w:t> </w:t>
      </w:r>
      <w:r w:rsidRPr="00AC572D">
        <w:rPr>
          <w:bCs/>
        </w:rPr>
        <w:t>harmonizację z obszarami rozwoju społeczno-gospodarczego i elementami infrastruktury wymaga:</w:t>
      </w:r>
    </w:p>
    <w:p w14:paraId="0C4554F0" w14:textId="72B9FD1C" w:rsidR="00011FE2" w:rsidRPr="00826DD0" w:rsidRDefault="00011FE2" w:rsidP="0035093E">
      <w:pPr>
        <w:pStyle w:val="Akapitzlist"/>
        <w:numPr>
          <w:ilvl w:val="0"/>
          <w:numId w:val="34"/>
        </w:numPr>
        <w:spacing w:before="200" w:after="200"/>
        <w:ind w:left="851"/>
        <w:contextualSpacing w:val="0"/>
        <w:rPr>
          <w:bCs/>
        </w:rPr>
      </w:pPr>
      <w:r w:rsidRPr="00D42500">
        <w:rPr>
          <w:bCs/>
          <w:iCs/>
        </w:rPr>
        <w:t>zachowania</w:t>
      </w:r>
      <w:r w:rsidRPr="00826DD0">
        <w:rPr>
          <w:bCs/>
        </w:rPr>
        <w:t xml:space="preserve"> w dotychczasowym użytkowaniu gruntów niezabudowanych posiadających walory przyrodnicze i kulturowe (np. łąki wewnątrz i na obrzeżach kompleksów leśnych)</w:t>
      </w:r>
      <w:r w:rsidR="00281914">
        <w:rPr>
          <w:bCs/>
        </w:rPr>
        <w:t>;</w:t>
      </w:r>
    </w:p>
    <w:p w14:paraId="5AD839D4" w14:textId="64301959" w:rsidR="00011FE2" w:rsidRPr="00D42500" w:rsidRDefault="00011FE2" w:rsidP="0035093E">
      <w:pPr>
        <w:pStyle w:val="Akapitzlist"/>
        <w:numPr>
          <w:ilvl w:val="0"/>
          <w:numId w:val="34"/>
        </w:numPr>
        <w:spacing w:before="200" w:after="200"/>
        <w:ind w:left="851"/>
        <w:contextualSpacing w:val="0"/>
        <w:rPr>
          <w:bCs/>
        </w:rPr>
      </w:pPr>
      <w:r w:rsidRPr="00D42500">
        <w:rPr>
          <w:bCs/>
        </w:rPr>
        <w:t>kształtowania pasmowych struktur przyrodniczych (łąk, zadrzewień i zakrzewień śródpolnych) i uwzględnienia zwiększenia ciągłości leśnych korytarzy ekologicznych poprzez zalesienia</w:t>
      </w:r>
      <w:r w:rsidR="00281914">
        <w:rPr>
          <w:bCs/>
        </w:rPr>
        <w:t>;</w:t>
      </w:r>
    </w:p>
    <w:p w14:paraId="342F4E29" w14:textId="77777777" w:rsidR="00011FE2" w:rsidRPr="00D42500" w:rsidRDefault="00011FE2" w:rsidP="0035093E">
      <w:pPr>
        <w:pStyle w:val="Akapitzlist"/>
        <w:numPr>
          <w:ilvl w:val="0"/>
          <w:numId w:val="34"/>
        </w:numPr>
        <w:spacing w:before="200" w:after="200"/>
        <w:ind w:left="851"/>
        <w:contextualSpacing w:val="0"/>
        <w:rPr>
          <w:bCs/>
        </w:rPr>
      </w:pPr>
      <w:r w:rsidRPr="00D42500">
        <w:rPr>
          <w:bCs/>
        </w:rPr>
        <w:t>uwzględnienia czynnej ochrony ekosystemów służącej podnoszeniu walorów turystycznych przy rozwoju rekreacji wypoczynkowej i turystyki krajoznawczej na obszarach chronionych (park krajobrazowy, obszar chronionego krajobrazu, rezerwaty, użytki ekologiczne, obszary Natura 2000)</w:t>
      </w:r>
      <w:r>
        <w:rPr>
          <w:bCs/>
        </w:rPr>
        <w:t>.</w:t>
      </w:r>
    </w:p>
    <w:p w14:paraId="15D65410" w14:textId="77777777" w:rsidR="00011FE2" w:rsidRPr="001D1B7C" w:rsidRDefault="00011FE2" w:rsidP="0035093E">
      <w:pPr>
        <w:pStyle w:val="Akapitzlist"/>
        <w:numPr>
          <w:ilvl w:val="0"/>
          <w:numId w:val="35"/>
        </w:numPr>
        <w:spacing w:before="200" w:after="200"/>
        <w:ind w:left="426"/>
        <w:contextualSpacing w:val="0"/>
      </w:pPr>
      <w:r w:rsidRPr="001D1B7C">
        <w:lastRenderedPageBreak/>
        <w:t xml:space="preserve">W kształtowaniu zagospodarowania na </w:t>
      </w:r>
      <w:r>
        <w:t xml:space="preserve">kierunkach powiązań przyrodniczych w granicach </w:t>
      </w:r>
      <w:r w:rsidRPr="001D1B7C">
        <w:t xml:space="preserve">korytarzy ekologicznych uznaje się za </w:t>
      </w:r>
      <w:r w:rsidRPr="001D1B7C">
        <w:rPr>
          <w:bCs/>
        </w:rPr>
        <w:t>niezbędne</w:t>
      </w:r>
      <w:r w:rsidRPr="001D1B7C">
        <w:t xml:space="preserve">: </w:t>
      </w:r>
    </w:p>
    <w:p w14:paraId="5A63A322" w14:textId="2449670A" w:rsidR="00011FE2" w:rsidRPr="00AA759F" w:rsidRDefault="00011FE2" w:rsidP="0035093E">
      <w:pPr>
        <w:pStyle w:val="Akapitzlist"/>
        <w:numPr>
          <w:ilvl w:val="0"/>
          <w:numId w:val="34"/>
        </w:numPr>
        <w:spacing w:before="200" w:after="200"/>
        <w:ind w:left="851"/>
        <w:contextualSpacing w:val="0"/>
        <w:rPr>
          <w:bCs/>
        </w:rPr>
      </w:pPr>
      <w:r w:rsidRPr="00AA759F">
        <w:rPr>
          <w:bCs/>
        </w:rPr>
        <w:t>utrzymywanie przestrzeni wolnej od zabudowy</w:t>
      </w:r>
      <w:r w:rsidR="00281914">
        <w:rPr>
          <w:bCs/>
        </w:rPr>
        <w:t>;</w:t>
      </w:r>
    </w:p>
    <w:p w14:paraId="3B762778" w14:textId="2F02C034" w:rsidR="00011FE2" w:rsidRPr="00AA759F" w:rsidRDefault="00011FE2" w:rsidP="0035093E">
      <w:pPr>
        <w:pStyle w:val="Akapitzlist"/>
        <w:numPr>
          <w:ilvl w:val="0"/>
          <w:numId w:val="34"/>
        </w:numPr>
        <w:spacing w:before="200" w:after="200"/>
        <w:ind w:left="851"/>
        <w:contextualSpacing w:val="0"/>
        <w:rPr>
          <w:bCs/>
        </w:rPr>
      </w:pPr>
      <w:r w:rsidRPr="00AA759F">
        <w:rPr>
          <w:bCs/>
        </w:rPr>
        <w:t>kształtowanie pasmowych struktur przyrodniczych (łąk, zadrzewień i zakrzewień śródpolnych)</w:t>
      </w:r>
      <w:r w:rsidR="00281914">
        <w:rPr>
          <w:bCs/>
        </w:rPr>
        <w:t>;</w:t>
      </w:r>
    </w:p>
    <w:p w14:paraId="3ED4F173" w14:textId="17944F01" w:rsidR="00011FE2" w:rsidRPr="00AA759F" w:rsidRDefault="00011FE2" w:rsidP="0035093E">
      <w:pPr>
        <w:pStyle w:val="Akapitzlist"/>
        <w:numPr>
          <w:ilvl w:val="0"/>
          <w:numId w:val="34"/>
        </w:numPr>
        <w:spacing w:before="200" w:after="200"/>
        <w:ind w:left="851"/>
        <w:contextualSpacing w:val="0"/>
        <w:rPr>
          <w:bCs/>
        </w:rPr>
      </w:pPr>
      <w:r w:rsidRPr="00AA759F">
        <w:rPr>
          <w:bCs/>
        </w:rPr>
        <w:t>zwiększanie ciągłości leśnych korytarzy ekologicznych poprzez zalesienia</w:t>
      </w:r>
      <w:r w:rsidR="00281914">
        <w:rPr>
          <w:bCs/>
        </w:rPr>
        <w:t>;</w:t>
      </w:r>
    </w:p>
    <w:p w14:paraId="0A3F8DDD" w14:textId="77777777" w:rsidR="00011FE2" w:rsidRPr="0063251C" w:rsidRDefault="00011FE2" w:rsidP="0035093E">
      <w:pPr>
        <w:pStyle w:val="Akapitzlist"/>
        <w:numPr>
          <w:ilvl w:val="0"/>
          <w:numId w:val="34"/>
        </w:numPr>
        <w:spacing w:before="200" w:after="200"/>
        <w:ind w:left="851"/>
        <w:contextualSpacing w:val="0"/>
        <w:rPr>
          <w:bCs/>
        </w:rPr>
      </w:pPr>
      <w:r w:rsidRPr="00AA759F">
        <w:rPr>
          <w:bCs/>
        </w:rPr>
        <w:t>restytucję użytków zielonych kosztem gruntów ornych w korytarzach dolinnych</w:t>
      </w:r>
      <w:r>
        <w:t>.</w:t>
      </w:r>
    </w:p>
    <w:p w14:paraId="7D2FC9C2" w14:textId="4ADE96F1" w:rsidR="004065FC" w:rsidRPr="00127049" w:rsidRDefault="004065FC" w:rsidP="00B65B20">
      <w:pPr>
        <w:pStyle w:val="Akapitzlist"/>
        <w:numPr>
          <w:ilvl w:val="0"/>
          <w:numId w:val="35"/>
        </w:numPr>
        <w:spacing w:before="200" w:after="200"/>
        <w:ind w:left="426"/>
        <w:contextualSpacing w:val="0"/>
        <w:rPr>
          <w:bCs/>
        </w:rPr>
      </w:pPr>
      <w:r w:rsidRPr="00127049">
        <w:rPr>
          <w:bCs/>
        </w:rPr>
        <w:t xml:space="preserve">Gospodarowanie wodami powinno uwzgledniać ustalenia: </w:t>
      </w:r>
    </w:p>
    <w:p w14:paraId="0F67A9E1" w14:textId="2FA7911C" w:rsidR="004065FC" w:rsidRPr="00127049" w:rsidRDefault="004065FC" w:rsidP="00B65B20">
      <w:pPr>
        <w:pStyle w:val="Akapitzlist"/>
        <w:numPr>
          <w:ilvl w:val="0"/>
          <w:numId w:val="34"/>
        </w:numPr>
        <w:spacing w:before="200" w:after="200"/>
        <w:ind w:left="851"/>
        <w:contextualSpacing w:val="0"/>
        <w:rPr>
          <w:bCs/>
        </w:rPr>
      </w:pPr>
      <w:r w:rsidRPr="00127049">
        <w:rPr>
          <w:bCs/>
        </w:rPr>
        <w:t>Planu gospodarowania wodami na obszarze dorzecza Wisły</w:t>
      </w:r>
      <w:r w:rsidR="00281914" w:rsidRPr="00127049">
        <w:rPr>
          <w:bCs/>
        </w:rPr>
        <w:t>;</w:t>
      </w:r>
    </w:p>
    <w:p w14:paraId="16ECE1D3" w14:textId="4A76BE68" w:rsidR="004065FC" w:rsidRPr="00127049" w:rsidRDefault="004065FC" w:rsidP="00B65B20">
      <w:pPr>
        <w:pStyle w:val="Akapitzlist"/>
        <w:numPr>
          <w:ilvl w:val="0"/>
          <w:numId w:val="34"/>
        </w:numPr>
        <w:spacing w:before="200" w:after="200"/>
        <w:ind w:left="851"/>
        <w:contextualSpacing w:val="0"/>
        <w:rPr>
          <w:bCs/>
        </w:rPr>
      </w:pPr>
      <w:r w:rsidRPr="00127049">
        <w:rPr>
          <w:bCs/>
        </w:rPr>
        <w:t>Planów zarządzania ryzykiem powodziowym dla obszaru dorzecza Wisły</w:t>
      </w:r>
      <w:r w:rsidR="00281914" w:rsidRPr="00127049">
        <w:rPr>
          <w:bCs/>
        </w:rPr>
        <w:t>;</w:t>
      </w:r>
    </w:p>
    <w:p w14:paraId="381932D9" w14:textId="419583DC" w:rsidR="004065FC" w:rsidRPr="00127049" w:rsidRDefault="004065FC" w:rsidP="00B65B20">
      <w:pPr>
        <w:pStyle w:val="Akapitzlist"/>
        <w:numPr>
          <w:ilvl w:val="0"/>
          <w:numId w:val="34"/>
        </w:numPr>
        <w:spacing w:before="200" w:after="200"/>
        <w:ind w:left="851"/>
        <w:contextualSpacing w:val="0"/>
      </w:pPr>
      <w:r w:rsidRPr="00127049">
        <w:rPr>
          <w:bCs/>
        </w:rPr>
        <w:t>Planu przeciwdziałania skutkom suszy</w:t>
      </w:r>
      <w:r w:rsidRPr="00127049">
        <w:t>.</w:t>
      </w:r>
    </w:p>
    <w:p w14:paraId="43321CE5" w14:textId="280FB216" w:rsidR="00011FE2" w:rsidRPr="0063251C" w:rsidRDefault="00011FE2" w:rsidP="0035093E">
      <w:pPr>
        <w:pStyle w:val="Akapitzlist"/>
        <w:numPr>
          <w:ilvl w:val="0"/>
          <w:numId w:val="35"/>
        </w:numPr>
        <w:spacing w:before="200" w:after="200"/>
        <w:ind w:left="426"/>
        <w:contextualSpacing w:val="0"/>
        <w:rPr>
          <w:bCs/>
        </w:rPr>
      </w:pPr>
      <w:r>
        <w:rPr>
          <w:bCs/>
        </w:rPr>
        <w:t>W</w:t>
      </w:r>
      <w:r w:rsidRPr="0063251C">
        <w:rPr>
          <w:bCs/>
        </w:rPr>
        <w:t xml:space="preserve"> celu ochrony ilościowej i jakościowej zasobów wodnych wskazuje się potrzebę </w:t>
      </w:r>
      <w:r>
        <w:rPr>
          <w:bCs/>
        </w:rPr>
        <w:t xml:space="preserve">wprowadzenia </w:t>
      </w:r>
      <w:r w:rsidRPr="0063251C">
        <w:rPr>
          <w:bCs/>
        </w:rPr>
        <w:t>planistycznej ochrony hydrosfery na terenach</w:t>
      </w:r>
      <w:r>
        <w:rPr>
          <w:bCs/>
        </w:rPr>
        <w:t xml:space="preserve"> następujących </w:t>
      </w:r>
      <w:r w:rsidRPr="0063251C">
        <w:rPr>
          <w:bCs/>
        </w:rPr>
        <w:t>zlewni rzek</w:t>
      </w:r>
      <w:r>
        <w:rPr>
          <w:bCs/>
        </w:rPr>
        <w:t xml:space="preserve"> (zlewnie poziomu 6)</w:t>
      </w:r>
      <w:r w:rsidRPr="0063251C">
        <w:rPr>
          <w:bCs/>
        </w:rPr>
        <w:t>:</w:t>
      </w:r>
    </w:p>
    <w:p w14:paraId="748B4D36" w14:textId="48737073" w:rsidR="00011FE2" w:rsidRDefault="00011FE2" w:rsidP="0035093E">
      <w:pPr>
        <w:pStyle w:val="Akapitzlist"/>
        <w:numPr>
          <w:ilvl w:val="0"/>
          <w:numId w:val="34"/>
        </w:numPr>
        <w:spacing w:after="0"/>
        <w:ind w:left="851"/>
        <w:contextualSpacing w:val="0"/>
        <w:rPr>
          <w:bCs/>
        </w:rPr>
      </w:pPr>
      <w:r>
        <w:rPr>
          <w:bCs/>
        </w:rPr>
        <w:t>Branew do Branewki Górnej (gm. Dzwola)</w:t>
      </w:r>
      <w:r w:rsidR="00281914">
        <w:rPr>
          <w:bCs/>
        </w:rPr>
        <w:t>;</w:t>
      </w:r>
    </w:p>
    <w:p w14:paraId="1F1E1086" w14:textId="0FADCF5C" w:rsidR="00011FE2" w:rsidRDefault="00DA77E9" w:rsidP="0035093E">
      <w:pPr>
        <w:pStyle w:val="Akapitzlist"/>
        <w:numPr>
          <w:ilvl w:val="0"/>
          <w:numId w:val="34"/>
        </w:numPr>
        <w:spacing w:after="0"/>
        <w:ind w:left="851"/>
        <w:contextualSpacing w:val="0"/>
        <w:rPr>
          <w:bCs/>
        </w:rPr>
      </w:pPr>
      <w:r w:rsidRPr="00D33E0D">
        <w:rPr>
          <w:bCs/>
        </w:rPr>
        <w:t>Trzebensz</w:t>
      </w:r>
      <w:r>
        <w:rPr>
          <w:bCs/>
        </w:rPr>
        <w:t xml:space="preserve"> </w:t>
      </w:r>
      <w:r w:rsidR="00011FE2">
        <w:rPr>
          <w:bCs/>
        </w:rPr>
        <w:t>(m. Janów Lubelski)</w:t>
      </w:r>
      <w:r w:rsidR="00281914">
        <w:rPr>
          <w:bCs/>
        </w:rPr>
        <w:t>;</w:t>
      </w:r>
    </w:p>
    <w:p w14:paraId="5F6C9A8D" w14:textId="19F8BF43" w:rsidR="00011FE2" w:rsidRDefault="00011FE2" w:rsidP="0035093E">
      <w:pPr>
        <w:pStyle w:val="Akapitzlist"/>
        <w:numPr>
          <w:ilvl w:val="0"/>
          <w:numId w:val="34"/>
        </w:numPr>
        <w:spacing w:after="0"/>
        <w:ind w:left="851"/>
        <w:contextualSpacing w:val="0"/>
        <w:rPr>
          <w:bCs/>
        </w:rPr>
      </w:pPr>
      <w:r w:rsidRPr="005F5ED2">
        <w:rPr>
          <w:bCs/>
        </w:rPr>
        <w:t>Por do dopływu</w:t>
      </w:r>
      <w:r>
        <w:rPr>
          <w:bCs/>
        </w:rPr>
        <w:t xml:space="preserve"> spod Tarnawki (gm. Godziszów)</w:t>
      </w:r>
      <w:r w:rsidR="00281914">
        <w:rPr>
          <w:bCs/>
        </w:rPr>
        <w:t>;</w:t>
      </w:r>
    </w:p>
    <w:p w14:paraId="64720410" w14:textId="76CE21B6" w:rsidR="00011FE2" w:rsidRDefault="00011FE2" w:rsidP="0035093E">
      <w:pPr>
        <w:pStyle w:val="Akapitzlist"/>
        <w:numPr>
          <w:ilvl w:val="0"/>
          <w:numId w:val="34"/>
        </w:numPr>
        <w:spacing w:after="0"/>
        <w:ind w:left="851"/>
        <w:contextualSpacing w:val="0"/>
        <w:rPr>
          <w:bCs/>
        </w:rPr>
      </w:pPr>
      <w:r>
        <w:rPr>
          <w:bCs/>
        </w:rPr>
        <w:t>Biała do Borownicy (gm. Godziszów, gm. i m. Janów Lubelski)</w:t>
      </w:r>
      <w:r w:rsidR="00281914">
        <w:rPr>
          <w:bCs/>
        </w:rPr>
        <w:t>;</w:t>
      </w:r>
    </w:p>
    <w:p w14:paraId="0512C8C9" w14:textId="5CF0420B" w:rsidR="00011FE2" w:rsidRDefault="00011FE2" w:rsidP="0035093E">
      <w:pPr>
        <w:pStyle w:val="Akapitzlist"/>
        <w:numPr>
          <w:ilvl w:val="0"/>
          <w:numId w:val="34"/>
        </w:numPr>
        <w:spacing w:after="0"/>
        <w:ind w:left="851"/>
        <w:contextualSpacing w:val="0"/>
        <w:rPr>
          <w:bCs/>
        </w:rPr>
      </w:pPr>
      <w:r>
        <w:rPr>
          <w:bCs/>
        </w:rPr>
        <w:t>Borownica (gm. i m. Janów Lubelski)</w:t>
      </w:r>
      <w:r w:rsidR="00281914">
        <w:rPr>
          <w:bCs/>
        </w:rPr>
        <w:t>;</w:t>
      </w:r>
    </w:p>
    <w:p w14:paraId="3CAD7ADF" w14:textId="082294D0" w:rsidR="00011FE2" w:rsidRDefault="00011FE2" w:rsidP="0035093E">
      <w:pPr>
        <w:pStyle w:val="Akapitzlist"/>
        <w:numPr>
          <w:ilvl w:val="0"/>
          <w:numId w:val="34"/>
        </w:numPr>
        <w:spacing w:after="0"/>
        <w:ind w:left="851"/>
        <w:contextualSpacing w:val="0"/>
        <w:rPr>
          <w:bCs/>
        </w:rPr>
      </w:pPr>
      <w:r>
        <w:rPr>
          <w:bCs/>
        </w:rPr>
        <w:t>Sanna do dopł. w Wierzchowiskach (gm. Modliborzyce)</w:t>
      </w:r>
      <w:r w:rsidR="00281914">
        <w:rPr>
          <w:bCs/>
        </w:rPr>
        <w:t>;</w:t>
      </w:r>
    </w:p>
    <w:p w14:paraId="664F8B29" w14:textId="31B3A9DC" w:rsidR="00011FE2" w:rsidRDefault="00011FE2" w:rsidP="0035093E">
      <w:pPr>
        <w:pStyle w:val="Akapitzlist"/>
        <w:numPr>
          <w:ilvl w:val="0"/>
          <w:numId w:val="34"/>
        </w:numPr>
        <w:spacing w:after="0"/>
        <w:ind w:left="851"/>
        <w:contextualSpacing w:val="0"/>
        <w:rPr>
          <w:bCs/>
        </w:rPr>
      </w:pPr>
      <w:r>
        <w:rPr>
          <w:bCs/>
        </w:rPr>
        <w:t>Sanna od dopł. w Wierzchowiskach do dopł. spod Kopaniny (gm. Modliborzyce)</w:t>
      </w:r>
      <w:r w:rsidR="00281914">
        <w:rPr>
          <w:bCs/>
        </w:rPr>
        <w:t>;</w:t>
      </w:r>
    </w:p>
    <w:p w14:paraId="149A8F0C" w14:textId="54881C89" w:rsidR="00011FE2" w:rsidRDefault="00011FE2" w:rsidP="0035093E">
      <w:pPr>
        <w:pStyle w:val="Akapitzlist"/>
        <w:numPr>
          <w:ilvl w:val="0"/>
          <w:numId w:val="34"/>
        </w:numPr>
        <w:spacing w:after="0"/>
        <w:ind w:left="851"/>
        <w:contextualSpacing w:val="0"/>
        <w:rPr>
          <w:bCs/>
        </w:rPr>
      </w:pPr>
      <w:r>
        <w:rPr>
          <w:bCs/>
        </w:rPr>
        <w:t>Dopływ spod Kopaniny (gm. Modliborzyce)</w:t>
      </w:r>
      <w:r w:rsidR="00281914">
        <w:rPr>
          <w:bCs/>
        </w:rPr>
        <w:t>;</w:t>
      </w:r>
    </w:p>
    <w:p w14:paraId="086E6919" w14:textId="77777777" w:rsidR="00011FE2" w:rsidRDefault="00011FE2" w:rsidP="0035093E">
      <w:pPr>
        <w:pStyle w:val="Akapitzlist"/>
        <w:numPr>
          <w:ilvl w:val="0"/>
          <w:numId w:val="34"/>
        </w:numPr>
        <w:spacing w:after="0"/>
        <w:ind w:left="851"/>
        <w:contextualSpacing w:val="0"/>
        <w:rPr>
          <w:bCs/>
        </w:rPr>
      </w:pPr>
      <w:r>
        <w:rPr>
          <w:bCs/>
        </w:rPr>
        <w:t>Sanna od dopł. Spod Kopaniny do Stanianki (gm. i m. Modliborzyce).</w:t>
      </w:r>
    </w:p>
    <w:p w14:paraId="0EC29E3B" w14:textId="511D9AC7" w:rsidR="00011FE2" w:rsidRPr="00F30576" w:rsidRDefault="00011FE2" w:rsidP="00887C38">
      <w:pPr>
        <w:ind w:left="426"/>
      </w:pPr>
      <w:r w:rsidRPr="00F30576">
        <w:t xml:space="preserve">Gospodarowanie na terenie zlewni chronionych powinno uwzględniać: </w:t>
      </w:r>
    </w:p>
    <w:p w14:paraId="5B3CEF1C" w14:textId="04BB95C8" w:rsidR="00011FE2" w:rsidRPr="00D80C27" w:rsidRDefault="00011FE2" w:rsidP="0035093E">
      <w:pPr>
        <w:pStyle w:val="Akapitzlist"/>
        <w:numPr>
          <w:ilvl w:val="0"/>
          <w:numId w:val="34"/>
        </w:numPr>
        <w:spacing w:after="0"/>
        <w:ind w:left="851"/>
        <w:contextualSpacing w:val="0"/>
        <w:rPr>
          <w:bCs/>
        </w:rPr>
      </w:pPr>
      <w:r w:rsidRPr="00D80C27">
        <w:rPr>
          <w:bCs/>
        </w:rPr>
        <w:t xml:space="preserve">ochronę dolin rzecznych oraz pozadolinnych podmokłości, bagien </w:t>
      </w:r>
      <w:r w:rsidRPr="00D80C27">
        <w:rPr>
          <w:bCs/>
        </w:rPr>
        <w:br/>
        <w:t>i torfowisk przed odwodnieniem</w:t>
      </w:r>
      <w:r w:rsidR="00281914">
        <w:rPr>
          <w:bCs/>
        </w:rPr>
        <w:t>;</w:t>
      </w:r>
      <w:r w:rsidRPr="00D80C27">
        <w:rPr>
          <w:bCs/>
        </w:rPr>
        <w:t xml:space="preserve"> </w:t>
      </w:r>
    </w:p>
    <w:p w14:paraId="4BADEF6B" w14:textId="2B6DBD40" w:rsidR="00011FE2" w:rsidRPr="00D80C27" w:rsidRDefault="00011FE2" w:rsidP="0035093E">
      <w:pPr>
        <w:pStyle w:val="Akapitzlist"/>
        <w:numPr>
          <w:ilvl w:val="0"/>
          <w:numId w:val="34"/>
        </w:numPr>
        <w:spacing w:after="0"/>
        <w:ind w:left="851"/>
        <w:contextualSpacing w:val="0"/>
        <w:rPr>
          <w:bCs/>
        </w:rPr>
      </w:pPr>
      <w:r w:rsidRPr="00D80C27">
        <w:rPr>
          <w:bCs/>
        </w:rPr>
        <w:t>ochronę meandrujących odcinków rzek przed regulacją</w:t>
      </w:r>
      <w:r w:rsidR="00281914">
        <w:rPr>
          <w:bCs/>
        </w:rPr>
        <w:t>;</w:t>
      </w:r>
      <w:r w:rsidRPr="00D80C27">
        <w:rPr>
          <w:bCs/>
        </w:rPr>
        <w:t xml:space="preserve"> </w:t>
      </w:r>
    </w:p>
    <w:p w14:paraId="6AC6CB70" w14:textId="2C01FE71" w:rsidR="00011FE2" w:rsidRPr="00D80C27" w:rsidRDefault="00011FE2" w:rsidP="0035093E">
      <w:pPr>
        <w:pStyle w:val="Akapitzlist"/>
        <w:numPr>
          <w:ilvl w:val="0"/>
          <w:numId w:val="34"/>
        </w:numPr>
        <w:spacing w:after="0"/>
        <w:ind w:left="851"/>
        <w:contextualSpacing w:val="0"/>
        <w:rPr>
          <w:bCs/>
        </w:rPr>
      </w:pPr>
      <w:r w:rsidRPr="00D80C27">
        <w:rPr>
          <w:bCs/>
        </w:rPr>
        <w:t>konieczność uporządkowania gospodarki wodno-ściekowej</w:t>
      </w:r>
      <w:r w:rsidR="00281914">
        <w:rPr>
          <w:bCs/>
        </w:rPr>
        <w:t>;</w:t>
      </w:r>
    </w:p>
    <w:p w14:paraId="67777348" w14:textId="638B05BF" w:rsidR="00011FE2" w:rsidRPr="00D80C27" w:rsidRDefault="00011FE2" w:rsidP="0035093E">
      <w:pPr>
        <w:pStyle w:val="Akapitzlist"/>
        <w:numPr>
          <w:ilvl w:val="0"/>
          <w:numId w:val="34"/>
        </w:numPr>
        <w:spacing w:after="0"/>
        <w:ind w:left="851"/>
        <w:contextualSpacing w:val="0"/>
        <w:rPr>
          <w:bCs/>
        </w:rPr>
      </w:pPr>
      <w:r w:rsidRPr="00D80C27">
        <w:rPr>
          <w:bCs/>
        </w:rPr>
        <w:lastRenderedPageBreak/>
        <w:t>eliminację ognisk zanieczyszczeń wód powierzchniowych i podziemnych</w:t>
      </w:r>
      <w:r w:rsidR="00281914">
        <w:rPr>
          <w:bCs/>
        </w:rPr>
        <w:t>;</w:t>
      </w:r>
      <w:r w:rsidRPr="00D80C27">
        <w:rPr>
          <w:bCs/>
        </w:rPr>
        <w:t xml:space="preserve"> </w:t>
      </w:r>
    </w:p>
    <w:p w14:paraId="6C8E8B10" w14:textId="77777777" w:rsidR="00011FE2" w:rsidRPr="00D80C27" w:rsidRDefault="00011FE2" w:rsidP="0035093E">
      <w:pPr>
        <w:pStyle w:val="Akapitzlist"/>
        <w:numPr>
          <w:ilvl w:val="0"/>
          <w:numId w:val="34"/>
        </w:numPr>
        <w:spacing w:after="0"/>
        <w:ind w:left="851"/>
        <w:contextualSpacing w:val="0"/>
        <w:rPr>
          <w:bCs/>
        </w:rPr>
      </w:pPr>
      <w:r w:rsidRPr="00D80C27">
        <w:rPr>
          <w:bCs/>
        </w:rPr>
        <w:t xml:space="preserve">wykluczenie lokalizacji przedsięwzięć mogących zawsze znacząco oddziaływać </w:t>
      </w:r>
      <w:r w:rsidRPr="00D80C27">
        <w:rPr>
          <w:bCs/>
        </w:rPr>
        <w:br/>
        <w:t xml:space="preserve">na środowisko i przedsięwzięć mogących potencjalnie znacząco oddziaływać </w:t>
      </w:r>
      <w:r w:rsidRPr="00D80C27">
        <w:rPr>
          <w:bCs/>
        </w:rPr>
        <w:br/>
        <w:t>na środowisko, które mogą spowodować nieosiągnięcie celów środowiskowych zawartych w planie gospodarowania wodami na obszarze dorzecza.</w:t>
      </w:r>
    </w:p>
    <w:p w14:paraId="3379D2F5" w14:textId="77777777" w:rsidR="00011FE2" w:rsidRPr="00046F21" w:rsidRDefault="00011FE2" w:rsidP="0035093E">
      <w:pPr>
        <w:pStyle w:val="Akapitzlist"/>
        <w:numPr>
          <w:ilvl w:val="0"/>
          <w:numId w:val="35"/>
        </w:numPr>
        <w:spacing w:before="200" w:after="200"/>
        <w:ind w:left="426"/>
        <w:contextualSpacing w:val="0"/>
      </w:pPr>
      <w:r w:rsidRPr="00470E29">
        <w:rPr>
          <w:bCs/>
        </w:rPr>
        <w:t xml:space="preserve">Ze względu na szczególną rolę jaką pełni dolina rzeczna w strukturze miasta rekomenduje się rewaloryzację </w:t>
      </w:r>
      <w:r w:rsidRPr="00711CA1">
        <w:t>doliny</w:t>
      </w:r>
      <w:r>
        <w:t xml:space="preserve"> rz. Białej w granicach m. Janowa Lubelskiego i na północ od </w:t>
      </w:r>
      <w:r w:rsidRPr="0050024E">
        <w:t>granic miasta</w:t>
      </w:r>
      <w:r>
        <w:t xml:space="preserve">, co </w:t>
      </w:r>
      <w:r w:rsidRPr="00046F21">
        <w:t xml:space="preserve">oznacza: </w:t>
      </w:r>
    </w:p>
    <w:p w14:paraId="639EDB71" w14:textId="67686247" w:rsidR="00011FE2" w:rsidRPr="00C07600" w:rsidRDefault="00011FE2" w:rsidP="0035093E">
      <w:pPr>
        <w:pStyle w:val="Akapitzlist"/>
        <w:numPr>
          <w:ilvl w:val="0"/>
          <w:numId w:val="34"/>
        </w:numPr>
        <w:spacing w:before="200" w:after="200"/>
        <w:ind w:left="851"/>
        <w:contextualSpacing w:val="0"/>
        <w:rPr>
          <w:bCs/>
        </w:rPr>
      </w:pPr>
      <w:r w:rsidRPr="00C07600">
        <w:rPr>
          <w:bCs/>
        </w:rPr>
        <w:t>sukcesywną likwidację zabudowy substandardowej znajdującej się na terenach zalewowych</w:t>
      </w:r>
      <w:r>
        <w:rPr>
          <w:bCs/>
        </w:rPr>
        <w:t xml:space="preserve"> poprzez odpowiednie ustalenia w planach miejscowych</w:t>
      </w:r>
      <w:r w:rsidR="00281914">
        <w:rPr>
          <w:bCs/>
        </w:rPr>
        <w:t>;</w:t>
      </w:r>
      <w:r w:rsidRPr="00C07600">
        <w:rPr>
          <w:bCs/>
        </w:rPr>
        <w:t xml:space="preserve"> </w:t>
      </w:r>
    </w:p>
    <w:p w14:paraId="6055611B" w14:textId="2A8F1B3B" w:rsidR="00011FE2" w:rsidRPr="00C07600" w:rsidRDefault="00011FE2" w:rsidP="0035093E">
      <w:pPr>
        <w:pStyle w:val="Akapitzlist"/>
        <w:numPr>
          <w:ilvl w:val="0"/>
          <w:numId w:val="34"/>
        </w:numPr>
        <w:spacing w:before="200" w:after="200"/>
        <w:ind w:left="851"/>
        <w:contextualSpacing w:val="0"/>
        <w:rPr>
          <w:bCs/>
        </w:rPr>
      </w:pPr>
      <w:r w:rsidRPr="00C07600">
        <w:rPr>
          <w:bCs/>
        </w:rPr>
        <w:t>możliwie pełny odzysk powierzchni biologicznie czynnej poprzez eliminowanie</w:t>
      </w:r>
      <w:r>
        <w:rPr>
          <w:bCs/>
        </w:rPr>
        <w:t xml:space="preserve"> w</w:t>
      </w:r>
      <w:r w:rsidR="001A3A56">
        <w:rPr>
          <w:bCs/>
        </w:rPr>
        <w:t> </w:t>
      </w:r>
      <w:r>
        <w:rPr>
          <w:bCs/>
        </w:rPr>
        <w:t>planach miejscowych</w:t>
      </w:r>
      <w:r w:rsidRPr="00C07600">
        <w:rPr>
          <w:bCs/>
        </w:rPr>
        <w:t xml:space="preserve"> funkcji terenów pod sztuczną nawierzchnią (placów, składów, targowisk itp.)</w:t>
      </w:r>
      <w:r w:rsidR="00281914">
        <w:rPr>
          <w:bCs/>
        </w:rPr>
        <w:t>;</w:t>
      </w:r>
      <w:r w:rsidRPr="00C07600">
        <w:rPr>
          <w:bCs/>
        </w:rPr>
        <w:t xml:space="preserve"> </w:t>
      </w:r>
    </w:p>
    <w:p w14:paraId="467B2798" w14:textId="4F146D51" w:rsidR="00011FE2" w:rsidRPr="00C07600" w:rsidRDefault="00011FE2" w:rsidP="0035093E">
      <w:pPr>
        <w:pStyle w:val="Akapitzlist"/>
        <w:numPr>
          <w:ilvl w:val="0"/>
          <w:numId w:val="34"/>
        </w:numPr>
        <w:spacing w:before="200" w:after="200"/>
        <w:ind w:left="851"/>
        <w:contextualSpacing w:val="0"/>
        <w:rPr>
          <w:bCs/>
        </w:rPr>
      </w:pPr>
      <w:r w:rsidRPr="00C07600">
        <w:rPr>
          <w:bCs/>
        </w:rPr>
        <w:t>likwidowanie niekontrolowanych punktów zrzutu ścieków</w:t>
      </w:r>
      <w:r>
        <w:rPr>
          <w:bCs/>
        </w:rPr>
        <w:t xml:space="preserve"> poprzez rozwój zbiorowych systemów odprowadzania i oczyszczania ścieków</w:t>
      </w:r>
      <w:r w:rsidR="00281914">
        <w:rPr>
          <w:bCs/>
        </w:rPr>
        <w:t>;</w:t>
      </w:r>
    </w:p>
    <w:p w14:paraId="7DAAC370" w14:textId="5DB28FD2" w:rsidR="00011FE2" w:rsidRPr="00C07600" w:rsidRDefault="00011FE2" w:rsidP="0035093E">
      <w:pPr>
        <w:pStyle w:val="Akapitzlist"/>
        <w:numPr>
          <w:ilvl w:val="0"/>
          <w:numId w:val="34"/>
        </w:numPr>
        <w:spacing w:before="200" w:after="200"/>
        <w:ind w:left="851"/>
        <w:contextualSpacing w:val="0"/>
        <w:rPr>
          <w:bCs/>
        </w:rPr>
      </w:pPr>
      <w:r w:rsidRPr="00C07600">
        <w:rPr>
          <w:bCs/>
        </w:rPr>
        <w:t xml:space="preserve">likwidację </w:t>
      </w:r>
      <w:r>
        <w:rPr>
          <w:bCs/>
        </w:rPr>
        <w:t xml:space="preserve">dzikich </w:t>
      </w:r>
      <w:r w:rsidRPr="00C07600">
        <w:rPr>
          <w:bCs/>
        </w:rPr>
        <w:t>śmietnisk</w:t>
      </w:r>
      <w:r>
        <w:rPr>
          <w:bCs/>
        </w:rPr>
        <w:t xml:space="preserve"> i</w:t>
      </w:r>
      <w:r w:rsidRPr="00C07600">
        <w:rPr>
          <w:bCs/>
        </w:rPr>
        <w:t xml:space="preserve"> wysypisk, gnojowisk, gruzowisk, złomowisk</w:t>
      </w:r>
      <w:r w:rsidR="00281914">
        <w:rPr>
          <w:bCs/>
        </w:rPr>
        <w:t>;</w:t>
      </w:r>
      <w:r w:rsidRPr="00C07600">
        <w:rPr>
          <w:bCs/>
        </w:rPr>
        <w:t xml:space="preserve"> </w:t>
      </w:r>
    </w:p>
    <w:p w14:paraId="1B189BFF" w14:textId="6C55303A" w:rsidR="00011FE2" w:rsidRPr="00C07600" w:rsidRDefault="00011FE2" w:rsidP="0035093E">
      <w:pPr>
        <w:pStyle w:val="Akapitzlist"/>
        <w:numPr>
          <w:ilvl w:val="0"/>
          <w:numId w:val="34"/>
        </w:numPr>
        <w:spacing w:before="200" w:after="200"/>
        <w:ind w:left="851"/>
        <w:contextualSpacing w:val="0"/>
        <w:rPr>
          <w:bCs/>
        </w:rPr>
      </w:pPr>
      <w:r w:rsidRPr="00C07600">
        <w:rPr>
          <w:bCs/>
        </w:rPr>
        <w:t>odtwarzanie nadrzecznych zadrzewień i zakrzewień (łęgów)</w:t>
      </w:r>
      <w:r>
        <w:rPr>
          <w:bCs/>
        </w:rPr>
        <w:t xml:space="preserve"> poprzez określenie w</w:t>
      </w:r>
      <w:r w:rsidR="001A3A56">
        <w:rPr>
          <w:bCs/>
        </w:rPr>
        <w:t> </w:t>
      </w:r>
      <w:r>
        <w:rPr>
          <w:bCs/>
        </w:rPr>
        <w:t>planach miejscowych buforowych stref nadrzecznych</w:t>
      </w:r>
      <w:r w:rsidRPr="00C07600">
        <w:rPr>
          <w:bCs/>
        </w:rPr>
        <w:t>.</w:t>
      </w:r>
    </w:p>
    <w:p w14:paraId="1A25464D" w14:textId="24E1189D" w:rsidR="00011FE2" w:rsidRPr="007F3229" w:rsidRDefault="00011FE2" w:rsidP="00887C38">
      <w:pPr>
        <w:rPr>
          <w:b/>
        </w:rPr>
      </w:pPr>
      <w:r w:rsidRPr="007F3229">
        <w:rPr>
          <w:b/>
        </w:rPr>
        <w:t>Zasady ochrony dziedzictwa kulturowego i zabytków oraz dóbr kultury współczesnej</w:t>
      </w:r>
    </w:p>
    <w:p w14:paraId="2306C873" w14:textId="6886A62B" w:rsidR="00011FE2" w:rsidRPr="00DC4433" w:rsidRDefault="00011FE2" w:rsidP="0035093E">
      <w:pPr>
        <w:pStyle w:val="Akapitzlist"/>
        <w:numPr>
          <w:ilvl w:val="0"/>
          <w:numId w:val="35"/>
        </w:numPr>
        <w:spacing w:before="200" w:after="200"/>
        <w:ind w:left="426"/>
        <w:contextualSpacing w:val="0"/>
        <w:rPr>
          <w:bCs/>
        </w:rPr>
      </w:pPr>
      <w:r w:rsidRPr="00DC4433">
        <w:rPr>
          <w:bCs/>
        </w:rPr>
        <w:t>W celu podkreślenia bogactwa kultury lokalnej, utrwalani</w:t>
      </w:r>
      <w:r>
        <w:rPr>
          <w:bCs/>
        </w:rPr>
        <w:t>a</w:t>
      </w:r>
      <w:r w:rsidRPr="00DC4433">
        <w:rPr>
          <w:bCs/>
        </w:rPr>
        <w:t xml:space="preserve"> tożsamości kulturowej, kreowani</w:t>
      </w:r>
      <w:r>
        <w:rPr>
          <w:bCs/>
        </w:rPr>
        <w:t>a</w:t>
      </w:r>
      <w:r w:rsidRPr="00DC4433">
        <w:rPr>
          <w:bCs/>
        </w:rPr>
        <w:t xml:space="preserve"> wizerunku obszaru oraz wykorzystani</w:t>
      </w:r>
      <w:r>
        <w:rPr>
          <w:bCs/>
        </w:rPr>
        <w:t>a</w:t>
      </w:r>
      <w:r w:rsidRPr="00DC4433">
        <w:rPr>
          <w:bCs/>
        </w:rPr>
        <w:t xml:space="preserve"> dziedzictwa materialnego i</w:t>
      </w:r>
      <w:r w:rsidR="001A3A56">
        <w:rPr>
          <w:bCs/>
        </w:rPr>
        <w:t> </w:t>
      </w:r>
      <w:r w:rsidRPr="00DC4433">
        <w:rPr>
          <w:bCs/>
        </w:rPr>
        <w:t xml:space="preserve">niematerialnego </w:t>
      </w:r>
      <w:r>
        <w:rPr>
          <w:bCs/>
        </w:rPr>
        <w:t>(</w:t>
      </w:r>
      <w:r w:rsidR="00E6129A">
        <w:rPr>
          <w:bCs/>
        </w:rPr>
        <w:t>Ryc. 6</w:t>
      </w:r>
      <w:r>
        <w:rPr>
          <w:bCs/>
        </w:rPr>
        <w:t xml:space="preserve">) </w:t>
      </w:r>
      <w:r w:rsidRPr="00DC4433">
        <w:rPr>
          <w:bCs/>
        </w:rPr>
        <w:t>w rozwoju społeczno-gospodarczym rekomenduje się:</w:t>
      </w:r>
    </w:p>
    <w:p w14:paraId="56449A66" w14:textId="77777777" w:rsidR="00011FE2" w:rsidRDefault="00011FE2" w:rsidP="0035093E">
      <w:pPr>
        <w:pStyle w:val="Akapitzlist"/>
        <w:numPr>
          <w:ilvl w:val="0"/>
          <w:numId w:val="34"/>
        </w:numPr>
        <w:spacing w:before="200" w:after="200"/>
        <w:ind w:left="851"/>
        <w:contextualSpacing w:val="0"/>
        <w:rPr>
          <w:bCs/>
        </w:rPr>
      </w:pPr>
      <w:r w:rsidRPr="00DC4433">
        <w:rPr>
          <w:bCs/>
        </w:rPr>
        <w:t xml:space="preserve">eksponowanie w przestrzeni potencjałów kulturowych (obiektów muzealnych, dawnych budowli obronnych, </w:t>
      </w:r>
      <w:r>
        <w:rPr>
          <w:bCs/>
        </w:rPr>
        <w:t>miejsc wydarzeń historycznych</w:t>
      </w:r>
      <w:r w:rsidRPr="00DC4433">
        <w:rPr>
          <w:bCs/>
        </w:rPr>
        <w:t xml:space="preserve">, </w:t>
      </w:r>
      <w:r>
        <w:rPr>
          <w:bCs/>
        </w:rPr>
        <w:t xml:space="preserve">obiektów i </w:t>
      </w:r>
      <w:r w:rsidRPr="00DC4433">
        <w:rPr>
          <w:bCs/>
        </w:rPr>
        <w:t>zespołów sakralnych, zabytków techniki, budynków użyteczności publicznej</w:t>
      </w:r>
      <w:r>
        <w:rPr>
          <w:bCs/>
        </w:rPr>
        <w:t>, itp.</w:t>
      </w:r>
      <w:r w:rsidRPr="00DC4433">
        <w:rPr>
          <w:bCs/>
        </w:rPr>
        <w:t>) oraz wykorzystanie ich dla potrzeb turystyki</w:t>
      </w:r>
      <w:r>
        <w:rPr>
          <w:bCs/>
        </w:rPr>
        <w:t>, w tym:</w:t>
      </w:r>
    </w:p>
    <w:p w14:paraId="20E424DB" w14:textId="26444B80" w:rsidR="00011FE2" w:rsidRDefault="00011FE2" w:rsidP="0035093E">
      <w:pPr>
        <w:pStyle w:val="Akapitzlist"/>
        <w:numPr>
          <w:ilvl w:val="0"/>
          <w:numId w:val="37"/>
        </w:numPr>
        <w:spacing w:before="200" w:after="200"/>
        <w:ind w:left="1418"/>
        <w:contextualSpacing w:val="0"/>
      </w:pPr>
      <w:r w:rsidRPr="00BD4EEB">
        <w:rPr>
          <w:bCs/>
        </w:rPr>
        <w:t>sanktuarium</w:t>
      </w:r>
      <w:r>
        <w:t xml:space="preserve"> MB Janowskiej w Janowie Lubelskim</w:t>
      </w:r>
      <w:r w:rsidR="00281914">
        <w:t>;</w:t>
      </w:r>
      <w:r>
        <w:t xml:space="preserve"> </w:t>
      </w:r>
    </w:p>
    <w:p w14:paraId="6B66AB51" w14:textId="251129AB" w:rsidR="00011FE2" w:rsidRPr="00B25A3E" w:rsidRDefault="00011FE2" w:rsidP="0035093E">
      <w:pPr>
        <w:pStyle w:val="Akapitzlist"/>
        <w:numPr>
          <w:ilvl w:val="0"/>
          <w:numId w:val="37"/>
        </w:numPr>
        <w:spacing w:before="200" w:after="200"/>
        <w:ind w:left="1418"/>
        <w:contextualSpacing w:val="0"/>
      </w:pPr>
      <w:r w:rsidRPr="00BD4EEB">
        <w:rPr>
          <w:bCs/>
        </w:rPr>
        <w:t>obiekt</w:t>
      </w:r>
      <w:r>
        <w:rPr>
          <w:bCs/>
        </w:rPr>
        <w:t>y</w:t>
      </w:r>
      <w:r w:rsidRPr="00B25A3E">
        <w:t xml:space="preserve"> o wysokich walorach </w:t>
      </w:r>
      <w:r>
        <w:t>architektonicznych</w:t>
      </w:r>
      <w:r w:rsidRPr="00B25A3E">
        <w:t xml:space="preserve"> </w:t>
      </w:r>
      <w:r>
        <w:t>– kościół parafialny w</w:t>
      </w:r>
      <w:r w:rsidR="001A3A56">
        <w:t> </w:t>
      </w:r>
      <w:r w:rsidRPr="00B25A3E">
        <w:t>Momot</w:t>
      </w:r>
      <w:r>
        <w:t>ach</w:t>
      </w:r>
      <w:r w:rsidRPr="00B25A3E">
        <w:t xml:space="preserve"> Górn</w:t>
      </w:r>
      <w:r>
        <w:t>ych (gm. Janów Lubelski)</w:t>
      </w:r>
      <w:r w:rsidR="00281914">
        <w:t>;</w:t>
      </w:r>
    </w:p>
    <w:p w14:paraId="5CC72062" w14:textId="1E78597E" w:rsidR="00011FE2" w:rsidRDefault="00011FE2" w:rsidP="0035093E">
      <w:pPr>
        <w:pStyle w:val="Akapitzlist"/>
        <w:numPr>
          <w:ilvl w:val="0"/>
          <w:numId w:val="37"/>
        </w:numPr>
        <w:spacing w:before="200" w:after="200"/>
        <w:ind w:left="1418"/>
        <w:contextualSpacing w:val="0"/>
      </w:pPr>
      <w:r w:rsidRPr="00BD4EEB">
        <w:rPr>
          <w:bCs/>
        </w:rPr>
        <w:t>obiekt</w:t>
      </w:r>
      <w:r>
        <w:rPr>
          <w:bCs/>
        </w:rPr>
        <w:t>y</w:t>
      </w:r>
      <w:r w:rsidRPr="00553366">
        <w:t xml:space="preserve"> w typie </w:t>
      </w:r>
      <w:r w:rsidR="00E6129A">
        <w:t>„</w:t>
      </w:r>
      <w:r w:rsidRPr="00E6129A">
        <w:rPr>
          <w:iCs/>
        </w:rPr>
        <w:t>renesansu lubelskiego</w:t>
      </w:r>
      <w:r w:rsidR="00E6129A">
        <w:rPr>
          <w:iCs/>
        </w:rPr>
        <w:t>”</w:t>
      </w:r>
      <w:r>
        <w:t xml:space="preserve"> – </w:t>
      </w:r>
      <w:r w:rsidRPr="00FC1B9F">
        <w:t>Kościół św. Stanisława Biskupa i</w:t>
      </w:r>
      <w:r w:rsidR="001A3A56">
        <w:t> </w:t>
      </w:r>
      <w:r w:rsidRPr="00FC1B9F">
        <w:t xml:space="preserve">Męczennika </w:t>
      </w:r>
      <w:r>
        <w:t xml:space="preserve">w </w:t>
      </w:r>
      <w:r w:rsidRPr="004C677A">
        <w:t>Modliborzyc</w:t>
      </w:r>
      <w:r>
        <w:t>ach</w:t>
      </w:r>
      <w:r w:rsidR="00281914">
        <w:t>;</w:t>
      </w:r>
    </w:p>
    <w:p w14:paraId="5E324769" w14:textId="77777777" w:rsidR="00011FE2" w:rsidRPr="00AB1646" w:rsidRDefault="00011FE2" w:rsidP="0035093E">
      <w:pPr>
        <w:pStyle w:val="Akapitzlist"/>
        <w:numPr>
          <w:ilvl w:val="0"/>
          <w:numId w:val="37"/>
        </w:numPr>
        <w:spacing w:before="200" w:after="200"/>
        <w:ind w:left="1418"/>
        <w:contextualSpacing w:val="0"/>
      </w:pPr>
      <w:r>
        <w:lastRenderedPageBreak/>
        <w:t>re</w:t>
      </w:r>
      <w:r w:rsidRPr="00AB1646">
        <w:t>waloryzację obiektów i przestrzeni:</w:t>
      </w:r>
    </w:p>
    <w:p w14:paraId="49EA71FE" w14:textId="0A0DFE7C" w:rsidR="00011FE2" w:rsidRPr="00AB1646" w:rsidRDefault="00011FE2" w:rsidP="0035093E">
      <w:pPr>
        <w:pStyle w:val="Akapitzlist"/>
        <w:numPr>
          <w:ilvl w:val="2"/>
          <w:numId w:val="38"/>
        </w:numPr>
        <w:spacing w:before="200" w:after="200"/>
        <w:contextualSpacing w:val="0"/>
      </w:pPr>
      <w:r>
        <w:t>k</w:t>
      </w:r>
      <w:r w:rsidRPr="00AB1646">
        <w:t>irkuty w Modliborzycach i Janowie Lubelskim</w:t>
      </w:r>
      <w:r w:rsidR="00281914">
        <w:t>;</w:t>
      </w:r>
    </w:p>
    <w:p w14:paraId="4223F7DD" w14:textId="55E88801" w:rsidR="00011FE2" w:rsidRPr="00AB1646" w:rsidRDefault="00011FE2" w:rsidP="0035093E">
      <w:pPr>
        <w:pStyle w:val="Akapitzlist"/>
        <w:numPr>
          <w:ilvl w:val="2"/>
          <w:numId w:val="38"/>
        </w:numPr>
        <w:spacing w:before="200" w:after="200"/>
        <w:contextualSpacing w:val="0"/>
      </w:pPr>
      <w:r w:rsidRPr="00AB1646">
        <w:t>cmentarze i mogiły historyczne z okresu wojen napoleońskich, I i II WŚ, partyzanckie</w:t>
      </w:r>
      <w:r w:rsidR="00281914">
        <w:t>;</w:t>
      </w:r>
      <w:r w:rsidRPr="00AB1646">
        <w:t xml:space="preserve"> </w:t>
      </w:r>
    </w:p>
    <w:p w14:paraId="78E8A3E9" w14:textId="54B6679A" w:rsidR="00011FE2" w:rsidRPr="00AB1646" w:rsidRDefault="00011FE2" w:rsidP="0035093E">
      <w:pPr>
        <w:pStyle w:val="Akapitzlist"/>
        <w:numPr>
          <w:ilvl w:val="2"/>
          <w:numId w:val="38"/>
        </w:numPr>
        <w:spacing w:before="200" w:after="200"/>
        <w:contextualSpacing w:val="0"/>
      </w:pPr>
      <w:r w:rsidRPr="00AB1646">
        <w:t>krzyże i kapliczki przydrożne (zwieńczenie krzemieńskie, karawaki, szlak kapliczkowy Janów - Frampol)</w:t>
      </w:r>
      <w:r w:rsidR="00281914">
        <w:t>;</w:t>
      </w:r>
    </w:p>
    <w:p w14:paraId="0FE51E8E" w14:textId="77777777" w:rsidR="00011FE2" w:rsidRPr="00FA1908" w:rsidRDefault="00011FE2" w:rsidP="0035093E">
      <w:pPr>
        <w:pStyle w:val="Akapitzlist"/>
        <w:numPr>
          <w:ilvl w:val="2"/>
          <w:numId w:val="38"/>
        </w:numPr>
        <w:spacing w:before="200" w:after="200"/>
        <w:contextualSpacing w:val="0"/>
      </w:pPr>
      <w:r w:rsidRPr="00AB1646">
        <w:t>zabudowa poordynacka w Janowie  Lubelskim.</w:t>
      </w:r>
    </w:p>
    <w:p w14:paraId="63D1D944" w14:textId="74B16598" w:rsidR="00011FE2" w:rsidRPr="00DC4433" w:rsidRDefault="00011FE2" w:rsidP="0035093E">
      <w:pPr>
        <w:pStyle w:val="Akapitzlist"/>
        <w:numPr>
          <w:ilvl w:val="0"/>
          <w:numId w:val="34"/>
        </w:numPr>
        <w:spacing w:before="200" w:after="200"/>
        <w:ind w:left="851"/>
        <w:contextualSpacing w:val="0"/>
        <w:rPr>
          <w:bCs/>
        </w:rPr>
      </w:pPr>
      <w:r w:rsidRPr="00DC4433">
        <w:rPr>
          <w:bCs/>
        </w:rPr>
        <w:t>organizację i zagospodarowanie w formie szlaków turystycznych lub tras rowerowych historycznych szlaków handlowych, kulturowych</w:t>
      </w:r>
      <w:r w:rsidR="00281914">
        <w:rPr>
          <w:bCs/>
        </w:rPr>
        <w:t>;</w:t>
      </w:r>
    </w:p>
    <w:p w14:paraId="048901F0" w14:textId="54937293" w:rsidR="00011FE2" w:rsidRPr="00DC4433" w:rsidRDefault="00011FE2" w:rsidP="0035093E">
      <w:pPr>
        <w:pStyle w:val="Akapitzlist"/>
        <w:numPr>
          <w:ilvl w:val="0"/>
          <w:numId w:val="34"/>
        </w:numPr>
        <w:spacing w:before="200" w:after="200"/>
        <w:ind w:left="851"/>
        <w:contextualSpacing w:val="0"/>
        <w:rPr>
          <w:bCs/>
        </w:rPr>
      </w:pPr>
      <w:r w:rsidRPr="00DC4433">
        <w:rPr>
          <w:bCs/>
        </w:rPr>
        <w:t>integrację obiektów dziedzictwa kulturowego z infrastrukturą lokalnych i</w:t>
      </w:r>
      <w:r w:rsidR="001A3A56">
        <w:rPr>
          <w:bCs/>
        </w:rPr>
        <w:t> </w:t>
      </w:r>
      <w:r w:rsidRPr="00DC4433">
        <w:rPr>
          <w:bCs/>
        </w:rPr>
        <w:t>ponadlokalnych szlaków i tras rowerowych</w:t>
      </w:r>
      <w:r w:rsidR="00281914">
        <w:rPr>
          <w:bCs/>
        </w:rPr>
        <w:t>;</w:t>
      </w:r>
    </w:p>
    <w:p w14:paraId="171C0DCF" w14:textId="379F6312" w:rsidR="00011FE2" w:rsidRPr="00DC4433" w:rsidRDefault="00011FE2" w:rsidP="0035093E">
      <w:pPr>
        <w:pStyle w:val="Akapitzlist"/>
        <w:numPr>
          <w:ilvl w:val="0"/>
          <w:numId w:val="34"/>
        </w:numPr>
        <w:spacing w:before="200" w:after="200"/>
        <w:ind w:left="851"/>
        <w:contextualSpacing w:val="0"/>
        <w:rPr>
          <w:bCs/>
        </w:rPr>
      </w:pPr>
      <w:r w:rsidRPr="00DC4433">
        <w:rPr>
          <w:bCs/>
        </w:rPr>
        <w:t>wykorzystywanie ocalałych obiektów dziedzictwa kulturowego jako wzorników w</w:t>
      </w:r>
      <w:r w:rsidR="001A3A56">
        <w:rPr>
          <w:bCs/>
        </w:rPr>
        <w:t> </w:t>
      </w:r>
      <w:r w:rsidRPr="00DC4433">
        <w:rPr>
          <w:bCs/>
        </w:rPr>
        <w:t>kształtowaniu lokalnej przestrzeni, a także bazy dla tworzenia instytucji kultury oraz wspieranie rozwoju sieci muzeów i skansenów</w:t>
      </w:r>
      <w:r w:rsidR="00281914">
        <w:rPr>
          <w:bCs/>
        </w:rPr>
        <w:t>;</w:t>
      </w:r>
    </w:p>
    <w:p w14:paraId="2A4A8BD4" w14:textId="77777777" w:rsidR="00011FE2" w:rsidRPr="00DC4433" w:rsidRDefault="00011FE2" w:rsidP="0035093E">
      <w:pPr>
        <w:pStyle w:val="Akapitzlist"/>
        <w:numPr>
          <w:ilvl w:val="0"/>
          <w:numId w:val="34"/>
        </w:numPr>
        <w:spacing w:before="200" w:after="200"/>
        <w:ind w:left="851"/>
        <w:contextualSpacing w:val="0"/>
        <w:rPr>
          <w:bCs/>
        </w:rPr>
      </w:pPr>
      <w:r>
        <w:t>o</w:t>
      </w:r>
      <w:r w:rsidRPr="008E6CD9">
        <w:t>chron</w:t>
      </w:r>
      <w:r>
        <w:t>ę</w:t>
      </w:r>
      <w:r w:rsidRPr="008E6CD9">
        <w:t xml:space="preserve"> i eksponowanie miejsc pamięci narodowej, w tym</w:t>
      </w:r>
      <w:r w:rsidRPr="008E6CD9">
        <w:rPr>
          <w:b/>
        </w:rPr>
        <w:t xml:space="preserve"> </w:t>
      </w:r>
      <w:r w:rsidRPr="008E6CD9">
        <w:t>miejs</w:t>
      </w:r>
      <w:r>
        <w:t>c wydarzeń i walk historycznych.</w:t>
      </w:r>
    </w:p>
    <w:p w14:paraId="08E2FE63" w14:textId="77777777" w:rsidR="00011FE2" w:rsidRPr="00785BBF" w:rsidRDefault="00011FE2" w:rsidP="0035093E">
      <w:pPr>
        <w:pStyle w:val="Akapitzlist"/>
        <w:numPr>
          <w:ilvl w:val="0"/>
          <w:numId w:val="35"/>
        </w:numPr>
        <w:spacing w:before="60" w:after="60"/>
        <w:ind w:left="426"/>
        <w:contextualSpacing w:val="0"/>
      </w:pPr>
      <w:r>
        <w:t xml:space="preserve">W celu zachowania wartości obiektów </w:t>
      </w:r>
      <w:r w:rsidRPr="00785BBF">
        <w:t>dziedzictwa kulturowego wskazuje się rewaloryzację oraz rewitalizację układów urbanistycznych Modliborzyc i Janowa Lubelskiego polegającą na:</w:t>
      </w:r>
    </w:p>
    <w:p w14:paraId="0745E28D" w14:textId="78A87211" w:rsidR="00011FE2" w:rsidRPr="00785BBF" w:rsidRDefault="00011FE2" w:rsidP="0035093E">
      <w:pPr>
        <w:pStyle w:val="Akapitzlist"/>
        <w:numPr>
          <w:ilvl w:val="0"/>
          <w:numId w:val="34"/>
        </w:numPr>
        <w:spacing w:after="0"/>
        <w:ind w:left="851"/>
        <w:contextualSpacing w:val="0"/>
        <w:rPr>
          <w:bCs/>
        </w:rPr>
      </w:pPr>
      <w:r w:rsidRPr="00785BBF">
        <w:rPr>
          <w:bCs/>
        </w:rPr>
        <w:t>zachowaniu i uczytelnianiu historycznych układów i funkcji rynków oraz sieci ulicznej</w:t>
      </w:r>
      <w:r w:rsidR="00281914">
        <w:rPr>
          <w:bCs/>
        </w:rPr>
        <w:t>;</w:t>
      </w:r>
    </w:p>
    <w:p w14:paraId="1F10F2BF" w14:textId="712CEFC8" w:rsidR="00011FE2" w:rsidRPr="000323EF" w:rsidRDefault="00011FE2" w:rsidP="0035093E">
      <w:pPr>
        <w:pStyle w:val="Akapitzlist"/>
        <w:numPr>
          <w:ilvl w:val="0"/>
          <w:numId w:val="34"/>
        </w:numPr>
        <w:spacing w:after="0"/>
        <w:ind w:left="851"/>
        <w:contextualSpacing w:val="0"/>
        <w:rPr>
          <w:bCs/>
        </w:rPr>
      </w:pPr>
      <w:r w:rsidRPr="00785BBF">
        <w:rPr>
          <w:bCs/>
        </w:rPr>
        <w:t>zachowaniu lub odtwarzaniu historycznego ukształtowania terenów</w:t>
      </w:r>
      <w:r w:rsidRPr="000323EF">
        <w:rPr>
          <w:bCs/>
        </w:rPr>
        <w:t xml:space="preserve"> zabytkow</w:t>
      </w:r>
      <w:r>
        <w:rPr>
          <w:bCs/>
        </w:rPr>
        <w:t>ych</w:t>
      </w:r>
      <w:r w:rsidRPr="000323EF">
        <w:rPr>
          <w:bCs/>
        </w:rPr>
        <w:t xml:space="preserve"> zespoł</w:t>
      </w:r>
      <w:r>
        <w:rPr>
          <w:bCs/>
        </w:rPr>
        <w:t>ów</w:t>
      </w:r>
      <w:r w:rsidRPr="000323EF">
        <w:rPr>
          <w:bCs/>
        </w:rPr>
        <w:t xml:space="preserve"> miejski</w:t>
      </w:r>
      <w:r>
        <w:rPr>
          <w:bCs/>
        </w:rPr>
        <w:t>ch</w:t>
      </w:r>
      <w:r w:rsidRPr="000323EF">
        <w:rPr>
          <w:bCs/>
        </w:rPr>
        <w:t xml:space="preserve"> i układ</w:t>
      </w:r>
      <w:r>
        <w:rPr>
          <w:bCs/>
        </w:rPr>
        <w:t>ów</w:t>
      </w:r>
      <w:r w:rsidRPr="000323EF">
        <w:rPr>
          <w:bCs/>
        </w:rPr>
        <w:t xml:space="preserve"> komunikacyjn</w:t>
      </w:r>
      <w:r>
        <w:rPr>
          <w:bCs/>
        </w:rPr>
        <w:t>ych</w:t>
      </w:r>
      <w:r w:rsidR="00281914">
        <w:rPr>
          <w:bCs/>
        </w:rPr>
        <w:t>;</w:t>
      </w:r>
    </w:p>
    <w:p w14:paraId="683D53B7" w14:textId="63F7C45D" w:rsidR="00011FE2" w:rsidRPr="000323EF" w:rsidRDefault="00011FE2" w:rsidP="0035093E">
      <w:pPr>
        <w:pStyle w:val="Akapitzlist"/>
        <w:numPr>
          <w:ilvl w:val="0"/>
          <w:numId w:val="34"/>
        </w:numPr>
        <w:spacing w:after="0"/>
        <w:ind w:left="851"/>
        <w:contextualSpacing w:val="0"/>
        <w:rPr>
          <w:bCs/>
        </w:rPr>
      </w:pPr>
      <w:r w:rsidRPr="000323EF">
        <w:rPr>
          <w:bCs/>
        </w:rPr>
        <w:t>zachowaniu lub odtwarzaniu elementów układów zieleni komponowanej</w:t>
      </w:r>
      <w:r w:rsidR="00281914">
        <w:rPr>
          <w:bCs/>
        </w:rPr>
        <w:t>;</w:t>
      </w:r>
    </w:p>
    <w:p w14:paraId="13C17484" w14:textId="3335159A" w:rsidR="00011FE2" w:rsidRPr="000323EF" w:rsidRDefault="00011FE2" w:rsidP="0035093E">
      <w:pPr>
        <w:pStyle w:val="Akapitzlist"/>
        <w:numPr>
          <w:ilvl w:val="0"/>
          <w:numId w:val="34"/>
        </w:numPr>
        <w:spacing w:after="0"/>
        <w:ind w:left="851"/>
        <w:contextualSpacing w:val="0"/>
        <w:rPr>
          <w:bCs/>
        </w:rPr>
      </w:pPr>
      <w:r w:rsidRPr="000323EF">
        <w:rPr>
          <w:bCs/>
        </w:rPr>
        <w:t>zachowanie powiązań przestrzenno-funkcjonalnych elementów zespołów urbanistycznych</w:t>
      </w:r>
      <w:r w:rsidR="00281914">
        <w:rPr>
          <w:bCs/>
        </w:rPr>
        <w:t>;</w:t>
      </w:r>
    </w:p>
    <w:p w14:paraId="7F9FA80B" w14:textId="168A8B6A" w:rsidR="00011FE2" w:rsidRPr="000323EF" w:rsidRDefault="00011FE2" w:rsidP="0035093E">
      <w:pPr>
        <w:pStyle w:val="Akapitzlist"/>
        <w:numPr>
          <w:ilvl w:val="0"/>
          <w:numId w:val="34"/>
        </w:numPr>
        <w:spacing w:after="0"/>
        <w:ind w:left="851"/>
        <w:contextualSpacing w:val="0"/>
        <w:rPr>
          <w:bCs/>
        </w:rPr>
      </w:pPr>
      <w:r w:rsidRPr="000323EF">
        <w:rPr>
          <w:bCs/>
        </w:rPr>
        <w:t xml:space="preserve">ochronę </w:t>
      </w:r>
      <w:r w:rsidR="00EB104D">
        <w:rPr>
          <w:bCs/>
        </w:rPr>
        <w:t>sylwetek</w:t>
      </w:r>
      <w:r w:rsidR="00DA77E9">
        <w:rPr>
          <w:bCs/>
        </w:rPr>
        <w:t xml:space="preserve"> </w:t>
      </w:r>
      <w:r w:rsidRPr="000323EF">
        <w:rPr>
          <w:bCs/>
        </w:rPr>
        <w:t>miast poprzez prawidłowe zagospodarowanie stref ekspozycji zespołów urbanistycznych</w:t>
      </w:r>
      <w:r w:rsidR="00281914">
        <w:rPr>
          <w:bCs/>
        </w:rPr>
        <w:t>;</w:t>
      </w:r>
    </w:p>
    <w:p w14:paraId="2AFEA1C3" w14:textId="5C132C82" w:rsidR="00011FE2" w:rsidRPr="000323EF" w:rsidRDefault="00011FE2" w:rsidP="0035093E">
      <w:pPr>
        <w:pStyle w:val="Akapitzlist"/>
        <w:numPr>
          <w:ilvl w:val="0"/>
          <w:numId w:val="34"/>
        </w:numPr>
        <w:spacing w:after="0"/>
        <w:ind w:left="851"/>
        <w:contextualSpacing w:val="0"/>
        <w:rPr>
          <w:bCs/>
        </w:rPr>
      </w:pPr>
      <w:r w:rsidRPr="000323EF">
        <w:rPr>
          <w:bCs/>
        </w:rPr>
        <w:t>kształtowanie uzupełniającej zabudowy w dostosowaniu do założeń historycznych</w:t>
      </w:r>
      <w:r w:rsidR="00281914">
        <w:rPr>
          <w:bCs/>
        </w:rPr>
        <w:t>;</w:t>
      </w:r>
    </w:p>
    <w:p w14:paraId="059081BF" w14:textId="77777777" w:rsidR="00011FE2" w:rsidRPr="005B0FC0" w:rsidRDefault="00011FE2" w:rsidP="0035093E">
      <w:pPr>
        <w:pStyle w:val="Akapitzlist"/>
        <w:numPr>
          <w:ilvl w:val="0"/>
          <w:numId w:val="34"/>
        </w:numPr>
        <w:spacing w:after="0"/>
        <w:ind w:left="851"/>
        <w:contextualSpacing w:val="0"/>
      </w:pPr>
      <w:r w:rsidRPr="000323EF">
        <w:rPr>
          <w:bCs/>
        </w:rPr>
        <w:t>uporządkowanie ruchu kołowego uwzględniające potrzeby ograniczania kolizji przestrzennych</w:t>
      </w:r>
      <w:r w:rsidRPr="005B0FC0">
        <w:t>.</w:t>
      </w:r>
    </w:p>
    <w:p w14:paraId="13CE2FF1" w14:textId="77777777" w:rsidR="00011FE2" w:rsidRPr="006062E3" w:rsidRDefault="00011FE2" w:rsidP="0035093E">
      <w:pPr>
        <w:pStyle w:val="Akapitzlist"/>
        <w:numPr>
          <w:ilvl w:val="0"/>
          <w:numId w:val="35"/>
        </w:numPr>
        <w:spacing w:before="60" w:after="60"/>
        <w:ind w:left="426"/>
        <w:contextualSpacing w:val="0"/>
      </w:pPr>
      <w:r>
        <w:lastRenderedPageBreak/>
        <w:t>W odniesieniu do</w:t>
      </w:r>
      <w:r w:rsidRPr="006062E3">
        <w:t xml:space="preserve"> obiektów i zespołów zabytkowych </w:t>
      </w:r>
      <w:r>
        <w:t xml:space="preserve">przyjmuje </w:t>
      </w:r>
      <w:r w:rsidRPr="006062E3">
        <w:t>się:</w:t>
      </w:r>
    </w:p>
    <w:p w14:paraId="6811E2D3" w14:textId="669F709C" w:rsidR="00011FE2" w:rsidRPr="006062E3" w:rsidRDefault="00011FE2" w:rsidP="0035093E">
      <w:pPr>
        <w:pStyle w:val="Akapitzlist"/>
        <w:numPr>
          <w:ilvl w:val="0"/>
          <w:numId w:val="34"/>
        </w:numPr>
        <w:spacing w:after="0"/>
        <w:ind w:left="851"/>
        <w:contextualSpacing w:val="0"/>
        <w:rPr>
          <w:b/>
        </w:rPr>
      </w:pPr>
      <w:r w:rsidRPr="006062E3">
        <w:t xml:space="preserve">zachowanie zabytków z wyeksponowaniem ich wartości wraz z ich najbliższym </w:t>
      </w:r>
      <w:r w:rsidRPr="000323EF">
        <w:rPr>
          <w:bCs/>
        </w:rPr>
        <w:t>otoczeniem</w:t>
      </w:r>
      <w:r w:rsidRPr="006062E3">
        <w:t xml:space="preserve"> w celu zachowania tożsamości kulturowej miejsca</w:t>
      </w:r>
      <w:r w:rsidR="00281914">
        <w:t>;</w:t>
      </w:r>
      <w:r w:rsidRPr="006062E3">
        <w:t xml:space="preserve"> </w:t>
      </w:r>
    </w:p>
    <w:p w14:paraId="1137B44A" w14:textId="526633CC" w:rsidR="00011FE2" w:rsidRDefault="00011FE2" w:rsidP="0035093E">
      <w:pPr>
        <w:pStyle w:val="Akapitzlist"/>
        <w:numPr>
          <w:ilvl w:val="0"/>
          <w:numId w:val="34"/>
        </w:numPr>
        <w:spacing w:after="0"/>
        <w:ind w:left="851"/>
        <w:contextualSpacing w:val="0"/>
      </w:pPr>
      <w:r w:rsidRPr="000323EF">
        <w:rPr>
          <w:bCs/>
        </w:rPr>
        <w:t>zagwarantowanie</w:t>
      </w:r>
      <w:r w:rsidRPr="006062E3">
        <w:t xml:space="preserve"> ochrony krajobrazowej, historycznych </w:t>
      </w:r>
      <w:r w:rsidRPr="00EB104D">
        <w:t>sylwet</w:t>
      </w:r>
      <w:r w:rsidR="00EB104D" w:rsidRPr="00EB104D">
        <w:t>ek</w:t>
      </w:r>
      <w:r w:rsidRPr="006062E3">
        <w:t xml:space="preserve"> przestrzennych i osi widokowych, a także ekspozycji oraz obserwacji archeologicznej.</w:t>
      </w:r>
    </w:p>
    <w:p w14:paraId="655EC5FB" w14:textId="77777777" w:rsidR="007F3229" w:rsidRDefault="007F3229" w:rsidP="00887C38">
      <w:pPr>
        <w:pStyle w:val="Akapitzlist"/>
        <w:spacing w:after="0"/>
        <w:contextualSpacing w:val="0"/>
      </w:pPr>
    </w:p>
    <w:p w14:paraId="210C231F" w14:textId="77777777" w:rsidR="00011FE2" w:rsidRPr="007F3229" w:rsidRDefault="00011FE2" w:rsidP="00887C38">
      <w:pPr>
        <w:rPr>
          <w:b/>
        </w:rPr>
      </w:pPr>
      <w:r w:rsidRPr="007F3229">
        <w:rPr>
          <w:b/>
        </w:rPr>
        <w:t>Kierunki zmian w strukturze zagospodarowania terenów</w:t>
      </w:r>
    </w:p>
    <w:p w14:paraId="69AC247E" w14:textId="77777777" w:rsidR="00011FE2" w:rsidRPr="00CC47CE" w:rsidRDefault="00011FE2" w:rsidP="0035093E">
      <w:pPr>
        <w:pStyle w:val="Akapitzlist"/>
        <w:numPr>
          <w:ilvl w:val="0"/>
          <w:numId w:val="35"/>
        </w:numPr>
        <w:spacing w:before="60" w:after="60"/>
        <w:ind w:left="426"/>
        <w:contextualSpacing w:val="0"/>
      </w:pPr>
      <w:r w:rsidRPr="00CC47CE">
        <w:t>Wzmacnianie konkurencyjności oraz krystalizowanie struktury osadniczej, w tym silnych ośrodków lokalnych i wydobycie niewykorzystanych potencjałów obszaru wymaga:</w:t>
      </w:r>
    </w:p>
    <w:p w14:paraId="0C00D383" w14:textId="0DAFF468" w:rsidR="00011FE2" w:rsidRDefault="00011FE2" w:rsidP="0035093E">
      <w:pPr>
        <w:pStyle w:val="Akapitzlist"/>
        <w:numPr>
          <w:ilvl w:val="0"/>
          <w:numId w:val="34"/>
        </w:numPr>
        <w:spacing w:after="0"/>
        <w:ind w:left="851"/>
        <w:contextualSpacing w:val="0"/>
      </w:pPr>
      <w:r>
        <w:t>rozwoju terenów zabudowy w granicach i bezpośrednim sąsiedztwie (na zasadzie kontynuacji funkcji i uzupełniania zabudowy) wskazanych w modelu struktury funkcjonalno-przestrzennej terenów zwartej zabudowy</w:t>
      </w:r>
      <w:r w:rsidR="00281914">
        <w:t>;</w:t>
      </w:r>
    </w:p>
    <w:p w14:paraId="16BF04FC" w14:textId="323FE431" w:rsidR="00011FE2" w:rsidRDefault="00011FE2" w:rsidP="0035093E">
      <w:pPr>
        <w:pStyle w:val="Akapitzlist"/>
        <w:numPr>
          <w:ilvl w:val="0"/>
          <w:numId w:val="34"/>
        </w:numPr>
        <w:spacing w:after="0"/>
        <w:ind w:left="851"/>
        <w:contextualSpacing w:val="0"/>
      </w:pPr>
      <w:r>
        <w:t>zwiększanie udziału w strukturze funkcjonalnej ośrodków osadniczych terenów inwestycyjnych o przeznaczeniu zgodnym z przyjętą w modelu struktury (</w:t>
      </w:r>
      <w:r w:rsidR="00E6129A">
        <w:t>Ryc. 5</w:t>
      </w:r>
      <w:r>
        <w:t>) funkcją specjalizacji ośrodka</w:t>
      </w:r>
      <w:r w:rsidR="00281914">
        <w:t>;</w:t>
      </w:r>
    </w:p>
    <w:p w14:paraId="392EFA75" w14:textId="5821FE4C" w:rsidR="00011FE2" w:rsidRPr="00CC47CE" w:rsidRDefault="00011FE2" w:rsidP="0035093E">
      <w:pPr>
        <w:pStyle w:val="Akapitzlist"/>
        <w:numPr>
          <w:ilvl w:val="0"/>
          <w:numId w:val="34"/>
        </w:numPr>
        <w:spacing w:after="0"/>
        <w:ind w:left="851"/>
        <w:contextualSpacing w:val="0"/>
      </w:pPr>
      <w:r w:rsidRPr="00CC47CE">
        <w:t>uwzględniania przestrzeni publicznych jako organicznej części ośrodków osadniczych, stanowiących podstawowy element integrujący układy urbanistyczne lub ruralistyczne i decydujące o atrakcyjności obszaru dla zamieszkania</w:t>
      </w:r>
      <w:r w:rsidR="00281914">
        <w:t>;</w:t>
      </w:r>
    </w:p>
    <w:p w14:paraId="5A4B3C36" w14:textId="2B2582ED" w:rsidR="00011FE2" w:rsidRPr="00CC47CE" w:rsidRDefault="00011FE2" w:rsidP="0035093E">
      <w:pPr>
        <w:pStyle w:val="Akapitzlist"/>
        <w:numPr>
          <w:ilvl w:val="0"/>
          <w:numId w:val="34"/>
        </w:numPr>
        <w:spacing w:after="0"/>
        <w:ind w:left="851"/>
        <w:contextualSpacing w:val="0"/>
      </w:pPr>
      <w:r w:rsidRPr="00CC47CE">
        <w:t>zapewnienia ochrony ogólnodostępnych miejsc i możliwości tworzenia nowych przestrzeni publicznych (zieleńców, parków, placów zabaw, terenów sportowo-rekreacyjnych itp.) przy zachowaniu historycznych założeń, układów urbanistycznych w planowaniu terenów urbanizacji (mieszkaniowych, usługowych)</w:t>
      </w:r>
      <w:r w:rsidR="00281914">
        <w:t>;</w:t>
      </w:r>
    </w:p>
    <w:p w14:paraId="1351B810" w14:textId="591C855A" w:rsidR="00011FE2" w:rsidRPr="00CC47CE" w:rsidRDefault="00011FE2" w:rsidP="0035093E">
      <w:pPr>
        <w:pStyle w:val="Akapitzlist"/>
        <w:numPr>
          <w:ilvl w:val="0"/>
          <w:numId w:val="34"/>
        </w:numPr>
        <w:spacing w:after="0"/>
        <w:ind w:left="851"/>
        <w:contextualSpacing w:val="0"/>
      </w:pPr>
      <w:r w:rsidRPr="00CC47CE">
        <w:t>planowania terenów urbanizacji warunkowanych równoczesną realizacją sieci wodociągowej i kanalizacyjnej</w:t>
      </w:r>
      <w:r w:rsidR="00281914">
        <w:t>;</w:t>
      </w:r>
    </w:p>
    <w:p w14:paraId="410F0C7D" w14:textId="3634C3EF" w:rsidR="00011FE2" w:rsidRPr="00CC47CE" w:rsidRDefault="00011FE2" w:rsidP="0035093E">
      <w:pPr>
        <w:pStyle w:val="Akapitzlist"/>
        <w:numPr>
          <w:ilvl w:val="0"/>
          <w:numId w:val="34"/>
        </w:numPr>
        <w:spacing w:after="0"/>
        <w:ind w:left="851"/>
        <w:contextualSpacing w:val="0"/>
      </w:pPr>
      <w:r w:rsidRPr="00CC47CE">
        <w:t>wykluczenia z zabudowy terenów położonych w obszarach szczególnego zagrożenia powodzią</w:t>
      </w:r>
      <w:r w:rsidR="00281914">
        <w:t>;</w:t>
      </w:r>
    </w:p>
    <w:p w14:paraId="795EE69B" w14:textId="214D736E" w:rsidR="00011FE2" w:rsidRPr="00CC47CE" w:rsidRDefault="00011FE2" w:rsidP="0035093E">
      <w:pPr>
        <w:pStyle w:val="Akapitzlist"/>
        <w:numPr>
          <w:ilvl w:val="0"/>
          <w:numId w:val="34"/>
        </w:numPr>
        <w:spacing w:after="0"/>
        <w:ind w:left="851"/>
        <w:contextualSpacing w:val="0"/>
      </w:pPr>
      <w:r w:rsidRPr="00CC47CE">
        <w:t>przywrócenia i usprawnienia powiązań komunikacyjnych (w tym transportu zbiorowego) miejscowości sołeckich z ośrodkami skupiającymi lokalne i ponadlokalne funkcje usługowe</w:t>
      </w:r>
      <w:r w:rsidR="00281914">
        <w:t>;</w:t>
      </w:r>
      <w:r w:rsidRPr="00CC47CE">
        <w:t xml:space="preserve"> </w:t>
      </w:r>
    </w:p>
    <w:p w14:paraId="48C1C849" w14:textId="6BFD461F" w:rsidR="00011FE2" w:rsidRPr="00CC47CE" w:rsidRDefault="00011FE2" w:rsidP="0035093E">
      <w:pPr>
        <w:pStyle w:val="Akapitzlist"/>
        <w:numPr>
          <w:ilvl w:val="0"/>
          <w:numId w:val="34"/>
        </w:numPr>
        <w:spacing w:after="0"/>
        <w:ind w:left="851"/>
        <w:contextualSpacing w:val="0"/>
      </w:pPr>
      <w:r w:rsidRPr="00CC47CE">
        <w:t>przeznaczania w procesie restrukturyzacji funkcjonalnej terenów zainwestowanych, niewykorzystanych obiektów na usługi ogólnodostępne służące celom publicznym oraz uzupełnianiu bazy infrastruktury społecznej</w:t>
      </w:r>
      <w:r w:rsidR="00281914">
        <w:t>;</w:t>
      </w:r>
    </w:p>
    <w:p w14:paraId="4D2D7BA6" w14:textId="6E780D64" w:rsidR="00011FE2" w:rsidRPr="00CC47CE" w:rsidRDefault="00011FE2" w:rsidP="0035093E">
      <w:pPr>
        <w:pStyle w:val="Akapitzlist"/>
        <w:numPr>
          <w:ilvl w:val="0"/>
          <w:numId w:val="34"/>
        </w:numPr>
        <w:spacing w:after="0"/>
        <w:ind w:left="851"/>
        <w:contextualSpacing w:val="0"/>
      </w:pPr>
      <w:r w:rsidRPr="00CC47CE">
        <w:t>zachowania historycznych założeń, układów urbanistycznych, przestrzeni publicznych i dziedzictwa kulturowego z jego wykorzystaniem w rozwoju turystyki</w:t>
      </w:r>
      <w:r w:rsidR="00281914">
        <w:t>;</w:t>
      </w:r>
    </w:p>
    <w:p w14:paraId="64ED750E" w14:textId="0EA6B888" w:rsidR="00011FE2" w:rsidRPr="00CC47CE" w:rsidRDefault="00011FE2" w:rsidP="0035093E">
      <w:pPr>
        <w:pStyle w:val="Akapitzlist"/>
        <w:numPr>
          <w:ilvl w:val="0"/>
          <w:numId w:val="34"/>
        </w:numPr>
        <w:spacing w:after="0"/>
        <w:ind w:left="851"/>
        <w:contextualSpacing w:val="0"/>
      </w:pPr>
      <w:r w:rsidRPr="00CC47CE">
        <w:lastRenderedPageBreak/>
        <w:t>zwiększenia udziału funkcji pozarolniczych (rozwój wielofunkcyjny) w kształtowaniu osadnictwa wiejskiego</w:t>
      </w:r>
      <w:r w:rsidR="00281914">
        <w:t>;</w:t>
      </w:r>
      <w:r w:rsidRPr="00CC47CE">
        <w:t xml:space="preserve"> </w:t>
      </w:r>
    </w:p>
    <w:p w14:paraId="04B08D8E" w14:textId="77777777" w:rsidR="00011FE2" w:rsidRPr="00CC47CE" w:rsidRDefault="00011FE2" w:rsidP="0035093E">
      <w:pPr>
        <w:pStyle w:val="Akapitzlist"/>
        <w:numPr>
          <w:ilvl w:val="0"/>
          <w:numId w:val="34"/>
        </w:numPr>
        <w:spacing w:after="0"/>
        <w:ind w:left="851"/>
        <w:contextualSpacing w:val="0"/>
      </w:pPr>
      <w:r w:rsidRPr="00CC47CE">
        <w:t xml:space="preserve">poprawy stabilności zaopatrzenia w energię z wykorzystaniem energii </w:t>
      </w:r>
      <w:r>
        <w:t xml:space="preserve">z </w:t>
      </w:r>
      <w:r w:rsidRPr="00CC47CE">
        <w:t xml:space="preserve">OZE. </w:t>
      </w:r>
    </w:p>
    <w:p w14:paraId="0433308B" w14:textId="77777777" w:rsidR="00011FE2" w:rsidRPr="002B2916" w:rsidRDefault="00011FE2" w:rsidP="0035093E">
      <w:pPr>
        <w:pStyle w:val="Akapitzlist"/>
        <w:numPr>
          <w:ilvl w:val="0"/>
          <w:numId w:val="35"/>
        </w:numPr>
        <w:spacing w:before="60" w:after="60"/>
        <w:ind w:left="426"/>
        <w:contextualSpacing w:val="0"/>
      </w:pPr>
      <w:r w:rsidRPr="002B2916">
        <w:t>Zwiększenie konkurencyjności i atrakcyjności gospodarczej obszaru, w tym jego wzmocnienie i wzbogacenie funkcjonalne wymaga:</w:t>
      </w:r>
    </w:p>
    <w:p w14:paraId="3ADA0190" w14:textId="2D01EEFB" w:rsidR="00011FE2" w:rsidRPr="002B2916" w:rsidRDefault="00011FE2" w:rsidP="0035093E">
      <w:pPr>
        <w:pStyle w:val="Akapitzlist"/>
        <w:numPr>
          <w:ilvl w:val="0"/>
          <w:numId w:val="34"/>
        </w:numPr>
        <w:spacing w:before="200" w:after="200"/>
        <w:ind w:left="851"/>
        <w:contextualSpacing w:val="0"/>
      </w:pPr>
      <w:r>
        <w:t>organizacji i rozwoju</w:t>
      </w:r>
      <w:r w:rsidRPr="002B2916">
        <w:t xml:space="preserve"> atrakcyjnych terenów aktywności gospodarczej w obszarach z</w:t>
      </w:r>
      <w:r w:rsidR="007F63F7">
        <w:t> </w:t>
      </w:r>
      <w:r w:rsidRPr="002B2916">
        <w:t>istniejącym lub zaplanowanym pełnym uzbrojeniem terenów inwestycyjnych umożliwiających osiąganie odpowiednich standardów funkcjonalnych zagospodarowania</w:t>
      </w:r>
      <w:r>
        <w:t xml:space="preserve"> – Borownica</w:t>
      </w:r>
      <w:r w:rsidR="00281914">
        <w:t>;</w:t>
      </w:r>
      <w:r w:rsidRPr="002B2916">
        <w:t xml:space="preserve"> </w:t>
      </w:r>
    </w:p>
    <w:p w14:paraId="587ACC93" w14:textId="769A99F5" w:rsidR="00011FE2" w:rsidRPr="002B2916" w:rsidRDefault="00011FE2" w:rsidP="0035093E">
      <w:pPr>
        <w:pStyle w:val="Akapitzlist"/>
        <w:numPr>
          <w:ilvl w:val="0"/>
          <w:numId w:val="34"/>
        </w:numPr>
        <w:spacing w:before="200" w:after="200"/>
        <w:ind w:left="851"/>
        <w:contextualSpacing w:val="0"/>
      </w:pPr>
      <w:r w:rsidRPr="002B2916">
        <w:t>koncentrowania uciążliwej lub wysokospecjalistycznej aktywności gospodarczej w</w:t>
      </w:r>
      <w:r w:rsidR="007F63F7">
        <w:t> </w:t>
      </w:r>
      <w:r w:rsidRPr="002B2916">
        <w:t>wyodrębnionych, zorganizowanych strefach gospodarczych umożliwiających ograniczenie negatywnego wpływu terenów przemysłowych na sąsiadującą zabudowę mieszkaniową i kształtowanie krajobrazu poprzez m.in.:</w:t>
      </w:r>
    </w:p>
    <w:p w14:paraId="7A070661" w14:textId="3E39E827" w:rsidR="00011FE2" w:rsidRPr="002B2916" w:rsidRDefault="00011FE2" w:rsidP="0035093E">
      <w:pPr>
        <w:pStyle w:val="Akapitzlist"/>
        <w:numPr>
          <w:ilvl w:val="1"/>
          <w:numId w:val="36"/>
        </w:numPr>
        <w:spacing w:before="200" w:after="200"/>
        <w:ind w:left="1276"/>
        <w:contextualSpacing w:val="0"/>
      </w:pPr>
      <w:r w:rsidRPr="002B2916">
        <w:t>strefowanie zabudowy na styku z istniejącymi funkcjami chronionymi</w:t>
      </w:r>
      <w:r w:rsidR="00281914">
        <w:t>;</w:t>
      </w:r>
      <w:r w:rsidRPr="002B2916">
        <w:t xml:space="preserve"> </w:t>
      </w:r>
    </w:p>
    <w:p w14:paraId="7A8CB56A" w14:textId="4E8BF942" w:rsidR="00011FE2" w:rsidRPr="002B2916" w:rsidRDefault="00011FE2" w:rsidP="0035093E">
      <w:pPr>
        <w:pStyle w:val="Akapitzlist"/>
        <w:numPr>
          <w:ilvl w:val="1"/>
          <w:numId w:val="36"/>
        </w:numPr>
        <w:spacing w:before="200" w:after="200"/>
        <w:ind w:left="1276"/>
        <w:contextualSpacing w:val="0"/>
      </w:pPr>
      <w:r w:rsidRPr="002B2916">
        <w:t>tworzenie pasów ochronnych, w tym zieleni izolacyjnej (w postaci wielopiętrowej zieleni izolacyjnej)</w:t>
      </w:r>
      <w:r w:rsidR="00281914">
        <w:t>;</w:t>
      </w:r>
    </w:p>
    <w:p w14:paraId="03189F38" w14:textId="6AE631B0" w:rsidR="00011FE2" w:rsidRPr="002B2916" w:rsidRDefault="00011FE2" w:rsidP="0035093E">
      <w:pPr>
        <w:pStyle w:val="Akapitzlist"/>
        <w:numPr>
          <w:ilvl w:val="1"/>
          <w:numId w:val="36"/>
        </w:numPr>
        <w:spacing w:before="200" w:after="200"/>
        <w:ind w:left="1276"/>
        <w:contextualSpacing w:val="0"/>
      </w:pPr>
      <w:r w:rsidRPr="002B2916">
        <w:t>tworzenie granic przestrzennych (np. droga o odpowiedniej szerokości)</w:t>
      </w:r>
      <w:r w:rsidR="00281914">
        <w:t>;</w:t>
      </w:r>
    </w:p>
    <w:p w14:paraId="62A0D69F" w14:textId="77777777" w:rsidR="00011FE2" w:rsidRPr="002B2916" w:rsidRDefault="00011FE2" w:rsidP="0035093E">
      <w:pPr>
        <w:pStyle w:val="Akapitzlist"/>
        <w:numPr>
          <w:ilvl w:val="1"/>
          <w:numId w:val="36"/>
        </w:numPr>
        <w:spacing w:before="200" w:after="200"/>
        <w:ind w:left="1276"/>
        <w:contextualSpacing w:val="0"/>
      </w:pPr>
      <w:r w:rsidRPr="002B2916">
        <w:t>organizację obsługi komunikacyjnej w sposób ograniczający potencjalną uciążliwość (w tym zakłócenia w płynności ruchu, hałas, zanieczyszczenie powietrza).</w:t>
      </w:r>
    </w:p>
    <w:p w14:paraId="4F568334" w14:textId="1C0D2F8A" w:rsidR="00011FE2" w:rsidRPr="002B2916" w:rsidRDefault="00011FE2" w:rsidP="0035093E">
      <w:pPr>
        <w:pStyle w:val="Akapitzlist"/>
        <w:numPr>
          <w:ilvl w:val="0"/>
          <w:numId w:val="34"/>
        </w:numPr>
        <w:spacing w:before="200" w:after="200"/>
        <w:ind w:left="851"/>
        <w:contextualSpacing w:val="0"/>
      </w:pPr>
      <w:r w:rsidRPr="002B2916">
        <w:t xml:space="preserve">wykorzystania do rozwoju funkcji przedsiębiorczości pozarolniczej w pierwszej kolejności terenów już częściowo zainwestowanych oraz typu </w:t>
      </w:r>
      <w:r w:rsidRPr="007D749B">
        <w:rPr>
          <w:i/>
          <w:iCs/>
        </w:rPr>
        <w:t>brownfield</w:t>
      </w:r>
      <w:r w:rsidRPr="00E6129A">
        <w:t>,</w:t>
      </w:r>
      <w:r w:rsidRPr="002B2916">
        <w:t xml:space="preserve"> a </w:t>
      </w:r>
      <w:r w:rsidR="00281914">
        <w:t>jako</w:t>
      </w:r>
      <w:r w:rsidR="00281914" w:rsidRPr="002B2916">
        <w:t xml:space="preserve"> </w:t>
      </w:r>
      <w:r w:rsidRPr="002B2916">
        <w:t>główne strefy rozwoju gospodarczego traktuje się tereny podmiejskie i w ośrodkach gminnych na kierunkach głównych powiązań transportowych</w:t>
      </w:r>
      <w:r>
        <w:t>.</w:t>
      </w:r>
    </w:p>
    <w:p w14:paraId="44F452E2" w14:textId="595087EE" w:rsidR="00011FE2" w:rsidRDefault="00011FE2" w:rsidP="0035093E">
      <w:pPr>
        <w:pStyle w:val="Akapitzlist"/>
        <w:numPr>
          <w:ilvl w:val="0"/>
          <w:numId w:val="35"/>
        </w:numPr>
        <w:spacing w:before="60" w:after="60"/>
        <w:ind w:left="426"/>
        <w:contextualSpacing w:val="0"/>
      </w:pPr>
      <w:r>
        <w:t>W ramach przeciwdziałania uciążliwościom akustycznym generowanym przez ruch komunikacyjny wskazuje się ograniczenie lokalizowania (w lokalnych dokumentach planistycznych) funkcji wrażliwych na uciążliwości hałasu na terenach położonych w</w:t>
      </w:r>
      <w:r w:rsidR="001A3A56">
        <w:t> </w:t>
      </w:r>
      <w:r>
        <w:t xml:space="preserve">sąsiedztwie głównych drogowych powiązań transportowych, tj. w sąsiedztwie </w:t>
      </w:r>
      <w:r w:rsidRPr="001C2838">
        <w:t xml:space="preserve">dróg </w:t>
      </w:r>
      <w:r w:rsidRPr="00F80F6A">
        <w:t>krajowych (S19, DK19 i DK74) gminy</w:t>
      </w:r>
      <w:r>
        <w:t>: Janów Lubelski, Modliborzyce, Dzwola.</w:t>
      </w:r>
    </w:p>
    <w:p w14:paraId="6C1C7EA4" w14:textId="77777777" w:rsidR="00011FE2" w:rsidRPr="00391AF8" w:rsidRDefault="00011FE2" w:rsidP="0035093E">
      <w:pPr>
        <w:pStyle w:val="Akapitzlist"/>
        <w:numPr>
          <w:ilvl w:val="0"/>
          <w:numId w:val="35"/>
        </w:numPr>
        <w:spacing w:before="60" w:after="60"/>
        <w:ind w:left="426"/>
        <w:contextualSpacing w:val="0"/>
        <w:rPr>
          <w:iCs/>
        </w:rPr>
      </w:pPr>
      <w:r w:rsidRPr="006C6409">
        <w:t xml:space="preserve">Ze względu na wrażliwość, walory turystyczne środowiska i rangę ochrony ustala się </w:t>
      </w:r>
      <w:r>
        <w:t>kierunki</w:t>
      </w:r>
      <w:r w:rsidRPr="006C6409">
        <w:t xml:space="preserve"> </w:t>
      </w:r>
      <w:r>
        <w:t xml:space="preserve">turystycznego </w:t>
      </w:r>
      <w:r w:rsidRPr="006C6409">
        <w:t xml:space="preserve">wykorzystania obszarów </w:t>
      </w:r>
      <w:r>
        <w:t>objętych ochroną prawną lub wskazanych do objęcia taką ochroną</w:t>
      </w:r>
      <w:r w:rsidRPr="006C6409">
        <w:t>:</w:t>
      </w:r>
    </w:p>
    <w:p w14:paraId="1C3351EA" w14:textId="40E58BB0" w:rsidR="00011FE2" w:rsidRPr="006C6409" w:rsidRDefault="00011FE2" w:rsidP="0035093E">
      <w:pPr>
        <w:pStyle w:val="Akapitzlist"/>
        <w:numPr>
          <w:ilvl w:val="0"/>
          <w:numId w:val="34"/>
        </w:numPr>
        <w:spacing w:before="200" w:after="200"/>
        <w:ind w:left="851"/>
        <w:contextualSpacing w:val="0"/>
      </w:pPr>
      <w:r w:rsidRPr="006C6409">
        <w:lastRenderedPageBreak/>
        <w:t>obszary rozwoju rekreacji wypoczynkowej i turystyki krajoznawczej obejmujące:</w:t>
      </w:r>
      <w:r>
        <w:t xml:space="preserve"> </w:t>
      </w:r>
      <w:r w:rsidRPr="006C6409">
        <w:t>obszary chronionego krajobrazu z uwzględnieniem czynnej ochrony ekosystemów służącej podnoszeniu walorów turystycznych</w:t>
      </w:r>
      <w:r w:rsidR="00281914">
        <w:t>;</w:t>
      </w:r>
    </w:p>
    <w:p w14:paraId="77DA4D0E" w14:textId="412CAE83" w:rsidR="00011FE2" w:rsidRPr="0079265A" w:rsidRDefault="00011FE2" w:rsidP="0035093E">
      <w:pPr>
        <w:pStyle w:val="Akapitzlist"/>
        <w:numPr>
          <w:ilvl w:val="0"/>
          <w:numId w:val="34"/>
        </w:numPr>
        <w:spacing w:before="200" w:after="200"/>
        <w:ind w:left="851"/>
        <w:contextualSpacing w:val="0"/>
      </w:pPr>
      <w:r w:rsidRPr="0079265A">
        <w:t>obszary zrównoważonego rozwoju turystyki krajoznawczej i wypoczynkowej obejmujące:</w:t>
      </w:r>
      <w:r>
        <w:t xml:space="preserve"> </w:t>
      </w:r>
      <w:r w:rsidRPr="0079265A">
        <w:t>park krajobrazow</w:t>
      </w:r>
      <w:r>
        <w:t>y</w:t>
      </w:r>
      <w:r w:rsidRPr="0079265A">
        <w:t xml:space="preserve"> na zasadach określonych w plan</w:t>
      </w:r>
      <w:r>
        <w:t>ie</w:t>
      </w:r>
      <w:r w:rsidRPr="0079265A">
        <w:t xml:space="preserve"> ochrony park</w:t>
      </w:r>
      <w:r>
        <w:t>u</w:t>
      </w:r>
      <w:r w:rsidRPr="0079265A">
        <w:t>,</w:t>
      </w:r>
      <w:r>
        <w:t xml:space="preserve"> </w:t>
      </w:r>
      <w:r w:rsidRPr="0079265A">
        <w:t>ostoje ptasie sieci Natura 2000 z zakazem realizacji inwestycji lub działań mogących negatywnie oddziaływać na walory przyrodnicze</w:t>
      </w:r>
      <w:r w:rsidR="00281914">
        <w:t>;</w:t>
      </w:r>
    </w:p>
    <w:p w14:paraId="0CCB0421" w14:textId="77777777" w:rsidR="00011FE2" w:rsidRPr="0079265A" w:rsidRDefault="00011FE2" w:rsidP="0035093E">
      <w:pPr>
        <w:pStyle w:val="Akapitzlist"/>
        <w:numPr>
          <w:ilvl w:val="0"/>
          <w:numId w:val="34"/>
        </w:numPr>
        <w:spacing w:before="200" w:after="200"/>
        <w:ind w:left="851"/>
        <w:contextualSpacing w:val="0"/>
      </w:pPr>
      <w:r w:rsidRPr="0079265A">
        <w:t>obszary rozwoju turystyki krajoznawczej z wykluczeniem turystyki wypoczynkowej obejmujące</w:t>
      </w:r>
      <w:r>
        <w:t xml:space="preserve"> </w:t>
      </w:r>
      <w:r w:rsidRPr="0079265A">
        <w:t>ostoje siedliskowe sieci Natura 2000 zgodnie z planami działań ochronnych</w:t>
      </w:r>
      <w:r>
        <w:t>.</w:t>
      </w:r>
    </w:p>
    <w:p w14:paraId="636A2B25" w14:textId="77777777" w:rsidR="00011FE2" w:rsidRPr="006C6409" w:rsidRDefault="00011FE2" w:rsidP="0035093E">
      <w:pPr>
        <w:pStyle w:val="Akapitzlist"/>
        <w:numPr>
          <w:ilvl w:val="0"/>
          <w:numId w:val="35"/>
        </w:numPr>
        <w:spacing w:before="60" w:after="60"/>
        <w:ind w:left="426"/>
        <w:contextualSpacing w:val="0"/>
      </w:pPr>
      <w:r w:rsidRPr="006C6409">
        <w:t>W kształtowaniu zagospodarowania obszarów turystycznych należy:</w:t>
      </w:r>
    </w:p>
    <w:p w14:paraId="7B061D61" w14:textId="6A2FADAE" w:rsidR="00011FE2" w:rsidRPr="006C6409" w:rsidRDefault="00011FE2" w:rsidP="0035093E">
      <w:pPr>
        <w:pStyle w:val="Akapitzlist"/>
        <w:numPr>
          <w:ilvl w:val="0"/>
          <w:numId w:val="34"/>
        </w:numPr>
        <w:spacing w:before="200" w:after="200"/>
        <w:ind w:left="851"/>
        <w:contextualSpacing w:val="0"/>
      </w:pPr>
      <w:r w:rsidRPr="006C6409">
        <w:t>uzależnić rozwój nowych terenów budownictwa letniskowego od pełnego ich wyposażenia w infrastrukturę sozotechniczną</w:t>
      </w:r>
      <w:r w:rsidR="00185C9D">
        <w:t>;</w:t>
      </w:r>
    </w:p>
    <w:p w14:paraId="34A20481" w14:textId="4226E119" w:rsidR="00011FE2" w:rsidRPr="006C6409" w:rsidRDefault="00011FE2" w:rsidP="0035093E">
      <w:pPr>
        <w:pStyle w:val="Akapitzlist"/>
        <w:numPr>
          <w:ilvl w:val="0"/>
          <w:numId w:val="34"/>
        </w:numPr>
        <w:spacing w:before="200" w:after="200"/>
        <w:ind w:left="851"/>
        <w:contextualSpacing w:val="0"/>
      </w:pPr>
      <w:r w:rsidRPr="00F95519">
        <w:t>zapewnić</w:t>
      </w:r>
      <w:r w:rsidRPr="006C6409">
        <w:rPr>
          <w:rFonts w:eastAsia="PalatinoLinotype"/>
        </w:rPr>
        <w:t xml:space="preserve"> dostępność strefy brzegowej zbiorników wodnych wykorzystywanych turystycznie poprzez traktowanie jej jako przestrzeni publicznej</w:t>
      </w:r>
      <w:r w:rsidR="00185C9D">
        <w:rPr>
          <w:rFonts w:eastAsia="PalatinoLinotype"/>
        </w:rPr>
        <w:t>;</w:t>
      </w:r>
    </w:p>
    <w:p w14:paraId="4693A2DA" w14:textId="689663B5" w:rsidR="00011FE2" w:rsidRPr="006C6409" w:rsidRDefault="00011FE2" w:rsidP="0035093E">
      <w:pPr>
        <w:pStyle w:val="Akapitzlist"/>
        <w:numPr>
          <w:ilvl w:val="0"/>
          <w:numId w:val="34"/>
        </w:numPr>
        <w:spacing w:before="200" w:after="200"/>
        <w:ind w:left="851"/>
        <w:contextualSpacing w:val="0"/>
      </w:pPr>
      <w:r w:rsidRPr="006C6409">
        <w:t>wykluczyć z zabudowy rekreacyjnej (letniskowej) tereny łąkowo-torfowiskowe</w:t>
      </w:r>
      <w:r w:rsidR="00185C9D">
        <w:t>;</w:t>
      </w:r>
    </w:p>
    <w:p w14:paraId="28DB64CE" w14:textId="77777777" w:rsidR="00011FE2" w:rsidRPr="0069743E" w:rsidRDefault="00011FE2" w:rsidP="0035093E">
      <w:pPr>
        <w:pStyle w:val="Akapitzlist"/>
        <w:numPr>
          <w:ilvl w:val="0"/>
          <w:numId w:val="34"/>
        </w:numPr>
        <w:spacing w:before="200" w:after="200"/>
        <w:ind w:left="851"/>
        <w:contextualSpacing w:val="0"/>
      </w:pPr>
      <w:r w:rsidRPr="00B47E58">
        <w:t>podnosić estetykę zabudowy oraz zachowywać naturalne elementy krajobrazu (ukształtowanie terenu, zadrzewienia, oczka wodne itp.)</w:t>
      </w:r>
      <w:r>
        <w:t>.</w:t>
      </w:r>
    </w:p>
    <w:p w14:paraId="03B703FD" w14:textId="77777777" w:rsidR="00011FE2" w:rsidRPr="007F3229" w:rsidRDefault="00011FE2" w:rsidP="00887C38">
      <w:pPr>
        <w:rPr>
          <w:b/>
        </w:rPr>
      </w:pPr>
      <w:r w:rsidRPr="007F3229">
        <w:rPr>
          <w:b/>
        </w:rPr>
        <w:t>Zasady lokalizacji obiektów handlu wielkopowierzchniowego</w:t>
      </w:r>
    </w:p>
    <w:p w14:paraId="1F20A986" w14:textId="77777777" w:rsidR="00011FE2" w:rsidRPr="00E5021D" w:rsidRDefault="00011FE2" w:rsidP="0035093E">
      <w:pPr>
        <w:pStyle w:val="Akapitzlist"/>
        <w:numPr>
          <w:ilvl w:val="0"/>
          <w:numId w:val="35"/>
        </w:numPr>
        <w:spacing w:before="60" w:after="60"/>
        <w:ind w:left="426"/>
        <w:contextualSpacing w:val="0"/>
        <w:rPr>
          <w:bCs/>
        </w:rPr>
      </w:pPr>
      <w:r w:rsidRPr="00E5021D">
        <w:rPr>
          <w:bCs/>
        </w:rPr>
        <w:t xml:space="preserve">W celu wzbogacania wielofunkcyjności ośrodków obszaru partnerstwa oraz ochrony lokalnego, drobnego handlu i przedsiębiorczości nie przewiduje się możliwości lokalizacji obiektów handlu </w:t>
      </w:r>
      <w:r w:rsidRPr="00F80F6A">
        <w:rPr>
          <w:bCs/>
        </w:rPr>
        <w:t>wielkopowierzchniowego.</w:t>
      </w:r>
    </w:p>
    <w:p w14:paraId="43143E64" w14:textId="77777777" w:rsidR="00011FE2" w:rsidRPr="007F3229" w:rsidRDefault="00011FE2" w:rsidP="00887C38">
      <w:pPr>
        <w:rPr>
          <w:b/>
        </w:rPr>
      </w:pPr>
      <w:r w:rsidRPr="007F3229">
        <w:rPr>
          <w:b/>
        </w:rPr>
        <w:t>Kierunki rozwoju systemów komunikacji, infrastruktury technicznej i społecznej</w:t>
      </w:r>
    </w:p>
    <w:p w14:paraId="7AAA4B74" w14:textId="77777777" w:rsidR="00011FE2" w:rsidRPr="0069743E" w:rsidRDefault="00011FE2" w:rsidP="0035093E">
      <w:pPr>
        <w:pStyle w:val="Akapitzlist"/>
        <w:numPr>
          <w:ilvl w:val="0"/>
          <w:numId w:val="35"/>
        </w:numPr>
        <w:spacing w:before="60" w:after="60"/>
        <w:ind w:left="426"/>
        <w:contextualSpacing w:val="0"/>
        <w:rPr>
          <w:bCs/>
        </w:rPr>
      </w:pPr>
      <w:r w:rsidRPr="0069743E">
        <w:rPr>
          <w:bCs/>
        </w:rPr>
        <w:t>Kształtowanie spójnego systemu zewnętrznych i wewnętrznych powiązań transportowych oraz integrację poszczególnych elementów tego systemu wymaga:</w:t>
      </w:r>
    </w:p>
    <w:p w14:paraId="721DAC21" w14:textId="6C7BF89C" w:rsidR="00011FE2" w:rsidRPr="0069743E" w:rsidRDefault="00011FE2" w:rsidP="0035093E">
      <w:pPr>
        <w:pStyle w:val="Akapitzlist"/>
        <w:numPr>
          <w:ilvl w:val="0"/>
          <w:numId w:val="34"/>
        </w:numPr>
        <w:spacing w:before="200" w:after="200"/>
        <w:ind w:left="851"/>
        <w:contextualSpacing w:val="0"/>
      </w:pPr>
      <w:r w:rsidRPr="0069743E">
        <w:t>uwzględnienia przywrócenia i usprawnienia powiązań komunikacyjnych miejscowości sołeckich z ośrodkami gminnymi i ponadlokalnym zmierzających do zwiększenia dostępności ośrodków skupiających funkcje usługowe oraz zwiększenia mobilności mieszkańców</w:t>
      </w:r>
      <w:r w:rsidR="00185C9D">
        <w:t>;</w:t>
      </w:r>
    </w:p>
    <w:p w14:paraId="77616C17" w14:textId="6AFD5B0D" w:rsidR="00011FE2" w:rsidRPr="0069743E" w:rsidRDefault="00011FE2" w:rsidP="0035093E">
      <w:pPr>
        <w:pStyle w:val="Akapitzlist"/>
        <w:numPr>
          <w:ilvl w:val="0"/>
          <w:numId w:val="34"/>
        </w:numPr>
        <w:spacing w:before="200" w:after="200"/>
        <w:ind w:left="851"/>
        <w:contextualSpacing w:val="0"/>
      </w:pPr>
      <w:r w:rsidRPr="0069743E">
        <w:t>wykluczenia lokalizacji funkcji wrażliwych na uciążliwości hałasu na terenach położonych w bezpośrednim sąsiedztwie głównych drogowych powiązań transportowych</w:t>
      </w:r>
      <w:r w:rsidR="00185C9D">
        <w:t>;</w:t>
      </w:r>
    </w:p>
    <w:p w14:paraId="6F7CA32B" w14:textId="72741CAF" w:rsidR="00011FE2" w:rsidRPr="00F326A2" w:rsidRDefault="00011FE2" w:rsidP="0035093E">
      <w:pPr>
        <w:pStyle w:val="Akapitzlist"/>
        <w:numPr>
          <w:ilvl w:val="0"/>
          <w:numId w:val="34"/>
        </w:numPr>
        <w:spacing w:before="200" w:after="200"/>
        <w:ind w:left="851"/>
        <w:contextualSpacing w:val="0"/>
      </w:pPr>
      <w:r w:rsidRPr="0069743E">
        <w:lastRenderedPageBreak/>
        <w:t xml:space="preserve">rozbudowy sieci lokalnych </w:t>
      </w:r>
      <w:r>
        <w:t>szlaków</w:t>
      </w:r>
      <w:r w:rsidRPr="0069743E">
        <w:t xml:space="preserve"> rowerowych i ich integracji z ponadlokalnymi</w:t>
      </w:r>
      <w:r>
        <w:t xml:space="preserve"> szlakami</w:t>
      </w:r>
      <w:r w:rsidRPr="0069743E">
        <w:t xml:space="preserve"> rowerowymi</w:t>
      </w:r>
      <w:r>
        <w:t xml:space="preserve"> GreenVelo i Centralnym Szlakiem </w:t>
      </w:r>
      <w:r w:rsidRPr="00F326A2">
        <w:t>Rowerowym Roztocza</w:t>
      </w:r>
      <w:r>
        <w:t xml:space="preserve"> (</w:t>
      </w:r>
      <w:r w:rsidR="00E6129A">
        <w:t>Ryc. 6</w:t>
      </w:r>
      <w:r>
        <w:t>)</w:t>
      </w:r>
      <w:r w:rsidRPr="00F326A2">
        <w:t>.</w:t>
      </w:r>
    </w:p>
    <w:p w14:paraId="1B8C895B" w14:textId="149AEE99" w:rsidR="00011FE2" w:rsidRPr="0069743E" w:rsidRDefault="00011FE2" w:rsidP="0035093E">
      <w:pPr>
        <w:pStyle w:val="Akapitzlist"/>
        <w:numPr>
          <w:ilvl w:val="0"/>
          <w:numId w:val="35"/>
        </w:numPr>
        <w:spacing w:before="60" w:after="60"/>
        <w:ind w:left="426"/>
        <w:contextualSpacing w:val="0"/>
        <w:rPr>
          <w:bCs/>
        </w:rPr>
      </w:pPr>
      <w:r w:rsidRPr="0069743E">
        <w:rPr>
          <w:bCs/>
        </w:rPr>
        <w:t xml:space="preserve">Wytyczanie i organizowanie nowych szlaków turystycznych powinno się odbywać w nawiązaniu do kierunków przebiegu szlaków </w:t>
      </w:r>
      <w:r>
        <w:rPr>
          <w:bCs/>
        </w:rPr>
        <w:t>ponadlokalnych</w:t>
      </w:r>
      <w:r w:rsidRPr="0069743E">
        <w:rPr>
          <w:bCs/>
        </w:rPr>
        <w:t xml:space="preserve">, w sposób umożliwiający stworzenie spójnego systemu różnego rodzaju szlaków turystycznych (drogowych, pieszych, rowerowych, konnych) zapewniającego integrację </w:t>
      </w:r>
      <w:r>
        <w:rPr>
          <w:bCs/>
        </w:rPr>
        <w:t xml:space="preserve">i sieciowanie </w:t>
      </w:r>
      <w:r w:rsidRPr="0069743E">
        <w:rPr>
          <w:bCs/>
        </w:rPr>
        <w:t xml:space="preserve">obszarów turystycznych </w:t>
      </w:r>
      <w:r>
        <w:rPr>
          <w:bCs/>
        </w:rPr>
        <w:t>Partnerstwa</w:t>
      </w:r>
      <w:r w:rsidRPr="0069743E">
        <w:rPr>
          <w:bCs/>
        </w:rPr>
        <w:t>.</w:t>
      </w:r>
    </w:p>
    <w:p w14:paraId="797E2EB6" w14:textId="77777777" w:rsidR="00011FE2" w:rsidRPr="0069743E" w:rsidRDefault="00011FE2" w:rsidP="0035093E">
      <w:pPr>
        <w:pStyle w:val="Akapitzlist"/>
        <w:numPr>
          <w:ilvl w:val="0"/>
          <w:numId w:val="35"/>
        </w:numPr>
        <w:spacing w:before="60" w:after="60"/>
        <w:ind w:left="426"/>
        <w:contextualSpacing w:val="0"/>
        <w:rPr>
          <w:bCs/>
        </w:rPr>
      </w:pPr>
      <w:r w:rsidRPr="0069743E">
        <w:rPr>
          <w:bCs/>
        </w:rPr>
        <w:t xml:space="preserve">Przy lokalizacji infrastruktury elektroenergetycznej należy dążyć do minimalizacji jej oddziaływania na środowisko, a w szczególności: </w:t>
      </w:r>
    </w:p>
    <w:p w14:paraId="78D30755" w14:textId="16C01437" w:rsidR="00011FE2" w:rsidRPr="0069743E" w:rsidRDefault="00011FE2" w:rsidP="0035093E">
      <w:pPr>
        <w:pStyle w:val="Akapitzlist"/>
        <w:numPr>
          <w:ilvl w:val="0"/>
          <w:numId w:val="34"/>
        </w:numPr>
        <w:spacing w:before="200" w:after="200"/>
        <w:ind w:left="851"/>
        <w:contextualSpacing w:val="0"/>
      </w:pPr>
      <w:r w:rsidRPr="0069743E">
        <w:t>ograniczać jej ingerencję w krajobraz</w:t>
      </w:r>
      <w:r w:rsidR="00185C9D">
        <w:t>;</w:t>
      </w:r>
    </w:p>
    <w:p w14:paraId="52CD3499" w14:textId="77777777" w:rsidR="00011FE2" w:rsidRPr="0069743E" w:rsidRDefault="00011FE2" w:rsidP="0035093E">
      <w:pPr>
        <w:pStyle w:val="Akapitzlist"/>
        <w:numPr>
          <w:ilvl w:val="0"/>
          <w:numId w:val="34"/>
        </w:numPr>
        <w:spacing w:before="200" w:after="200"/>
        <w:ind w:left="851"/>
        <w:contextualSpacing w:val="0"/>
      </w:pPr>
      <w:r w:rsidRPr="0069743E">
        <w:t>nie podejmowania działań mogących w znaczący sposób pogorszyć stan siedlisk przyrodniczych oraz siedlisk gatunków roślin i zwierząt, a także w znaczący sposób wpłynąć negatywnie na gatunki, dla których ochrony został wyznaczony konkretny obszar Natura 2000</w:t>
      </w:r>
      <w:r>
        <w:t>.</w:t>
      </w:r>
    </w:p>
    <w:p w14:paraId="2567C101" w14:textId="77777777" w:rsidR="00011FE2" w:rsidRPr="007F3229" w:rsidRDefault="00011FE2" w:rsidP="00887C38">
      <w:pPr>
        <w:rPr>
          <w:b/>
        </w:rPr>
      </w:pPr>
      <w:r w:rsidRPr="007F3229">
        <w:rPr>
          <w:b/>
        </w:rPr>
        <w:t>Zasady kształtowania rolniczej i leśnej przestrzeni produkcyjnej</w:t>
      </w:r>
    </w:p>
    <w:p w14:paraId="1863FAAA" w14:textId="1C22E07E" w:rsidR="00011FE2" w:rsidRPr="000A5B9E" w:rsidRDefault="00011FE2" w:rsidP="0035093E">
      <w:pPr>
        <w:pStyle w:val="Akapitzlist"/>
        <w:numPr>
          <w:ilvl w:val="0"/>
          <w:numId w:val="35"/>
        </w:numPr>
        <w:spacing w:before="60" w:after="60"/>
        <w:ind w:left="426"/>
        <w:contextualSpacing w:val="0"/>
        <w:rPr>
          <w:bCs/>
        </w:rPr>
      </w:pPr>
      <w:r w:rsidRPr="000A5B9E">
        <w:rPr>
          <w:bCs/>
        </w:rPr>
        <w:t xml:space="preserve">Wzbogacenie funkcjonalne obszaru z zachowaniem obecnych kierunków rozwoju specjalizacji </w:t>
      </w:r>
      <w:r>
        <w:rPr>
          <w:bCs/>
        </w:rPr>
        <w:t>opartej na lokalnej tradycji i zasobach</w:t>
      </w:r>
      <w:r w:rsidRPr="000A5B9E">
        <w:rPr>
          <w:bCs/>
        </w:rPr>
        <w:t xml:space="preserve"> </w:t>
      </w:r>
      <w:r>
        <w:t>(</w:t>
      </w:r>
      <w:r w:rsidR="00E6129A">
        <w:t>Ryc. 6</w:t>
      </w:r>
      <w:r>
        <w:t xml:space="preserve">) </w:t>
      </w:r>
      <w:r w:rsidRPr="000A5B9E">
        <w:rPr>
          <w:bCs/>
        </w:rPr>
        <w:t>przy uwzględnieniu ochrony walorów przestrzeni rolniczej wymaga:</w:t>
      </w:r>
    </w:p>
    <w:p w14:paraId="4E94012E" w14:textId="61D43109" w:rsidR="00011FE2" w:rsidRPr="000A5B9E" w:rsidRDefault="00011FE2" w:rsidP="0035093E">
      <w:pPr>
        <w:pStyle w:val="Akapitzlist"/>
        <w:numPr>
          <w:ilvl w:val="0"/>
          <w:numId w:val="34"/>
        </w:numPr>
        <w:spacing w:before="200" w:after="200"/>
        <w:ind w:left="851"/>
        <w:contextualSpacing w:val="0"/>
      </w:pPr>
      <w:r w:rsidRPr="000A5B9E">
        <w:t xml:space="preserve">zatrzymania procesów urbanizacji </w:t>
      </w:r>
      <w:r>
        <w:t xml:space="preserve">i rozlewania zabudowy </w:t>
      </w:r>
      <w:r w:rsidRPr="000A5B9E">
        <w:t xml:space="preserve">poprzez </w:t>
      </w:r>
      <w:r>
        <w:t>ograniczenie</w:t>
      </w:r>
      <w:r w:rsidRPr="000A5B9E">
        <w:t xml:space="preserve"> wyznaczania nowych terenów zabudowy poza terenami </w:t>
      </w:r>
      <w:r>
        <w:t>zwartej zabudowy</w:t>
      </w:r>
      <w:r w:rsidR="00185C9D">
        <w:t>;</w:t>
      </w:r>
    </w:p>
    <w:p w14:paraId="1EFE2F1C" w14:textId="246A02CF" w:rsidR="00011FE2" w:rsidRDefault="00011FE2" w:rsidP="0035093E">
      <w:pPr>
        <w:pStyle w:val="Akapitzlist"/>
        <w:numPr>
          <w:ilvl w:val="0"/>
          <w:numId w:val="34"/>
        </w:numPr>
        <w:spacing w:before="200" w:after="200"/>
        <w:ind w:left="851"/>
        <w:contextualSpacing w:val="0"/>
      </w:pPr>
      <w:r w:rsidRPr="000A5B9E">
        <w:t xml:space="preserve">wykorzystywania potencjału glebowo-klimatycznego, kulturowego i przyrodniczo-krajobrazowego do intensyfikacji rozwoju </w:t>
      </w:r>
      <w:r>
        <w:t>lokalnej przedsiębiorczości</w:t>
      </w:r>
      <w:r w:rsidR="00185C9D">
        <w:t>;</w:t>
      </w:r>
    </w:p>
    <w:p w14:paraId="18620025" w14:textId="77777777" w:rsidR="00011FE2" w:rsidRPr="000A5B9E" w:rsidRDefault="00011FE2" w:rsidP="0035093E">
      <w:pPr>
        <w:pStyle w:val="Akapitzlist"/>
        <w:numPr>
          <w:ilvl w:val="0"/>
          <w:numId w:val="34"/>
        </w:numPr>
        <w:spacing w:before="200" w:after="200"/>
        <w:ind w:left="851"/>
        <w:contextualSpacing w:val="0"/>
      </w:pPr>
      <w:r>
        <w:t>łączenia i sieciowania zasobów i obszarów występowania poszczególnych potencjałów kluczowych dla rozwoju produktu turystycznego partnerstwa</w:t>
      </w:r>
      <w:r w:rsidRPr="000A5B9E">
        <w:t>.</w:t>
      </w:r>
    </w:p>
    <w:p w14:paraId="02AC3D0C" w14:textId="77777777" w:rsidR="00011FE2" w:rsidRPr="00391AF8" w:rsidRDefault="00011FE2" w:rsidP="0035093E">
      <w:pPr>
        <w:pStyle w:val="Akapitzlist"/>
        <w:numPr>
          <w:ilvl w:val="0"/>
          <w:numId w:val="35"/>
        </w:numPr>
        <w:spacing w:before="60" w:after="60"/>
        <w:ind w:left="426"/>
        <w:contextualSpacing w:val="0"/>
        <w:rPr>
          <w:rFonts w:cs="Arial"/>
        </w:rPr>
      </w:pPr>
      <w:r>
        <w:t>W celu poprawy struktury przestrzennej gospodarstw rolnych, rekomenduje się obszary gmin: Janów Lubelski, Dzwola, Godziszów do prze</w:t>
      </w:r>
      <w:r w:rsidRPr="000A5B9E">
        <w:rPr>
          <w:bCs/>
        </w:rPr>
        <w:t>prowadzenia</w:t>
      </w:r>
      <w:r w:rsidRPr="00D275A2">
        <w:t xml:space="preserve"> prac scaleniowo</w:t>
      </w:r>
      <w:r>
        <w:t>-</w:t>
      </w:r>
      <w:r w:rsidRPr="00D275A2">
        <w:t>wymiennych</w:t>
      </w:r>
      <w:r>
        <w:t>.</w:t>
      </w:r>
    </w:p>
    <w:p w14:paraId="24AEB247" w14:textId="77777777" w:rsidR="00011FE2" w:rsidRPr="00470E29" w:rsidRDefault="00011FE2" w:rsidP="0035093E">
      <w:pPr>
        <w:pStyle w:val="Akapitzlist"/>
        <w:numPr>
          <w:ilvl w:val="0"/>
          <w:numId w:val="35"/>
        </w:numPr>
        <w:spacing w:before="60" w:after="60"/>
        <w:ind w:left="426"/>
        <w:contextualSpacing w:val="0"/>
      </w:pPr>
      <w:r w:rsidRPr="00B22423">
        <w:t xml:space="preserve">W ramach rozwoju gospodarki rybackiej </w:t>
      </w:r>
      <w:r w:rsidRPr="00470E29">
        <w:t>wskazuje się utrzymanie w użytkowaniu istniejących obiektów stawowych w gminach: Janów Lubelski, Modliborzyce.</w:t>
      </w:r>
    </w:p>
    <w:p w14:paraId="5CFA1B1F" w14:textId="0030A559" w:rsidR="00011FE2" w:rsidRPr="007F3229" w:rsidRDefault="00011FE2" w:rsidP="00887C38">
      <w:pPr>
        <w:rPr>
          <w:b/>
        </w:rPr>
      </w:pPr>
      <w:r w:rsidRPr="007F3229">
        <w:rPr>
          <w:b/>
        </w:rPr>
        <w:t xml:space="preserve">Zasady kształtowania zagospodarowania przestrzennego na obszarach zdegradowanych i obszarach rewitalizacji oraz obszarach wymagających przekształceń, rehabilitacji, rekultywacji lub </w:t>
      </w:r>
      <w:proofErr w:type="spellStart"/>
      <w:r w:rsidRPr="007F3229">
        <w:rPr>
          <w:b/>
        </w:rPr>
        <w:t>remediacji</w:t>
      </w:r>
      <w:proofErr w:type="spellEnd"/>
      <w:r w:rsidR="00185C9D">
        <w:rPr>
          <w:b/>
        </w:rPr>
        <w:t>.</w:t>
      </w:r>
    </w:p>
    <w:p w14:paraId="01EF5021" w14:textId="77777777" w:rsidR="00011FE2" w:rsidRDefault="00011FE2" w:rsidP="0035093E">
      <w:pPr>
        <w:pStyle w:val="Akapitzlist"/>
        <w:numPr>
          <w:ilvl w:val="0"/>
          <w:numId w:val="35"/>
        </w:numPr>
        <w:spacing w:before="60" w:after="60"/>
        <w:ind w:left="426"/>
        <w:contextualSpacing w:val="0"/>
      </w:pPr>
      <w:r>
        <w:lastRenderedPageBreak/>
        <w:t>Procesy rewitalizacji i spójną z nimi politykę przestrzenną należy realizować na podstawie gminnych programów rewitalizacji i zgodnie z wynikającymi z nich zaleceniami i wytycznymi do lokalnych polityk przestrzennych.</w:t>
      </w:r>
    </w:p>
    <w:p w14:paraId="001F33EF" w14:textId="4A67CF1B" w:rsidR="00011FE2" w:rsidRDefault="00011FE2" w:rsidP="006D17A0">
      <w:pPr>
        <w:pStyle w:val="Legenda"/>
      </w:pPr>
      <w:bookmarkStart w:id="52" w:name="_Toc164935744"/>
      <w:r>
        <w:lastRenderedPageBreak/>
        <w:t xml:space="preserve">Ryc. </w:t>
      </w:r>
      <w:r w:rsidR="00887C38">
        <w:fldChar w:fldCharType="begin"/>
      </w:r>
      <w:r w:rsidR="00887C38">
        <w:instrText xml:space="preserve"> SEQ Ryc. \* ARABIC </w:instrText>
      </w:r>
      <w:r w:rsidR="00887C38">
        <w:fldChar w:fldCharType="separate"/>
      </w:r>
      <w:r w:rsidR="00774F09">
        <w:t>6</w:t>
      </w:r>
      <w:r w:rsidR="00887C38">
        <w:fldChar w:fldCharType="end"/>
      </w:r>
      <w:r>
        <w:t>. Zasoby i potencjały przyrodniczo-kulturowe</w:t>
      </w:r>
      <w:bookmarkEnd w:id="52"/>
    </w:p>
    <w:p w14:paraId="4EDCFD3E" w14:textId="2412D96A" w:rsidR="00011FE2" w:rsidRDefault="00011FE2" w:rsidP="00011FE2">
      <w:pPr>
        <w:pStyle w:val="elementgraficznytabela"/>
      </w:pPr>
      <w:r>
        <w:rPr>
          <w:lang w:eastAsia="pl-PL"/>
        </w:rPr>
        <w:drawing>
          <wp:inline distT="0" distB="0" distL="0" distR="0" wp14:anchorId="41CA3835" wp14:editId="31FEAB48">
            <wp:extent cx="5001815" cy="7507965"/>
            <wp:effectExtent l="0" t="0" r="8890" b="0"/>
            <wp:docPr id="13837350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722" cy="7530341"/>
                    </a:xfrm>
                    <a:prstGeom prst="rect">
                      <a:avLst/>
                    </a:prstGeom>
                    <a:noFill/>
                  </pic:spPr>
                </pic:pic>
              </a:graphicData>
            </a:graphic>
          </wp:inline>
        </w:drawing>
      </w:r>
    </w:p>
    <w:p w14:paraId="5E03344F" w14:textId="47F4FED3" w:rsidR="00011FE2" w:rsidRPr="00011FE2" w:rsidRDefault="00011FE2" w:rsidP="00011FE2">
      <w:pPr>
        <w:pStyle w:val="podpiselementu"/>
      </w:pPr>
      <w:r>
        <w:t xml:space="preserve">Źródło: </w:t>
      </w:r>
      <w:r w:rsidR="00402F00">
        <w:t>O</w:t>
      </w:r>
      <w:r>
        <w:t>pracowanie własne</w:t>
      </w:r>
    </w:p>
    <w:p w14:paraId="38A220BA" w14:textId="6EE538F3" w:rsidR="007D0C2C" w:rsidRDefault="007D0C2C" w:rsidP="00CA63AE">
      <w:pPr>
        <w:pStyle w:val="Nagwek1"/>
      </w:pPr>
      <w:bookmarkStart w:id="53" w:name="_Toc166787930"/>
      <w:r>
        <w:lastRenderedPageBreak/>
        <w:t>O</w:t>
      </w:r>
      <w:r w:rsidRPr="007D0C2C">
        <w:t xml:space="preserve">bszary strategicznej interwencji określone w </w:t>
      </w:r>
      <w:r>
        <w:t>S</w:t>
      </w:r>
      <w:r w:rsidRPr="007D0C2C">
        <w:t xml:space="preserve">trategii </w:t>
      </w:r>
      <w:r>
        <w:t>R</w:t>
      </w:r>
      <w:r w:rsidRPr="007D0C2C">
        <w:t xml:space="preserve">ozwoju </w:t>
      </w:r>
      <w:r>
        <w:t>W</w:t>
      </w:r>
      <w:r w:rsidRPr="007D0C2C">
        <w:t>ojewództwa</w:t>
      </w:r>
      <w:r>
        <w:t xml:space="preserve"> Lubelskiego do 2030 roku</w:t>
      </w:r>
      <w:bookmarkEnd w:id="53"/>
      <w:r>
        <w:t xml:space="preserve"> </w:t>
      </w:r>
    </w:p>
    <w:p w14:paraId="50185846" w14:textId="77777777" w:rsidR="00134D44" w:rsidRDefault="00134D44" w:rsidP="00134D44">
      <w:pPr>
        <w:rPr>
          <w:lang w:eastAsia="en-US"/>
        </w:rPr>
      </w:pPr>
      <w:r>
        <w:rPr>
          <w:lang w:eastAsia="en-US"/>
        </w:rPr>
        <w:t xml:space="preserve">Wymiar terytorialny „Strategii Rozwoju Województwa Lubelskiego do 2030 roku” odwołuje się do krajowych obszarów strategicznej interwencji, które określiła KSRR 2030, wyznacza również dodatkowe OSI o znaczeniu regionalnym. </w:t>
      </w:r>
    </w:p>
    <w:p w14:paraId="20A64804" w14:textId="263C079D" w:rsidR="00134D44" w:rsidRDefault="00134D44" w:rsidP="00821C8D">
      <w:pPr>
        <w:rPr>
          <w:lang w:eastAsia="en-US"/>
        </w:rPr>
      </w:pPr>
      <w:r>
        <w:rPr>
          <w:lang w:eastAsia="en-US"/>
        </w:rPr>
        <w:t xml:space="preserve">W odniesieniu do </w:t>
      </w:r>
      <w:r w:rsidRPr="00134D44">
        <w:rPr>
          <w:b/>
          <w:bCs/>
          <w:lang w:eastAsia="en-US"/>
        </w:rPr>
        <w:t>OSI krajowych</w:t>
      </w:r>
      <w:r>
        <w:rPr>
          <w:lang w:eastAsia="en-US"/>
        </w:rPr>
        <w:t xml:space="preserve"> trzy gminy Partnerstwa (Dzwola, Godziszów i</w:t>
      </w:r>
      <w:r w:rsidR="001A3A56">
        <w:rPr>
          <w:lang w:eastAsia="en-US"/>
        </w:rPr>
        <w:t> </w:t>
      </w:r>
      <w:r>
        <w:rPr>
          <w:lang w:eastAsia="en-US"/>
        </w:rPr>
        <w:t xml:space="preserve">Modliborzyce) zostały zaliczone do obszarów zagrożonych trwałą marginalizacją społeczno-gospodarczą. </w:t>
      </w:r>
      <w:r w:rsidR="00821C8D">
        <w:t>Oczekiwanym efektem podejmowanych działań z poziomu krajowego powinien być rozwój lokalnych firm, wzrost liczby lokalnych miejsc pracy, wzrost dochodów mieszkańców oraz bazy dochodowej samorządów terytorialnych. Korzystne będzie również wzmocnienie powiązań funkcjonalnych obszarów wiejskich z miastami, stanowiącymi lokalne ośrodki wzrostu, które zapewniają odpowiedni dostęp mieszkańców do rynku pracy.</w:t>
      </w:r>
    </w:p>
    <w:p w14:paraId="60F828C6" w14:textId="3FDAE35B" w:rsidR="00887C38" w:rsidRDefault="00134D44" w:rsidP="00887C38">
      <w:r>
        <w:rPr>
          <w:lang w:eastAsia="en-US"/>
        </w:rPr>
        <w:t xml:space="preserve">W odniesieniu do </w:t>
      </w:r>
      <w:r w:rsidRPr="00134D44">
        <w:rPr>
          <w:b/>
          <w:bCs/>
          <w:lang w:eastAsia="en-US"/>
        </w:rPr>
        <w:t>OSI regionalnych</w:t>
      </w:r>
      <w:r>
        <w:rPr>
          <w:lang w:eastAsia="en-US"/>
        </w:rPr>
        <w:t xml:space="preserve"> obszar Partnerstwa jest przypisany do dwóch OSI</w:t>
      </w:r>
      <w:r w:rsidR="005566EC">
        <w:rPr>
          <w:lang w:eastAsia="en-US"/>
        </w:rPr>
        <w:t xml:space="preserve">: MOF ośrodków lokalnych oraz </w:t>
      </w:r>
      <w:proofErr w:type="spellStart"/>
      <w:r w:rsidR="005566EC">
        <w:rPr>
          <w:lang w:eastAsia="en-US"/>
        </w:rPr>
        <w:t>subregionalnego</w:t>
      </w:r>
      <w:proofErr w:type="spellEnd"/>
      <w:r w:rsidR="005566EC">
        <w:rPr>
          <w:lang w:eastAsia="en-US"/>
        </w:rPr>
        <w:t xml:space="preserve"> OSI Roztocze, przy czym zgodnie z założeniem SRWL </w:t>
      </w:r>
      <w:r w:rsidR="005566EC">
        <w:t>MOF ośrodka lokalnego stanowi integralną przestrzennie i</w:t>
      </w:r>
      <w:r w:rsidR="001A3A56">
        <w:t xml:space="preserve"> </w:t>
      </w:r>
      <w:r w:rsidR="005566EC">
        <w:t xml:space="preserve">funkcjonalnie strukturę w obrębie OSI </w:t>
      </w:r>
      <w:proofErr w:type="spellStart"/>
      <w:r w:rsidR="005566EC">
        <w:t>subregionalnego</w:t>
      </w:r>
      <w:proofErr w:type="spellEnd"/>
      <w:r w:rsidR="005566EC">
        <w:t>.</w:t>
      </w:r>
    </w:p>
    <w:p w14:paraId="1525C8B0" w14:textId="32A4EDE9" w:rsidR="00887C38" w:rsidRDefault="00887C38" w:rsidP="006D17A0">
      <w:pPr>
        <w:pStyle w:val="Legenda"/>
      </w:pPr>
      <w:bookmarkStart w:id="54" w:name="_Toc164935745"/>
      <w:r>
        <w:lastRenderedPageBreak/>
        <w:t xml:space="preserve">Ryc. </w:t>
      </w:r>
      <w:r>
        <w:fldChar w:fldCharType="begin"/>
      </w:r>
      <w:r>
        <w:instrText xml:space="preserve"> SEQ Ryc. \* ARABIC </w:instrText>
      </w:r>
      <w:r>
        <w:fldChar w:fldCharType="separate"/>
      </w:r>
      <w:r w:rsidR="00774F09">
        <w:t>7</w:t>
      </w:r>
      <w:r>
        <w:fldChar w:fldCharType="end"/>
      </w:r>
      <w:r>
        <w:t xml:space="preserve">. OSI Roztocze </w:t>
      </w:r>
      <w:r w:rsidR="00D332C4">
        <w:t xml:space="preserve">z granicami </w:t>
      </w:r>
      <w:r>
        <w:t>miejskich obszarów funkcjonalnych</w:t>
      </w:r>
      <w:bookmarkEnd w:id="54"/>
    </w:p>
    <w:p w14:paraId="5612BA03" w14:textId="77777777" w:rsidR="005566EC" w:rsidRDefault="00887C38" w:rsidP="00134D44">
      <w:pPr>
        <w:rPr>
          <w:lang w:eastAsia="en-US"/>
        </w:rPr>
      </w:pPr>
      <w:r>
        <w:rPr>
          <w:noProof/>
        </w:rPr>
        <w:drawing>
          <wp:inline distT="0" distB="0" distL="0" distR="0" wp14:anchorId="7EC62C34" wp14:editId="166DADE2">
            <wp:extent cx="2197069" cy="2531622"/>
            <wp:effectExtent l="0" t="0" r="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29" cstate="print">
                      <a:extLst>
                        <a:ext uri="{28A0092B-C50C-407E-A947-70E740481C1C}">
                          <a14:useLocalDpi xmlns:a14="http://schemas.microsoft.com/office/drawing/2010/main" val="0"/>
                        </a:ext>
                      </a:extLst>
                    </a:blip>
                    <a:srcRect t="3295" b="15221"/>
                    <a:stretch/>
                  </pic:blipFill>
                  <pic:spPr bwMode="auto">
                    <a:xfrm>
                      <a:off x="0" y="0"/>
                      <a:ext cx="2213908" cy="2551025"/>
                    </a:xfrm>
                    <a:prstGeom prst="rect">
                      <a:avLst/>
                    </a:prstGeom>
                    <a:ln>
                      <a:noFill/>
                    </a:ln>
                    <a:extLst>
                      <a:ext uri="{53640926-AAD7-44D8-BBD7-CCE9431645EC}">
                        <a14:shadowObscured xmlns:a14="http://schemas.microsoft.com/office/drawing/2010/main"/>
                      </a:ext>
                    </a:extLst>
                  </pic:spPr>
                </pic:pic>
              </a:graphicData>
            </a:graphic>
          </wp:inline>
        </w:drawing>
      </w:r>
    </w:p>
    <w:p w14:paraId="0ED66582" w14:textId="4540E5B6" w:rsidR="00D332C4" w:rsidRPr="005F5ED2" w:rsidRDefault="00D332C4" w:rsidP="004327E8">
      <w:pPr>
        <w:ind w:left="0"/>
        <w:rPr>
          <w:rFonts w:asciiTheme="majorHAnsi" w:hAnsiTheme="majorHAnsi" w:cstheme="majorHAnsi"/>
          <w:lang w:eastAsia="en-US"/>
        </w:rPr>
      </w:pPr>
      <w:r w:rsidRPr="005F5ED2">
        <w:rPr>
          <w:rFonts w:asciiTheme="majorHAnsi" w:hAnsiTheme="majorHAnsi" w:cstheme="majorHAnsi"/>
          <w:lang w:eastAsia="en-US"/>
        </w:rPr>
        <w:t>Źródło: Strategia Rozwoju Województwa Lubelskiego do 2030 roku</w:t>
      </w:r>
    </w:p>
    <w:p w14:paraId="2FE89CC7" w14:textId="187B333F" w:rsidR="00821C8D" w:rsidRDefault="00821C8D" w:rsidP="005566EC">
      <w:r>
        <w:t xml:space="preserve">W ramach typu </w:t>
      </w:r>
      <w:r w:rsidRPr="00821C8D">
        <w:rPr>
          <w:b/>
          <w:bCs/>
        </w:rPr>
        <w:t>miejskie obszary funkcjonalne ośrodków lokalnych</w:t>
      </w:r>
      <w:r>
        <w:t xml:space="preserve"> wyznaczony został MOF Janowa Lubelskiego, w tym: część miejska gminy miejsko-wiejskiej Janów Lubelski – jako ośrodek rdzeniowy, część wiejska gminy miejsko-wiejskiej Janów Lubelski, gmina miejsko-wiejska Modliborzyce oraz gminy wiejskie Dzwola i Godziszów – jako strefa zewnętrzna MOF. Wyznaczenie MOF oznacza zachętę do wspólnego planowania rozwoju na</w:t>
      </w:r>
      <w:r w:rsidR="0033026A">
        <w:t xml:space="preserve"> </w:t>
      </w:r>
      <w:r>
        <w:t xml:space="preserve">poziomie ponadlokalnym (w miastach i obszarach powiązanych z nimi funkcjonalnie), w tym poprzez wykorzystanie instrumentu Zintegrowanych Inwestycji Terytorialnych (ZIT). </w:t>
      </w:r>
    </w:p>
    <w:p w14:paraId="33CE741D" w14:textId="7A356E89" w:rsidR="00134D44" w:rsidRDefault="00821C8D" w:rsidP="00134D44">
      <w:r>
        <w:t>Kierunki działań dla Miejskich Obszarów Funkcjonalnych wynikają przede wszystkim z przyjętego w SRWL 2030 celu operacyjnego 2.2. Rozwój miejskich obszarów funkcjonalnych.</w:t>
      </w:r>
      <w:r w:rsidR="000F3611">
        <w:t xml:space="preserve"> Głównym założeniem dla tego celu jest położenie nacisku na skuteczniejszą koordynację działań ukierunkowanych na zaspokojenie potrzeb mieszkańców obszaru funkcjonalnego, a nie poszczególnych jednostek administracyjnych. Oznacza to dążenie do zapewnienia wysokiej jakości życia i</w:t>
      </w:r>
      <w:r w:rsidR="007F63F7">
        <w:t> </w:t>
      </w:r>
      <w:r w:rsidR="000F3611">
        <w:t>rozwój usług ponadlokalnych w ośrodkach rdzeniowych (zgodnie z ideą miasta zwartego, odpornego na zmiany klimatu) oraz prowadzenie działań, które będą zapobiegać rosnącym kosztom ekonomicznym, społecznym i ekologicznym rozrastających się obszarów podmiejskich (porządkowanie zabudowy).</w:t>
      </w:r>
    </w:p>
    <w:p w14:paraId="5F3F3C19" w14:textId="08E32E09" w:rsidR="000F3611" w:rsidRDefault="000F3611" w:rsidP="00134D44">
      <w:r>
        <w:t>Wśród określonych dla celu 2.2. kierunków działań istotne z punktu widzenia MOF Janowa Lubelskiego są:</w:t>
      </w:r>
    </w:p>
    <w:p w14:paraId="76DDEAC1" w14:textId="77777777" w:rsidR="005566EC" w:rsidRDefault="000F3611" w:rsidP="0035093E">
      <w:pPr>
        <w:pStyle w:val="Akapitzlist"/>
        <w:numPr>
          <w:ilvl w:val="0"/>
          <w:numId w:val="41"/>
        </w:numPr>
      </w:pPr>
      <w:r>
        <w:t xml:space="preserve">rozwój funkcji ponadlokalnych (usług ponadpodstawowych) i  specjalistycznych w  miastach powiatowych; </w:t>
      </w:r>
    </w:p>
    <w:p w14:paraId="79B644F2" w14:textId="77777777" w:rsidR="005566EC" w:rsidRDefault="005566EC" w:rsidP="0035093E">
      <w:pPr>
        <w:pStyle w:val="Akapitzlist"/>
        <w:numPr>
          <w:ilvl w:val="0"/>
          <w:numId w:val="41"/>
        </w:numPr>
      </w:pPr>
      <w:r>
        <w:lastRenderedPageBreak/>
        <w:t>o</w:t>
      </w:r>
      <w:r w:rsidR="000F3611">
        <w:t>rganizacja terenów inwestycyjnych, w tym służących rozwijaniu logistyki</w:t>
      </w:r>
      <w:r>
        <w:t>;</w:t>
      </w:r>
    </w:p>
    <w:p w14:paraId="1DA01690" w14:textId="77777777" w:rsidR="005566EC" w:rsidRDefault="005566EC" w:rsidP="0035093E">
      <w:pPr>
        <w:pStyle w:val="Akapitzlist"/>
        <w:numPr>
          <w:ilvl w:val="0"/>
          <w:numId w:val="41"/>
        </w:numPr>
      </w:pPr>
      <w:r>
        <w:t>s</w:t>
      </w:r>
      <w:r w:rsidR="000F3611">
        <w:t xml:space="preserve">tymulowanie rozwoju lokalnej przedsiębiorczości; </w:t>
      </w:r>
    </w:p>
    <w:p w14:paraId="21FE6AD0" w14:textId="77777777" w:rsidR="005566EC" w:rsidRDefault="005566EC" w:rsidP="0035093E">
      <w:pPr>
        <w:pStyle w:val="Akapitzlist"/>
        <w:numPr>
          <w:ilvl w:val="0"/>
          <w:numId w:val="41"/>
        </w:numPr>
      </w:pPr>
      <w:r>
        <w:t>i</w:t>
      </w:r>
      <w:r w:rsidR="000F3611">
        <w:t xml:space="preserve">ntegrowanie systemów transportowych w  miejskich obszarach funkcjonalnych, przyjaznych środowisku, z uwzględnieniem infrastruktury sprzyjającej elektromobilności; </w:t>
      </w:r>
    </w:p>
    <w:p w14:paraId="18F374EE" w14:textId="77777777" w:rsidR="005566EC" w:rsidRDefault="005566EC" w:rsidP="0035093E">
      <w:pPr>
        <w:pStyle w:val="Akapitzlist"/>
        <w:numPr>
          <w:ilvl w:val="0"/>
          <w:numId w:val="41"/>
        </w:numPr>
      </w:pPr>
      <w:r>
        <w:t>w</w:t>
      </w:r>
      <w:r w:rsidR="000F3611">
        <w:t xml:space="preserve">spieranie działań w tym infrastrukturalnych w zakresie dostosowania do  zmian klimatu i  odporności na  klęski żywiołowe oraz redukcji wielkości emisji zanieczyszczeń na terenach miejskich w tym z wykorzystaniem zielonej i niebieskiej infrastruktury i rozwiązań opartych na przyrodzie; </w:t>
      </w:r>
    </w:p>
    <w:p w14:paraId="67F9C2A1" w14:textId="77777777" w:rsidR="005566EC" w:rsidRDefault="005566EC" w:rsidP="0035093E">
      <w:pPr>
        <w:pStyle w:val="Akapitzlist"/>
        <w:numPr>
          <w:ilvl w:val="0"/>
          <w:numId w:val="41"/>
        </w:numPr>
      </w:pPr>
      <w:r>
        <w:t>w</w:t>
      </w:r>
      <w:r w:rsidR="000F3611">
        <w:t xml:space="preserve">prowadzanie rozwiązań opartych na idei smart city, ze szczególnym uwzględnieniem partycypacji społecznej; </w:t>
      </w:r>
    </w:p>
    <w:p w14:paraId="22CE3466" w14:textId="77777777" w:rsidR="005566EC" w:rsidRDefault="005566EC" w:rsidP="0035093E">
      <w:pPr>
        <w:pStyle w:val="Akapitzlist"/>
        <w:numPr>
          <w:ilvl w:val="0"/>
          <w:numId w:val="41"/>
        </w:numPr>
      </w:pPr>
      <w:r>
        <w:t>z</w:t>
      </w:r>
      <w:r w:rsidR="000F3611">
        <w:t xml:space="preserve">integrowane planowanie rozwoju obszarów podmiejskich w wymiarze ponadlokalnym – przeciwdziałanie niekontrolowanej urbanizacji terenów wiejskich; </w:t>
      </w:r>
    </w:p>
    <w:p w14:paraId="1B69F311" w14:textId="77777777" w:rsidR="005566EC" w:rsidRDefault="005566EC" w:rsidP="0035093E">
      <w:pPr>
        <w:pStyle w:val="Akapitzlist"/>
        <w:numPr>
          <w:ilvl w:val="0"/>
          <w:numId w:val="41"/>
        </w:numPr>
      </w:pPr>
      <w:r>
        <w:t>w</w:t>
      </w:r>
      <w:r w:rsidR="000F3611">
        <w:t xml:space="preserve">yprowadzanie ze stanu kryzysowego obszarów zdegradowanych (w tym rewitalizacja); </w:t>
      </w:r>
    </w:p>
    <w:p w14:paraId="255988FA" w14:textId="3DC0506D" w:rsidR="000F3611" w:rsidRDefault="000F3611" w:rsidP="0035093E">
      <w:pPr>
        <w:pStyle w:val="Akapitzlist"/>
        <w:numPr>
          <w:ilvl w:val="0"/>
          <w:numId w:val="41"/>
        </w:numPr>
      </w:pPr>
      <w:r>
        <w:t>Integrowanie działań na rzecz efektywnego świadczenia usług społecznych.</w:t>
      </w:r>
    </w:p>
    <w:p w14:paraId="0C96BF47" w14:textId="2995CCBC" w:rsidR="005566EC" w:rsidRDefault="005566EC" w:rsidP="005566EC">
      <w:r>
        <w:t xml:space="preserve">Do </w:t>
      </w:r>
      <w:proofErr w:type="spellStart"/>
      <w:r w:rsidRPr="00E6129A">
        <w:rPr>
          <w:b/>
          <w:bCs/>
        </w:rPr>
        <w:t>subregionalnego</w:t>
      </w:r>
      <w:proofErr w:type="spellEnd"/>
      <w:r w:rsidRPr="00E6129A">
        <w:rPr>
          <w:b/>
          <w:bCs/>
        </w:rPr>
        <w:t xml:space="preserve"> OSI Roztocze</w:t>
      </w:r>
      <w:r>
        <w:t xml:space="preserve"> przynależy cały obszar Partnerstwa. Priorytetem rozwojowym dla tego OSI jest „Społeczno-gospodarcze wykorzystanie zasobów środowiska przyrodniczego i kulturowego Roztocza i Puszczy Solskiej”. </w:t>
      </w:r>
    </w:p>
    <w:p w14:paraId="00EE57B6" w14:textId="1B7C6B82" w:rsidR="005566EC" w:rsidRDefault="005566EC" w:rsidP="005566EC">
      <w:r>
        <w:t xml:space="preserve">Wśród kierunków interwencji </w:t>
      </w:r>
      <w:r w:rsidR="009F755E">
        <w:t>odnoszących się w szczególności do obszaru Partnerstwa należy wskazać:</w:t>
      </w:r>
    </w:p>
    <w:p w14:paraId="0FFD1ACE" w14:textId="24DF24F0" w:rsidR="009F755E" w:rsidRDefault="009F755E" w:rsidP="0035093E">
      <w:pPr>
        <w:pStyle w:val="Akapitzlist"/>
        <w:numPr>
          <w:ilvl w:val="0"/>
          <w:numId w:val="42"/>
        </w:numPr>
      </w:pPr>
      <w:r>
        <w:t xml:space="preserve">kierunki związane z </w:t>
      </w:r>
      <w:r w:rsidRPr="009F755E">
        <w:rPr>
          <w:b/>
          <w:bCs/>
        </w:rPr>
        <w:t>rozwojem funkcji turystycznej</w:t>
      </w:r>
      <w:r>
        <w:t xml:space="preserve"> (</w:t>
      </w:r>
      <w:r w:rsidR="005566EC">
        <w:t>Rozwój agroturystyki i  turystyki wiejskiej</w:t>
      </w:r>
      <w:r w:rsidR="00E21B13">
        <w:t>)</w:t>
      </w:r>
      <w:r w:rsidR="005566EC">
        <w:t xml:space="preserve"> jako istotnego elementu regionalnej oferty turystycznej oraz ważnego czynnika poprawy ekonomicznej gospodarstw rolnych;</w:t>
      </w:r>
      <w:r w:rsidRPr="009F755E">
        <w:t xml:space="preserve"> </w:t>
      </w:r>
      <w:r w:rsidR="00E21B13">
        <w:t>k</w:t>
      </w:r>
      <w:r>
        <w:t xml:space="preserve">reowanie i rozwijanie oferty ośrodków łączących funkcje edukacyjne, kulturalne i rekreacyjne, wykorzystujących nowe trendy w turystyce; </w:t>
      </w:r>
      <w:r w:rsidR="00E21B13">
        <w:t>r</w:t>
      </w:r>
      <w:r>
        <w:t xml:space="preserve">ozwijanie produktów i  oferty wydarzeń wykorzystujących unikalne zasoby lokalne (np.  kuchnię, wydarzenia historyczne, tradycje, materialne i niematerialne dziedzictwo kulturowe, walory środowiskowe, wydarzenia związane z  przejawami współczesnej twórczości artystycznej, wydarzenia sportowe); </w:t>
      </w:r>
      <w:r w:rsidR="00E21B13">
        <w:t>o</w:t>
      </w:r>
      <w:r>
        <w:t xml:space="preserve">rganizacja punktów usług i obsługi turystycznej dla turystyki zmotoryzowanej (np.  caravanning, turystyka motocyklowa); </w:t>
      </w:r>
      <w:r w:rsidR="00E21B13">
        <w:t>r</w:t>
      </w:r>
      <w:r>
        <w:t xml:space="preserve">ozwój infrastruktury sprzyjającej tworzeniu zróżnicowanej oferty opartej o różne formy turystyki (np. kajakową, rowerową, nordic walking, konną, kulturową, historyczną, przyrodniczą, kulinarną itp.); </w:t>
      </w:r>
      <w:r w:rsidR="00E21B13">
        <w:t>w</w:t>
      </w:r>
      <w:r>
        <w:t xml:space="preserve">spieranie rozwoju przemysłów kreatywnych oraz przemysłów kultury, przedsiębiorczości bazującej </w:t>
      </w:r>
      <w:r>
        <w:lastRenderedPageBreak/>
        <w:t xml:space="preserve">na  lokalnych zasobach, dziedzictwie kulturowym i usługach edukacyjnych; </w:t>
      </w:r>
      <w:r w:rsidR="00E21B13">
        <w:t>o</w:t>
      </w:r>
      <w:r>
        <w:t xml:space="preserve">chrona zasobów dziedzictwa kulturowego, poprzez rozwijanie funkcji użytkowej obiektów kulturowych; </w:t>
      </w:r>
      <w:r w:rsidR="00E21B13">
        <w:t>w</w:t>
      </w:r>
      <w:r>
        <w:t>spieranie działań na rzecz ochrony zasobów przyrodniczych na obszarach przygranicznych oraz rozwój zintegrowanej turystyki transgranicznej);</w:t>
      </w:r>
    </w:p>
    <w:p w14:paraId="094E5B82" w14:textId="1F98C6C2" w:rsidR="005566EC" w:rsidRDefault="009F755E" w:rsidP="0035093E">
      <w:pPr>
        <w:pStyle w:val="Akapitzlist"/>
        <w:numPr>
          <w:ilvl w:val="0"/>
          <w:numId w:val="42"/>
        </w:numPr>
      </w:pPr>
      <w:r>
        <w:t xml:space="preserve">kierunki odwołujące się do </w:t>
      </w:r>
      <w:r w:rsidRPr="009F755E">
        <w:rPr>
          <w:b/>
          <w:bCs/>
        </w:rPr>
        <w:t>ochrony i wykorzystania unikalnych wartości przyrody</w:t>
      </w:r>
      <w:r>
        <w:t xml:space="preserve"> (Ochrona wartości przyrodniczych, w tym</w:t>
      </w:r>
      <w:r w:rsidR="00E21B13">
        <w:t>:</w:t>
      </w:r>
      <w:r>
        <w:t xml:space="preserve"> krajobrazu, siedlisk i bioróżnorodności; </w:t>
      </w:r>
      <w:r w:rsidR="00E21B13">
        <w:t>r</w:t>
      </w:r>
      <w:r>
        <w:t>ozwój funkcji i bazy lecznictwa uzdrowiskowego na  obszarach występowania naturalnych warunków i czynników leczniczych)</w:t>
      </w:r>
      <w:r w:rsidR="00E21B13">
        <w:t>;</w:t>
      </w:r>
    </w:p>
    <w:p w14:paraId="5AC5C177" w14:textId="010AF135" w:rsidR="005566EC" w:rsidRDefault="009F755E" w:rsidP="0035093E">
      <w:pPr>
        <w:pStyle w:val="Akapitzlist"/>
        <w:numPr>
          <w:ilvl w:val="0"/>
          <w:numId w:val="42"/>
        </w:numPr>
      </w:pPr>
      <w:r>
        <w:t xml:space="preserve">kierunki związane z </w:t>
      </w:r>
      <w:r w:rsidRPr="009F755E">
        <w:rPr>
          <w:b/>
          <w:bCs/>
        </w:rPr>
        <w:t xml:space="preserve">poprawą dostępności komunikacyjnej </w:t>
      </w:r>
      <w:r>
        <w:t>(</w:t>
      </w:r>
      <w:r w:rsidR="005566EC">
        <w:t>Poprawa regionalnych i  międzyregionalnych powiązań komunikacyjnych z uwzględnieniem szkieletowego układu dróg ekspresowych (S19, S17 i  S12), w  tym budowa obwodnic miast</w:t>
      </w:r>
      <w:r>
        <w:t xml:space="preserve">; </w:t>
      </w:r>
      <w:r w:rsidR="005566EC">
        <w:t>Poprawa regionalnych i międzyregionalnych połączeń kolejowych z uwzględnieniem Programu Kolejowego CPK Centralny Port Komunikacyjny</w:t>
      </w:r>
      <w:r>
        <w:t>)</w:t>
      </w:r>
      <w:r w:rsidR="00E6129A">
        <w:t>.</w:t>
      </w:r>
    </w:p>
    <w:p w14:paraId="0FD9CA66" w14:textId="5CD41394" w:rsidR="00D332C4" w:rsidRPr="00134D44" w:rsidRDefault="00D332C4" w:rsidP="00D332C4">
      <w:r>
        <w:t xml:space="preserve">Wszystkie kierunki działań określone w niniejszej Strategii są spójne z założeniami polityki regionu w stosunku do obszaru Partnerstwa. </w:t>
      </w:r>
    </w:p>
    <w:p w14:paraId="3F805E1C" w14:textId="4157E875" w:rsidR="00E62DF9" w:rsidRPr="00E62DF9" w:rsidRDefault="00B300B0" w:rsidP="00CA63AE">
      <w:pPr>
        <w:pStyle w:val="Nagwek1"/>
        <w:rPr>
          <w:bCs/>
        </w:rPr>
      </w:pPr>
      <w:bookmarkStart w:id="55" w:name="_Toc166787931"/>
      <w:r>
        <w:lastRenderedPageBreak/>
        <w:t xml:space="preserve">System realizacji </w:t>
      </w:r>
      <w:r w:rsidR="00F50EB4">
        <w:t>S</w:t>
      </w:r>
      <w:r>
        <w:t>trategii</w:t>
      </w:r>
      <w:bookmarkEnd w:id="55"/>
      <w:r>
        <w:t xml:space="preserve"> </w:t>
      </w:r>
      <w:r w:rsidR="00E62DF9" w:rsidRPr="00E62DF9">
        <w:rPr>
          <w:bCs/>
        </w:rPr>
        <w:t xml:space="preserve"> </w:t>
      </w:r>
      <w:bookmarkStart w:id="56" w:name="_Toc230364470"/>
    </w:p>
    <w:p w14:paraId="76BB36E0" w14:textId="40C6A8A1" w:rsidR="00F310B2" w:rsidRPr="00CB6D5A" w:rsidRDefault="00F310B2" w:rsidP="00A2157E">
      <w:pPr>
        <w:pStyle w:val="Nagwek2"/>
        <w:numPr>
          <w:ilvl w:val="1"/>
          <w:numId w:val="45"/>
        </w:numPr>
      </w:pPr>
      <w:bookmarkStart w:id="57" w:name="_Toc166787932"/>
      <w:bookmarkStart w:id="58" w:name="_Toc450336199"/>
      <w:bookmarkStart w:id="59" w:name="_Toc468036435"/>
      <w:bookmarkStart w:id="60" w:name="_Toc470610580"/>
      <w:bookmarkStart w:id="61" w:name="_Toc479081764"/>
      <w:bookmarkEnd w:id="56"/>
      <w:r w:rsidRPr="00CB6D5A">
        <w:t xml:space="preserve">Zasady realizacji </w:t>
      </w:r>
      <w:r w:rsidR="00F50EB4">
        <w:t>S</w:t>
      </w:r>
      <w:r w:rsidRPr="00CB6D5A">
        <w:t>trategii</w:t>
      </w:r>
      <w:bookmarkEnd w:id="57"/>
    </w:p>
    <w:p w14:paraId="0735320E" w14:textId="430DC376" w:rsidR="00F310B2" w:rsidRPr="00594856" w:rsidRDefault="00F310B2" w:rsidP="00F310B2">
      <w:pPr>
        <w:rPr>
          <w:iCs/>
        </w:rPr>
      </w:pPr>
      <w:r w:rsidRPr="00594856">
        <w:rPr>
          <w:iCs/>
        </w:rPr>
        <w:t xml:space="preserve">Realizacja </w:t>
      </w:r>
      <w:r w:rsidR="00E21B13">
        <w:rPr>
          <w:iCs/>
        </w:rPr>
        <w:t>S</w:t>
      </w:r>
      <w:r w:rsidRPr="00594856">
        <w:rPr>
          <w:iCs/>
        </w:rPr>
        <w:t xml:space="preserve">trategii musi się opierać na czytelnych mechanizmach i konsekwentnie prowadzonych działaniach. </w:t>
      </w:r>
      <w:r w:rsidR="00B33063">
        <w:rPr>
          <w:iCs/>
        </w:rPr>
        <w:t>S</w:t>
      </w:r>
      <w:r w:rsidRPr="00594856">
        <w:rPr>
          <w:iCs/>
        </w:rPr>
        <w:t xml:space="preserve">trategia Partnerstwa </w:t>
      </w:r>
      <w:r w:rsidR="00B33063">
        <w:rPr>
          <w:iCs/>
        </w:rPr>
        <w:t xml:space="preserve">powinna stać się </w:t>
      </w:r>
      <w:r w:rsidRPr="00594856">
        <w:rPr>
          <w:iCs/>
        </w:rPr>
        <w:t xml:space="preserve">faktycznym punktem odniesienia dla podejmowanych przez administrację samorządową decyzji, wzmacniając tym samym przewidywalność oraz transparentność procesów rozwojowych i standardy zarządzania strategicznego w administracji. </w:t>
      </w:r>
    </w:p>
    <w:p w14:paraId="1ECDEE2C" w14:textId="64333D00" w:rsidR="00F310B2" w:rsidRPr="00594856" w:rsidRDefault="00F310B2" w:rsidP="00F310B2">
      <w:pPr>
        <w:rPr>
          <w:iCs/>
        </w:rPr>
      </w:pPr>
      <w:r w:rsidRPr="00594856">
        <w:rPr>
          <w:iCs/>
        </w:rPr>
        <w:t xml:space="preserve">Dla osiągnięcia celów zaplanowanych w </w:t>
      </w:r>
      <w:r w:rsidR="00B33063">
        <w:rPr>
          <w:iCs/>
        </w:rPr>
        <w:t xml:space="preserve">niniejszej </w:t>
      </w:r>
      <w:r w:rsidR="007F63F7">
        <w:rPr>
          <w:iCs/>
        </w:rPr>
        <w:t xml:space="preserve">Strategii </w:t>
      </w:r>
      <w:r w:rsidR="007F63F7" w:rsidRPr="00594856">
        <w:rPr>
          <w:iCs/>
        </w:rPr>
        <w:t>konieczne</w:t>
      </w:r>
      <w:r w:rsidRPr="00594856">
        <w:rPr>
          <w:iCs/>
        </w:rPr>
        <w:t xml:space="preserve"> jest stworzenie odpowiednich procedur zarządzania,</w:t>
      </w:r>
      <w:r>
        <w:rPr>
          <w:iCs/>
        </w:rPr>
        <w:t xml:space="preserve"> </w:t>
      </w:r>
      <w:r w:rsidRPr="00594856">
        <w:rPr>
          <w:iCs/>
        </w:rPr>
        <w:t>zorientowanych na organizacj</w:t>
      </w:r>
      <w:r w:rsidR="00B33063">
        <w:rPr>
          <w:iCs/>
        </w:rPr>
        <w:t>ę</w:t>
      </w:r>
      <w:r w:rsidRPr="00594856">
        <w:rPr>
          <w:iCs/>
        </w:rPr>
        <w:t xml:space="preserve"> współpracy w trzech wymiarach:</w:t>
      </w:r>
    </w:p>
    <w:p w14:paraId="5D36D278" w14:textId="02106E8C" w:rsidR="00F310B2" w:rsidRPr="00CB6D5A" w:rsidRDefault="00F310B2" w:rsidP="0035093E">
      <w:pPr>
        <w:pStyle w:val="Bezodstpw"/>
        <w:numPr>
          <w:ilvl w:val="0"/>
          <w:numId w:val="28"/>
        </w:numPr>
        <w:spacing w:line="276" w:lineRule="auto"/>
        <w:rPr>
          <w:iCs/>
          <w:lang w:val="pl-PL"/>
        </w:rPr>
      </w:pPr>
      <w:r w:rsidRPr="00CB6D5A">
        <w:rPr>
          <w:iCs/>
          <w:lang w:val="pl-PL"/>
        </w:rPr>
        <w:t>współpraca pomiędzy samorządami tworzącymi Partnerstwo</w:t>
      </w:r>
      <w:r w:rsidR="00E21B13">
        <w:rPr>
          <w:iCs/>
          <w:lang w:val="pl-PL"/>
        </w:rPr>
        <w:t>;</w:t>
      </w:r>
      <w:r w:rsidRPr="00CB6D5A">
        <w:rPr>
          <w:iCs/>
          <w:lang w:val="pl-PL"/>
        </w:rPr>
        <w:t xml:space="preserve"> </w:t>
      </w:r>
    </w:p>
    <w:p w14:paraId="1B35202F" w14:textId="4B6D9AD2" w:rsidR="00F310B2" w:rsidRPr="00CB6D5A" w:rsidRDefault="00F310B2" w:rsidP="0035093E">
      <w:pPr>
        <w:pStyle w:val="Bezodstpw"/>
        <w:numPr>
          <w:ilvl w:val="0"/>
          <w:numId w:val="28"/>
        </w:numPr>
        <w:spacing w:line="276" w:lineRule="auto"/>
        <w:rPr>
          <w:iCs/>
          <w:lang w:val="pl-PL"/>
        </w:rPr>
      </w:pPr>
      <w:r w:rsidRPr="00CB6D5A">
        <w:rPr>
          <w:iCs/>
          <w:lang w:val="pl-PL"/>
        </w:rPr>
        <w:t>współpraca pomiędzy samorządami a partnerami, interesariuszami społecznymi, gospodarczymi</w:t>
      </w:r>
      <w:r w:rsidR="00E21B13">
        <w:rPr>
          <w:iCs/>
          <w:lang w:val="pl-PL"/>
        </w:rPr>
        <w:t>;</w:t>
      </w:r>
      <w:r w:rsidRPr="00CB6D5A">
        <w:rPr>
          <w:iCs/>
          <w:lang w:val="pl-PL"/>
        </w:rPr>
        <w:t xml:space="preserve"> </w:t>
      </w:r>
    </w:p>
    <w:p w14:paraId="602075B3" w14:textId="20CB2C57" w:rsidR="00F310B2" w:rsidRPr="00CB6D5A" w:rsidRDefault="00F310B2" w:rsidP="0035093E">
      <w:pPr>
        <w:pStyle w:val="Bezodstpw"/>
        <w:numPr>
          <w:ilvl w:val="0"/>
          <w:numId w:val="28"/>
        </w:numPr>
        <w:spacing w:line="276" w:lineRule="auto"/>
        <w:rPr>
          <w:iCs/>
          <w:lang w:val="pl-PL"/>
        </w:rPr>
      </w:pPr>
      <w:r w:rsidRPr="00CB6D5A">
        <w:rPr>
          <w:iCs/>
          <w:lang w:val="pl-PL"/>
        </w:rPr>
        <w:t xml:space="preserve">współpraca pomiędzy samorządami a otoczeniem zewnętrznym. </w:t>
      </w:r>
    </w:p>
    <w:p w14:paraId="585050EF" w14:textId="143458AF" w:rsidR="00F310B2" w:rsidRPr="00594856" w:rsidRDefault="00B33063" w:rsidP="00F310B2">
      <w:pPr>
        <w:rPr>
          <w:iCs/>
        </w:rPr>
      </w:pPr>
      <w:r>
        <w:rPr>
          <w:iCs/>
        </w:rPr>
        <w:t>R</w:t>
      </w:r>
      <w:r w:rsidR="00F310B2" w:rsidRPr="00D02D39">
        <w:rPr>
          <w:iCs/>
        </w:rPr>
        <w:t>ealizacj</w:t>
      </w:r>
      <w:r>
        <w:rPr>
          <w:iCs/>
        </w:rPr>
        <w:t>a</w:t>
      </w:r>
      <w:r w:rsidR="00F310B2" w:rsidRPr="00D02D39">
        <w:rPr>
          <w:iCs/>
        </w:rPr>
        <w:t xml:space="preserve"> </w:t>
      </w:r>
      <w:r>
        <w:rPr>
          <w:iCs/>
        </w:rPr>
        <w:t>S</w:t>
      </w:r>
      <w:r w:rsidR="00F310B2" w:rsidRPr="00D02D39">
        <w:rPr>
          <w:iCs/>
        </w:rPr>
        <w:t xml:space="preserve">trategii </w:t>
      </w:r>
      <w:r>
        <w:rPr>
          <w:iCs/>
        </w:rPr>
        <w:t xml:space="preserve">wpłynie na </w:t>
      </w:r>
      <w:r w:rsidR="00F310B2" w:rsidRPr="00D02D39">
        <w:rPr>
          <w:iCs/>
        </w:rPr>
        <w:t>upowszechni</w:t>
      </w:r>
      <w:r>
        <w:rPr>
          <w:iCs/>
        </w:rPr>
        <w:t>enie</w:t>
      </w:r>
      <w:r w:rsidR="00F310B2" w:rsidRPr="00D02D39">
        <w:rPr>
          <w:iCs/>
        </w:rPr>
        <w:t xml:space="preserve"> się w społeczności postawy współpracy dla osiągnięcia wybranych celów</w:t>
      </w:r>
      <w:r>
        <w:rPr>
          <w:iCs/>
        </w:rPr>
        <w:t>;</w:t>
      </w:r>
      <w:r w:rsidR="00F310B2" w:rsidRPr="00D02D39">
        <w:rPr>
          <w:iCs/>
        </w:rPr>
        <w:t xml:space="preserve"> mieszkańcy uświadom</w:t>
      </w:r>
      <w:r w:rsidR="00D91799">
        <w:rPr>
          <w:iCs/>
        </w:rPr>
        <w:t>i</w:t>
      </w:r>
      <w:r>
        <w:rPr>
          <w:iCs/>
        </w:rPr>
        <w:t>ą</w:t>
      </w:r>
      <w:r w:rsidR="00F310B2" w:rsidRPr="00D02D39">
        <w:rPr>
          <w:iCs/>
        </w:rPr>
        <w:t xml:space="preserve"> sobie, że dzięki współpracy można określone cele realizować</w:t>
      </w:r>
      <w:r w:rsidR="00F310B2" w:rsidRPr="00594856">
        <w:rPr>
          <w:iCs/>
        </w:rPr>
        <w:t xml:space="preserve"> skuteczniej niż indywidualnie.</w:t>
      </w:r>
    </w:p>
    <w:p w14:paraId="1C3DB2CC" w14:textId="042E61E8" w:rsidR="00F310B2" w:rsidRDefault="00F310B2" w:rsidP="00F310B2">
      <w:r>
        <w:t xml:space="preserve">Wspólne aktywowanie potencjałów tkwiących w tych trzech środowiskach, jest przesłanką sukcesu realizacji </w:t>
      </w:r>
      <w:r w:rsidR="00B33063">
        <w:t>S</w:t>
      </w:r>
      <w:r>
        <w:t>trategii.</w:t>
      </w:r>
    </w:p>
    <w:p w14:paraId="06010B03" w14:textId="0F6C8557" w:rsidR="00F310B2" w:rsidRDefault="00F310B2" w:rsidP="006D17A0">
      <w:pPr>
        <w:pStyle w:val="Legenda"/>
      </w:pPr>
      <w:bookmarkStart w:id="62" w:name="_Toc83677511"/>
      <w:bookmarkStart w:id="63" w:name="_Toc164935746"/>
      <w:r w:rsidRPr="00144FAA">
        <w:lastRenderedPageBreak/>
        <w:t xml:space="preserve">Ryc. </w:t>
      </w:r>
      <w:r w:rsidR="00887C38">
        <w:fldChar w:fldCharType="begin"/>
      </w:r>
      <w:r w:rsidR="00887C38">
        <w:instrText xml:space="preserve"> SEQ Ryc. \* ARABIC </w:instrText>
      </w:r>
      <w:r w:rsidR="00887C38">
        <w:fldChar w:fldCharType="separate"/>
      </w:r>
      <w:r w:rsidR="00774F09">
        <w:t>8</w:t>
      </w:r>
      <w:r w:rsidR="00887C38">
        <w:fldChar w:fldCharType="end"/>
      </w:r>
      <w:r w:rsidRPr="00144FAA">
        <w:t>.</w:t>
      </w:r>
      <w:r w:rsidRPr="00144FAA">
        <w:tab/>
      </w:r>
      <w:r w:rsidR="00934E79">
        <w:tab/>
      </w:r>
      <w:r w:rsidRPr="00CB6D5A">
        <w:t>Schemat kooperacji międzysekt</w:t>
      </w:r>
      <w:r w:rsidR="006E62C9">
        <w:t>oro</w:t>
      </w:r>
      <w:r w:rsidRPr="00CB6D5A">
        <w:t xml:space="preserve">wej na rzecz </w:t>
      </w:r>
      <w:r w:rsidR="00B33063">
        <w:t>S</w:t>
      </w:r>
      <w:r w:rsidRPr="00CB6D5A">
        <w:t>trategii</w:t>
      </w:r>
      <w:bookmarkEnd w:id="62"/>
      <w:bookmarkEnd w:id="63"/>
    </w:p>
    <w:p w14:paraId="71102FD4" w14:textId="77777777" w:rsidR="00F310B2" w:rsidRPr="00F239C2" w:rsidRDefault="00F310B2" w:rsidP="00F310B2">
      <w:pPr>
        <w:pStyle w:val="elementgraficznytabela"/>
      </w:pPr>
      <w:r>
        <w:rPr>
          <w:lang w:eastAsia="pl-PL"/>
        </w:rPr>
        <w:drawing>
          <wp:inline distT="0" distB="0" distL="0" distR="0" wp14:anchorId="2781237F" wp14:editId="31DAC92F">
            <wp:extent cx="4638675" cy="2838450"/>
            <wp:effectExtent l="0" t="0" r="0" b="95250"/>
            <wp:docPr id="68" name="Diagram 68" descr="Rycina obrazująca schemat kooperacji międzysektorowej na rzecz strategi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507CBA2" w14:textId="18D9B0DE" w:rsidR="00F310B2" w:rsidRPr="002B117E" w:rsidRDefault="00F310B2" w:rsidP="00F310B2">
      <w:pPr>
        <w:pStyle w:val="podpiselementu"/>
      </w:pPr>
      <w:r w:rsidRPr="00144FAA">
        <w:t xml:space="preserve">Źródło: </w:t>
      </w:r>
      <w:r w:rsidR="004327E8">
        <w:t>O</w:t>
      </w:r>
      <w:r w:rsidRPr="00144FAA">
        <w:t>pracowanie własne</w:t>
      </w:r>
      <w:r w:rsidRPr="002B117E">
        <w:t xml:space="preserve"> </w:t>
      </w:r>
    </w:p>
    <w:p w14:paraId="473519B2" w14:textId="5C8DCA0A" w:rsidR="00F376AB" w:rsidRDefault="00F310B2" w:rsidP="00F310B2">
      <w:pPr>
        <w:rPr>
          <w:iCs/>
        </w:rPr>
      </w:pPr>
      <w:r w:rsidRPr="00CB6D5A">
        <w:rPr>
          <w:iCs/>
        </w:rPr>
        <w:t xml:space="preserve">Jest to ambitne podejście, wymagające umiejętności współpracy, udzielania kredytu zaufania, a także dobrej komunikacji. Dlatego też </w:t>
      </w:r>
      <w:r w:rsidR="00B33063">
        <w:rPr>
          <w:iCs/>
        </w:rPr>
        <w:t xml:space="preserve">niezbędne jest ustalenie wspólnych wartości/zasad, którymi będą się kierować różni interesariusze, </w:t>
      </w:r>
      <w:r w:rsidRPr="00CB6D5A">
        <w:rPr>
          <w:iCs/>
        </w:rPr>
        <w:t>gdyż skuteczność działań zależeć będzie bezpośrednio od skali zrozumienia, akceptacji i</w:t>
      </w:r>
      <w:r w:rsidR="007F63F7">
        <w:rPr>
          <w:iCs/>
        </w:rPr>
        <w:t> </w:t>
      </w:r>
      <w:r w:rsidRPr="00CB6D5A">
        <w:rPr>
          <w:iCs/>
        </w:rPr>
        <w:t xml:space="preserve">aktywności </w:t>
      </w:r>
      <w:r w:rsidRPr="00D02D39">
        <w:rPr>
          <w:iCs/>
        </w:rPr>
        <w:t xml:space="preserve">wielu osób, środowisk i instytucji. </w:t>
      </w:r>
    </w:p>
    <w:p w14:paraId="671BC3D1" w14:textId="06773662" w:rsidR="00F310B2" w:rsidRPr="00D02D39" w:rsidRDefault="00F310B2" w:rsidP="00F310B2">
      <w:pPr>
        <w:rPr>
          <w:iCs/>
        </w:rPr>
      </w:pPr>
      <w:r w:rsidRPr="00F376AB">
        <w:rPr>
          <w:b/>
          <w:bCs/>
          <w:iCs/>
        </w:rPr>
        <w:t xml:space="preserve">Zasady realizacji </w:t>
      </w:r>
      <w:r w:rsidR="00B33063">
        <w:rPr>
          <w:b/>
          <w:bCs/>
          <w:iCs/>
        </w:rPr>
        <w:t>S</w:t>
      </w:r>
      <w:r w:rsidRPr="00F376AB">
        <w:rPr>
          <w:b/>
          <w:bCs/>
          <w:iCs/>
        </w:rPr>
        <w:t>trategii</w:t>
      </w:r>
      <w:r w:rsidR="00BD4405" w:rsidRPr="00F376AB">
        <w:rPr>
          <w:b/>
          <w:bCs/>
          <w:iCs/>
        </w:rPr>
        <w:t>, które</w:t>
      </w:r>
      <w:r w:rsidR="00BD4405">
        <w:rPr>
          <w:iCs/>
        </w:rPr>
        <w:t xml:space="preserve"> </w:t>
      </w:r>
      <w:r w:rsidR="00BD4405" w:rsidRPr="00F376AB">
        <w:rPr>
          <w:b/>
          <w:bCs/>
          <w:iCs/>
        </w:rPr>
        <w:t>podziela Partnerstwo</w:t>
      </w:r>
      <w:r w:rsidRPr="00D02D39">
        <w:rPr>
          <w:iCs/>
        </w:rPr>
        <w:t xml:space="preserve"> to:</w:t>
      </w:r>
    </w:p>
    <w:p w14:paraId="2F340B15" w14:textId="77777777" w:rsidR="00F310B2" w:rsidRPr="00D02D39" w:rsidRDefault="00F310B2" w:rsidP="0035093E">
      <w:pPr>
        <w:pStyle w:val="Bezodstpw"/>
        <w:numPr>
          <w:ilvl w:val="0"/>
          <w:numId w:val="28"/>
        </w:numPr>
        <w:spacing w:line="276" w:lineRule="auto"/>
        <w:rPr>
          <w:iCs/>
          <w:lang w:val="pl-PL"/>
        </w:rPr>
      </w:pPr>
      <w:r w:rsidRPr="00D02D39">
        <w:rPr>
          <w:b/>
          <w:bCs/>
          <w:iCs/>
          <w:lang w:val="pl-PL"/>
        </w:rPr>
        <w:t>Partycypacja i partnerstwo</w:t>
      </w:r>
      <w:r w:rsidRPr="00D02D39">
        <w:rPr>
          <w:iCs/>
          <w:lang w:val="pl-PL"/>
        </w:rPr>
        <w:t xml:space="preserve"> – otwartość na nowe propozycje rozwiązywania spraw, na współpracę i równorzędne traktowanie różnych środowisk i podmiotów, także gotowość na kompromis dotyczący celów rozwojowych i środków do jego realizacji. Być partnerem oznacza mieć realny wpływ na decyzje. </w:t>
      </w:r>
    </w:p>
    <w:p w14:paraId="7A99FC84" w14:textId="46D93957" w:rsidR="00F310B2" w:rsidRPr="00D02D39" w:rsidRDefault="00F310B2" w:rsidP="0035093E">
      <w:pPr>
        <w:pStyle w:val="Bezodstpw"/>
        <w:numPr>
          <w:ilvl w:val="0"/>
          <w:numId w:val="28"/>
        </w:numPr>
        <w:spacing w:line="276" w:lineRule="auto"/>
        <w:rPr>
          <w:iCs/>
          <w:lang w:val="pl-PL"/>
        </w:rPr>
      </w:pPr>
      <w:r w:rsidRPr="00D02D39">
        <w:rPr>
          <w:b/>
          <w:bCs/>
          <w:iCs/>
          <w:lang w:val="pl-PL"/>
        </w:rPr>
        <w:t>Odpowiedzialnoś</w:t>
      </w:r>
      <w:r w:rsidR="00947D90">
        <w:rPr>
          <w:b/>
          <w:bCs/>
          <w:iCs/>
          <w:lang w:val="pl-PL"/>
        </w:rPr>
        <w:t>ć</w:t>
      </w:r>
      <w:r w:rsidRPr="00D02D39">
        <w:rPr>
          <w:b/>
          <w:bCs/>
          <w:iCs/>
          <w:lang w:val="pl-PL"/>
        </w:rPr>
        <w:t xml:space="preserve"> i konsekwencja</w:t>
      </w:r>
      <w:r w:rsidRPr="00D02D39">
        <w:rPr>
          <w:iCs/>
          <w:lang w:val="pl-PL"/>
        </w:rPr>
        <w:t xml:space="preserve"> we wdrażaniu strategii, traktowanej jako zobowiązanie podjęte wobec społeczności Partnerstwa, wiarygodność. Odpowiedzialność to także sprawność struktur samorządowych, rozumiana jako skuteczność działania, odpowiedzialność za wysoką jakość życia mieszkańców, w tym przestrzeń publiczną</w:t>
      </w:r>
      <w:r w:rsidR="00E21B13">
        <w:rPr>
          <w:iCs/>
          <w:lang w:val="pl-PL"/>
        </w:rPr>
        <w:t>.</w:t>
      </w:r>
    </w:p>
    <w:p w14:paraId="007956A2" w14:textId="1679A14A" w:rsidR="00F310B2" w:rsidRPr="00D02D39" w:rsidRDefault="00F310B2" w:rsidP="0035093E">
      <w:pPr>
        <w:pStyle w:val="Bezodstpw"/>
        <w:numPr>
          <w:ilvl w:val="0"/>
          <w:numId w:val="28"/>
        </w:numPr>
        <w:spacing w:line="276" w:lineRule="auto"/>
        <w:rPr>
          <w:iCs/>
          <w:lang w:val="pl-PL"/>
        </w:rPr>
      </w:pPr>
      <w:r w:rsidRPr="00D02D39">
        <w:rPr>
          <w:b/>
          <w:bCs/>
          <w:iCs/>
          <w:lang w:val="pl-PL"/>
        </w:rPr>
        <w:t>Zintegrowane podejście</w:t>
      </w:r>
      <w:r w:rsidRPr="00D02D39">
        <w:rPr>
          <w:iCs/>
          <w:lang w:val="pl-PL"/>
        </w:rPr>
        <w:t xml:space="preserve"> - dążenie do spójnego</w:t>
      </w:r>
      <w:r w:rsidR="00EE1593" w:rsidRPr="00D02D39">
        <w:rPr>
          <w:iCs/>
          <w:lang w:val="pl-PL"/>
        </w:rPr>
        <w:t>,</w:t>
      </w:r>
      <w:r w:rsidRPr="00D02D39">
        <w:rPr>
          <w:iCs/>
          <w:lang w:val="pl-PL"/>
        </w:rPr>
        <w:t xml:space="preserve"> kompleksowe</w:t>
      </w:r>
      <w:r w:rsidR="00EE1593" w:rsidRPr="00D02D39">
        <w:rPr>
          <w:iCs/>
          <w:lang w:val="pl-PL"/>
        </w:rPr>
        <w:t>go</w:t>
      </w:r>
      <w:r w:rsidRPr="00D02D39">
        <w:rPr>
          <w:iCs/>
          <w:lang w:val="pl-PL"/>
        </w:rPr>
        <w:t>, przemyślane</w:t>
      </w:r>
      <w:r w:rsidR="00EE1593" w:rsidRPr="00D02D39">
        <w:rPr>
          <w:iCs/>
          <w:lang w:val="pl-PL"/>
        </w:rPr>
        <w:t>go</w:t>
      </w:r>
      <w:r w:rsidRPr="00D02D39">
        <w:rPr>
          <w:iCs/>
          <w:lang w:val="pl-PL"/>
        </w:rPr>
        <w:t>, i uzgodnione</w:t>
      </w:r>
      <w:r w:rsidR="00B33063">
        <w:rPr>
          <w:iCs/>
          <w:lang w:val="pl-PL"/>
        </w:rPr>
        <w:t>go</w:t>
      </w:r>
      <w:r w:rsidRPr="00D02D39">
        <w:rPr>
          <w:iCs/>
          <w:lang w:val="pl-PL"/>
        </w:rPr>
        <w:t xml:space="preserve"> postrzegania procesów rozwojowych, składających się na ekosystem Partnerstwa</w:t>
      </w:r>
      <w:r w:rsidR="00E21B13">
        <w:rPr>
          <w:iCs/>
          <w:lang w:val="pl-PL"/>
        </w:rPr>
        <w:t>.</w:t>
      </w:r>
    </w:p>
    <w:p w14:paraId="49FD2FEF" w14:textId="532D4FD3" w:rsidR="00F310B2" w:rsidRPr="00CB6D5A" w:rsidRDefault="00F310B2" w:rsidP="0035093E">
      <w:pPr>
        <w:pStyle w:val="Bezodstpw"/>
        <w:numPr>
          <w:ilvl w:val="0"/>
          <w:numId w:val="28"/>
        </w:numPr>
        <w:spacing w:line="276" w:lineRule="auto"/>
        <w:rPr>
          <w:iCs/>
          <w:lang w:val="pl-PL"/>
        </w:rPr>
      </w:pPr>
      <w:r w:rsidRPr="00D02D39">
        <w:rPr>
          <w:b/>
          <w:bCs/>
          <w:iCs/>
          <w:lang w:val="pl-PL"/>
        </w:rPr>
        <w:lastRenderedPageBreak/>
        <w:t>Strategiczne podejście</w:t>
      </w:r>
      <w:r w:rsidRPr="00D02D39">
        <w:rPr>
          <w:iCs/>
          <w:lang w:val="pl-PL"/>
        </w:rPr>
        <w:t xml:space="preserve"> – koncentracja</w:t>
      </w:r>
      <w:r w:rsidRPr="00CB6D5A">
        <w:rPr>
          <w:iCs/>
          <w:lang w:val="pl-PL"/>
        </w:rPr>
        <w:t xml:space="preserve"> tylko na wybranych tematach, selektywność</w:t>
      </w:r>
      <w:r w:rsidR="00E21B13">
        <w:rPr>
          <w:iCs/>
          <w:lang w:val="pl-PL"/>
        </w:rPr>
        <w:t>.</w:t>
      </w:r>
      <w:r w:rsidRPr="00CB6D5A">
        <w:rPr>
          <w:iCs/>
          <w:lang w:val="pl-PL"/>
        </w:rPr>
        <w:t xml:space="preserve"> </w:t>
      </w:r>
    </w:p>
    <w:p w14:paraId="1124CEAD" w14:textId="0D209F0E" w:rsidR="00F310B2" w:rsidRPr="00D02D39" w:rsidRDefault="00F310B2" w:rsidP="0035093E">
      <w:pPr>
        <w:pStyle w:val="Bezodstpw"/>
        <w:numPr>
          <w:ilvl w:val="0"/>
          <w:numId w:val="28"/>
        </w:numPr>
        <w:spacing w:line="276" w:lineRule="auto"/>
        <w:rPr>
          <w:iCs/>
          <w:lang w:val="pl-PL"/>
        </w:rPr>
      </w:pPr>
      <w:r w:rsidRPr="00D02D39">
        <w:rPr>
          <w:b/>
          <w:bCs/>
          <w:iCs/>
          <w:lang w:val="pl-PL"/>
        </w:rPr>
        <w:t>Priorytet finansowania</w:t>
      </w:r>
      <w:r w:rsidRPr="00D02D39">
        <w:rPr>
          <w:iCs/>
          <w:lang w:val="pl-PL"/>
        </w:rPr>
        <w:t xml:space="preserve"> – dla projektów wpisanych wprost do </w:t>
      </w:r>
      <w:r w:rsidR="00B33063">
        <w:rPr>
          <w:iCs/>
          <w:lang w:val="pl-PL"/>
        </w:rPr>
        <w:t>S</w:t>
      </w:r>
      <w:r w:rsidRPr="00D02D39">
        <w:rPr>
          <w:iCs/>
          <w:lang w:val="pl-PL"/>
        </w:rPr>
        <w:t>trategii, ze środków własnych oraz</w:t>
      </w:r>
      <w:r w:rsidR="00E21B13">
        <w:rPr>
          <w:iCs/>
          <w:lang w:val="pl-PL"/>
        </w:rPr>
        <w:t xml:space="preserve"> funduszy</w:t>
      </w:r>
      <w:r w:rsidRPr="00D02D39">
        <w:rPr>
          <w:iCs/>
          <w:lang w:val="pl-PL"/>
        </w:rPr>
        <w:t xml:space="preserve"> pozyskiwanych zewnętrznych</w:t>
      </w:r>
      <w:r w:rsidR="00E21B13">
        <w:rPr>
          <w:iCs/>
          <w:lang w:val="pl-PL"/>
        </w:rPr>
        <w:t>.</w:t>
      </w:r>
    </w:p>
    <w:p w14:paraId="18F89BE0" w14:textId="0044BB5E" w:rsidR="00F376AB" w:rsidRDefault="00F310B2" w:rsidP="0035093E">
      <w:pPr>
        <w:pStyle w:val="Bezodstpw"/>
        <w:numPr>
          <w:ilvl w:val="0"/>
          <w:numId w:val="28"/>
        </w:numPr>
        <w:spacing w:line="276" w:lineRule="auto"/>
        <w:rPr>
          <w:iCs/>
          <w:lang w:val="pl-PL"/>
        </w:rPr>
      </w:pPr>
      <w:r w:rsidRPr="00D02D39">
        <w:rPr>
          <w:b/>
          <w:bCs/>
          <w:iCs/>
          <w:lang w:val="pl-PL"/>
        </w:rPr>
        <w:t>Elastyczne reagowanie</w:t>
      </w:r>
      <w:r w:rsidRPr="00D02D39">
        <w:rPr>
          <w:iCs/>
          <w:lang w:val="pl-PL"/>
        </w:rPr>
        <w:t xml:space="preserve"> – przyjęty w strategii katalog celów, działań będzie podlegał modyfikacji, dostosowaniu, aktualizacji, w zależności od zmian zachodzących w otoczeniu. Elastyczne reagowanie to także sposób działania administracji, która jest otwarta i zachęcająca mieszkańców do zaangażowania i poszukiwania wspólnych rozwiązań.</w:t>
      </w:r>
    </w:p>
    <w:p w14:paraId="398EE870" w14:textId="2B5F2FA3" w:rsidR="00FD47FF" w:rsidRPr="006E2AE6" w:rsidRDefault="00FD47FF" w:rsidP="00FD47FF">
      <w:pPr>
        <w:pStyle w:val="Bezodstpw"/>
        <w:spacing w:line="276" w:lineRule="auto"/>
        <w:rPr>
          <w:iCs/>
          <w:lang w:val="pl-PL"/>
        </w:rPr>
      </w:pPr>
    </w:p>
    <w:p w14:paraId="09B1AABF" w14:textId="50FCB554" w:rsidR="00F310B2" w:rsidRPr="00D02D39" w:rsidRDefault="00F310B2" w:rsidP="00A2157E">
      <w:pPr>
        <w:pStyle w:val="Nagwek2"/>
        <w:numPr>
          <w:ilvl w:val="1"/>
          <w:numId w:val="45"/>
        </w:numPr>
      </w:pPr>
      <w:bookmarkStart w:id="64" w:name="_Toc166787933"/>
      <w:r w:rsidRPr="00D02D39">
        <w:t>Str</w:t>
      </w:r>
      <w:r w:rsidR="006E2AE6">
        <w:t>u</w:t>
      </w:r>
      <w:r w:rsidRPr="00D02D39">
        <w:t xml:space="preserve">ktura zarządzania </w:t>
      </w:r>
      <w:r w:rsidR="00F50EB4">
        <w:t>S</w:t>
      </w:r>
      <w:r w:rsidRPr="00D02D39">
        <w:t>trategią</w:t>
      </w:r>
      <w:bookmarkEnd w:id="64"/>
    </w:p>
    <w:p w14:paraId="03FA73AD" w14:textId="6F0F9063" w:rsidR="008A742E" w:rsidRPr="00D02D39" w:rsidRDefault="008A742E" w:rsidP="00F310B2">
      <w:pPr>
        <w:rPr>
          <w:iCs/>
        </w:rPr>
      </w:pPr>
      <w:r w:rsidRPr="00D02D39">
        <w:rPr>
          <w:iCs/>
        </w:rPr>
        <w:t xml:space="preserve">Gminy tworzące Partnerstwo podpisały 22 marca 2021 r. porozumienie międzygminne w sprawie zawiązania związku ZIT w celu współpracy jednostek samorządu terytorialnego Miejskiego </w:t>
      </w:r>
      <w:r w:rsidRPr="00ED2EA3">
        <w:rPr>
          <w:iCs/>
        </w:rPr>
        <w:t xml:space="preserve">Obszaru </w:t>
      </w:r>
      <w:r w:rsidR="00947D90" w:rsidRPr="00D33E0D">
        <w:rPr>
          <w:iCs/>
        </w:rPr>
        <w:t>Funkcjonalnego Jan</w:t>
      </w:r>
      <w:r w:rsidR="00ED2EA3" w:rsidRPr="00D33E0D">
        <w:rPr>
          <w:iCs/>
        </w:rPr>
        <w:t>ów</w:t>
      </w:r>
      <w:r w:rsidR="00947D90" w:rsidRPr="00D33E0D">
        <w:rPr>
          <w:iCs/>
        </w:rPr>
        <w:t xml:space="preserve"> Lubelski</w:t>
      </w:r>
      <w:r w:rsidR="00EE1593" w:rsidRPr="00D02D39">
        <w:rPr>
          <w:iCs/>
        </w:rPr>
        <w:t>,</w:t>
      </w:r>
      <w:r w:rsidRPr="00D02D39">
        <w:rPr>
          <w:iCs/>
        </w:rPr>
        <w:t xml:space="preserve"> służącej realizacji działań w ramach Zintegrowanych Inwestycji Terytorialnych. </w:t>
      </w:r>
    </w:p>
    <w:p w14:paraId="6FA6213F" w14:textId="77777777" w:rsidR="00CA109D" w:rsidRPr="005F5ED2" w:rsidRDefault="00CA109D" w:rsidP="00F310B2">
      <w:pPr>
        <w:rPr>
          <w:iCs/>
        </w:rPr>
      </w:pPr>
      <w:r w:rsidRPr="005F5ED2">
        <w:rPr>
          <w:iCs/>
        </w:rPr>
        <w:t xml:space="preserve">Porozumienie określa </w:t>
      </w:r>
      <w:r w:rsidR="00EE1593" w:rsidRPr="005F5ED2">
        <w:rPr>
          <w:iCs/>
        </w:rPr>
        <w:t>w szczególności</w:t>
      </w:r>
      <w:r w:rsidRPr="005F5ED2">
        <w:rPr>
          <w:iCs/>
        </w:rPr>
        <w:t>:</w:t>
      </w:r>
    </w:p>
    <w:p w14:paraId="49656891" w14:textId="2FDDFC51" w:rsidR="00CA109D" w:rsidRPr="005F5ED2" w:rsidRDefault="00CA109D" w:rsidP="00A2157E">
      <w:pPr>
        <w:pStyle w:val="Akapitzlist"/>
        <w:numPr>
          <w:ilvl w:val="0"/>
          <w:numId w:val="58"/>
        </w:numPr>
        <w:rPr>
          <w:iCs/>
        </w:rPr>
      </w:pPr>
      <w:r w:rsidRPr="005F5ED2">
        <w:rPr>
          <w:iCs/>
        </w:rPr>
        <w:t>przedmiot porozumienia i termin jego obowiązywania;</w:t>
      </w:r>
    </w:p>
    <w:p w14:paraId="20C5B8C8" w14:textId="21DC302E" w:rsidR="00CA109D" w:rsidRPr="005F5ED2" w:rsidRDefault="00CA109D" w:rsidP="00A2157E">
      <w:pPr>
        <w:pStyle w:val="Akapitzlist"/>
        <w:numPr>
          <w:ilvl w:val="0"/>
          <w:numId w:val="58"/>
        </w:numPr>
        <w:rPr>
          <w:iCs/>
        </w:rPr>
      </w:pPr>
      <w:r w:rsidRPr="005F5ED2">
        <w:rPr>
          <w:iCs/>
        </w:rPr>
        <w:t>zadania stron, w tym zadania lidera porozumienia;</w:t>
      </w:r>
    </w:p>
    <w:p w14:paraId="40181FF6" w14:textId="6B52E74F" w:rsidR="00EE1593" w:rsidRPr="00127049" w:rsidRDefault="008A742E" w:rsidP="00A2157E">
      <w:pPr>
        <w:pStyle w:val="Akapitzlist"/>
        <w:numPr>
          <w:ilvl w:val="0"/>
          <w:numId w:val="58"/>
        </w:numPr>
        <w:rPr>
          <w:iCs/>
        </w:rPr>
      </w:pPr>
      <w:r w:rsidRPr="00127049">
        <w:rPr>
          <w:iCs/>
        </w:rPr>
        <w:t>zasad</w:t>
      </w:r>
      <w:r w:rsidR="00CA109D" w:rsidRPr="00127049">
        <w:rPr>
          <w:iCs/>
        </w:rPr>
        <w:t>y</w:t>
      </w:r>
      <w:r w:rsidRPr="00127049">
        <w:rPr>
          <w:iCs/>
        </w:rPr>
        <w:t xml:space="preserve"> współpracy przy opracowaniu Planu działań ZIT</w:t>
      </w:r>
      <w:r w:rsidR="00CA109D" w:rsidRPr="00127049">
        <w:rPr>
          <w:iCs/>
        </w:rPr>
        <w:t xml:space="preserve">, </w:t>
      </w:r>
      <w:r w:rsidR="00264A04" w:rsidRPr="00127049">
        <w:rPr>
          <w:iCs/>
        </w:rPr>
        <w:t xml:space="preserve">którego funkcję pełnić ma </w:t>
      </w:r>
      <w:r w:rsidR="00440B10" w:rsidRPr="00127049">
        <w:rPr>
          <w:iCs/>
        </w:rPr>
        <w:t>S</w:t>
      </w:r>
      <w:r w:rsidR="00264A04" w:rsidRPr="00127049">
        <w:rPr>
          <w:iCs/>
        </w:rPr>
        <w:t xml:space="preserve">trategia </w:t>
      </w:r>
      <w:r w:rsidR="00440B10" w:rsidRPr="00127049">
        <w:rPr>
          <w:iCs/>
        </w:rPr>
        <w:t>R</w:t>
      </w:r>
      <w:r w:rsidR="00264A04" w:rsidRPr="00127049">
        <w:rPr>
          <w:iCs/>
        </w:rPr>
        <w:t xml:space="preserve">ozwoju </w:t>
      </w:r>
      <w:r w:rsidR="00440B10" w:rsidRPr="00127049">
        <w:rPr>
          <w:iCs/>
        </w:rPr>
        <w:t>P</w:t>
      </w:r>
      <w:r w:rsidR="00264A04" w:rsidRPr="00127049">
        <w:rPr>
          <w:iCs/>
        </w:rPr>
        <w:t xml:space="preserve">onadlokalnego, </w:t>
      </w:r>
      <w:r w:rsidR="00CA109D" w:rsidRPr="00127049">
        <w:rPr>
          <w:iCs/>
        </w:rPr>
        <w:t xml:space="preserve">a także realizacji dalszych działań z niego wynikajacych (w tym </w:t>
      </w:r>
      <w:r w:rsidRPr="00127049">
        <w:rPr>
          <w:iCs/>
        </w:rPr>
        <w:t>aplikowani</w:t>
      </w:r>
      <w:r w:rsidR="00CA109D" w:rsidRPr="00127049">
        <w:rPr>
          <w:iCs/>
        </w:rPr>
        <w:t>e o środki</w:t>
      </w:r>
      <w:r w:rsidR="00EE1593" w:rsidRPr="00127049">
        <w:rPr>
          <w:iCs/>
        </w:rPr>
        <w:t>,</w:t>
      </w:r>
      <w:r w:rsidRPr="00127049">
        <w:rPr>
          <w:iCs/>
        </w:rPr>
        <w:t xml:space="preserve"> wspóln</w:t>
      </w:r>
      <w:r w:rsidR="00FD47FF" w:rsidRPr="00127049">
        <w:rPr>
          <w:iCs/>
        </w:rPr>
        <w:t>e</w:t>
      </w:r>
      <w:r w:rsidRPr="00127049">
        <w:rPr>
          <w:iCs/>
        </w:rPr>
        <w:t xml:space="preserve"> działa</w:t>
      </w:r>
      <w:r w:rsidR="00FD47FF" w:rsidRPr="00127049">
        <w:rPr>
          <w:iCs/>
        </w:rPr>
        <w:t>nia</w:t>
      </w:r>
      <w:r w:rsidRPr="00127049">
        <w:rPr>
          <w:iCs/>
        </w:rPr>
        <w:t xml:space="preserve"> w ramach ZIT</w:t>
      </w:r>
      <w:r w:rsidR="00264A04" w:rsidRPr="00127049">
        <w:rPr>
          <w:iCs/>
        </w:rPr>
        <w:t xml:space="preserve"> , monitoring strategii i jej ewaluacja).</w:t>
      </w:r>
    </w:p>
    <w:p w14:paraId="6339AC46" w14:textId="701EE219" w:rsidR="00FD47FF" w:rsidRPr="005F5ED2" w:rsidRDefault="00FD47FF" w:rsidP="00F310B2">
      <w:pPr>
        <w:rPr>
          <w:iCs/>
        </w:rPr>
      </w:pPr>
      <w:r w:rsidRPr="005F5ED2">
        <w:rPr>
          <w:iCs/>
        </w:rPr>
        <w:t xml:space="preserve">Po podjęciu decyzji o przygotowaniu </w:t>
      </w:r>
      <w:r w:rsidR="00440B10">
        <w:rPr>
          <w:iCs/>
        </w:rPr>
        <w:t>S</w:t>
      </w:r>
      <w:r w:rsidRPr="005F5ED2">
        <w:rPr>
          <w:iCs/>
        </w:rPr>
        <w:t xml:space="preserve">trategii </w:t>
      </w:r>
      <w:r w:rsidR="00440B10">
        <w:rPr>
          <w:iCs/>
        </w:rPr>
        <w:t>R</w:t>
      </w:r>
      <w:r w:rsidRPr="005F5ED2">
        <w:rPr>
          <w:iCs/>
        </w:rPr>
        <w:t xml:space="preserve">ozwoju </w:t>
      </w:r>
      <w:r w:rsidR="00440B10">
        <w:rPr>
          <w:iCs/>
        </w:rPr>
        <w:t>P</w:t>
      </w:r>
      <w:r w:rsidRPr="005F5ED2">
        <w:rPr>
          <w:iCs/>
        </w:rPr>
        <w:t xml:space="preserve">onadlokalnego pełniącej funkcję Planu działań ZIT gminy partnerskie zawarły kolejne </w:t>
      </w:r>
      <w:bookmarkStart w:id="65" w:name="_Hlk148562324"/>
      <w:r w:rsidRPr="005F5ED2">
        <w:rPr>
          <w:iCs/>
        </w:rPr>
        <w:t>porozumienie międzygminne z dnia 3 stycznia 2023r.</w:t>
      </w:r>
      <w:bookmarkEnd w:id="65"/>
      <w:r w:rsidRPr="005F5ED2">
        <w:rPr>
          <w:iCs/>
        </w:rPr>
        <w:t xml:space="preserve"> określające zasady współpracy jednostek samorządu terytorialnego w celu przygotowania i realizacji </w:t>
      </w:r>
      <w:r w:rsidR="00440B10">
        <w:rPr>
          <w:iCs/>
        </w:rPr>
        <w:t>S</w:t>
      </w:r>
      <w:r w:rsidRPr="005F5ED2">
        <w:rPr>
          <w:iCs/>
        </w:rPr>
        <w:t xml:space="preserve">trategii </w:t>
      </w:r>
      <w:r w:rsidR="00440B10">
        <w:rPr>
          <w:iCs/>
        </w:rPr>
        <w:t>R</w:t>
      </w:r>
      <w:r w:rsidRPr="005F5ED2">
        <w:rPr>
          <w:iCs/>
        </w:rPr>
        <w:t xml:space="preserve">ozwoju </w:t>
      </w:r>
      <w:r w:rsidR="00440B10">
        <w:rPr>
          <w:iCs/>
        </w:rPr>
        <w:t>P</w:t>
      </w:r>
      <w:r w:rsidRPr="005F5ED2">
        <w:rPr>
          <w:iCs/>
        </w:rPr>
        <w:t xml:space="preserve">onadlokalnego obejmującej gminy: </w:t>
      </w:r>
      <w:bookmarkStart w:id="66" w:name="_Hlk148560667"/>
      <w:r w:rsidRPr="005F5ED2">
        <w:rPr>
          <w:iCs/>
        </w:rPr>
        <w:t xml:space="preserve">Janów Lubelski, Modliborzyce, Dzwola i Godziszów </w:t>
      </w:r>
      <w:bookmarkEnd w:id="66"/>
      <w:r w:rsidRPr="005F5ED2">
        <w:rPr>
          <w:iCs/>
        </w:rPr>
        <w:t>pn. „Strategia Rozwoju Ponadlokalnego dla gmin: Janów Lubelski, Modliborzyce, Dzwola i Godziszów”</w:t>
      </w:r>
      <w:r w:rsidR="003274A3" w:rsidRPr="005F5ED2">
        <w:rPr>
          <w:iCs/>
        </w:rPr>
        <w:t>.</w:t>
      </w:r>
    </w:p>
    <w:p w14:paraId="1DC3920C" w14:textId="220F1FEA" w:rsidR="003274A3" w:rsidRDefault="003274A3" w:rsidP="003274A3">
      <w:pPr>
        <w:rPr>
          <w:iCs/>
        </w:rPr>
      </w:pPr>
      <w:r w:rsidRPr="005F5ED2">
        <w:rPr>
          <w:iCs/>
        </w:rPr>
        <w:t xml:space="preserve">Gmina Janów Lubelski pełni rolę Lidera Porozumienia </w:t>
      </w:r>
      <w:r w:rsidR="00382384" w:rsidRPr="005F5ED2">
        <w:rPr>
          <w:iCs/>
        </w:rPr>
        <w:t xml:space="preserve">i jednocześnie Lidera Związku ZIT. </w:t>
      </w:r>
      <w:r w:rsidRPr="005F5ED2">
        <w:rPr>
          <w:iCs/>
        </w:rPr>
        <w:t>Reprezentuje również Strony w sprawach dotyczących realizacji zawart</w:t>
      </w:r>
      <w:r w:rsidR="00382384" w:rsidRPr="005F5ED2">
        <w:rPr>
          <w:iCs/>
        </w:rPr>
        <w:t xml:space="preserve">ych </w:t>
      </w:r>
      <w:r w:rsidRPr="005F5ED2">
        <w:rPr>
          <w:iCs/>
        </w:rPr>
        <w:t>porozumie</w:t>
      </w:r>
      <w:r w:rsidR="00382384" w:rsidRPr="005F5ED2">
        <w:rPr>
          <w:iCs/>
        </w:rPr>
        <w:t>ń</w:t>
      </w:r>
      <w:r w:rsidRPr="005F5ED2">
        <w:rPr>
          <w:iCs/>
        </w:rPr>
        <w:t>.</w:t>
      </w:r>
      <w:r>
        <w:rPr>
          <w:iCs/>
        </w:rPr>
        <w:t xml:space="preserve"> </w:t>
      </w:r>
    </w:p>
    <w:p w14:paraId="1FEFFCE4" w14:textId="77777777" w:rsidR="003274A3" w:rsidRDefault="003274A3" w:rsidP="00F310B2">
      <w:pPr>
        <w:rPr>
          <w:iCs/>
        </w:rPr>
      </w:pPr>
    </w:p>
    <w:p w14:paraId="3B1D7446" w14:textId="68D12AE8" w:rsidR="00F310B2" w:rsidRPr="005F5ED2" w:rsidRDefault="00F310B2" w:rsidP="00F310B2">
      <w:pPr>
        <w:rPr>
          <w:iCs/>
        </w:rPr>
      </w:pPr>
      <w:r w:rsidRPr="00CB6D5A">
        <w:rPr>
          <w:iCs/>
        </w:rPr>
        <w:lastRenderedPageBreak/>
        <w:t xml:space="preserve">Biorąc pod </w:t>
      </w:r>
      <w:r w:rsidRPr="005F5ED2">
        <w:rPr>
          <w:iCs/>
        </w:rPr>
        <w:t xml:space="preserve">uwagę </w:t>
      </w:r>
      <w:r w:rsidR="003274A3" w:rsidRPr="005F5ED2">
        <w:rPr>
          <w:iCs/>
        </w:rPr>
        <w:t xml:space="preserve">treść powyższych porozumień oraz </w:t>
      </w:r>
      <w:r w:rsidRPr="005F5ED2">
        <w:rPr>
          <w:iCs/>
        </w:rPr>
        <w:t xml:space="preserve">doświadczenia z okresu prac nad </w:t>
      </w:r>
      <w:r w:rsidR="006E2AE6" w:rsidRPr="005F5ED2">
        <w:rPr>
          <w:iCs/>
        </w:rPr>
        <w:t>S</w:t>
      </w:r>
      <w:r w:rsidRPr="005F5ED2">
        <w:rPr>
          <w:iCs/>
        </w:rPr>
        <w:t xml:space="preserve">trategią, w realizację </w:t>
      </w:r>
      <w:r w:rsidR="006E2AE6" w:rsidRPr="005F5ED2">
        <w:rPr>
          <w:iCs/>
        </w:rPr>
        <w:t xml:space="preserve">jej ustaleń </w:t>
      </w:r>
      <w:r w:rsidRPr="005F5ED2">
        <w:rPr>
          <w:iCs/>
        </w:rPr>
        <w:t>będą zaangażowane:</w:t>
      </w:r>
    </w:p>
    <w:p w14:paraId="74026EAE" w14:textId="51E44295" w:rsidR="00F310B2" w:rsidRPr="005F5ED2" w:rsidRDefault="00CE4B2D" w:rsidP="0035093E">
      <w:pPr>
        <w:pStyle w:val="Bezodstpw"/>
        <w:numPr>
          <w:ilvl w:val="0"/>
          <w:numId w:val="28"/>
        </w:numPr>
        <w:spacing w:line="276" w:lineRule="auto"/>
        <w:rPr>
          <w:iCs/>
          <w:lang w:val="pl-PL"/>
        </w:rPr>
      </w:pPr>
      <w:r w:rsidRPr="005F5ED2">
        <w:rPr>
          <w:iCs/>
          <w:lang w:val="pl-PL"/>
        </w:rPr>
        <w:t>Komitet Sterujący</w:t>
      </w:r>
    </w:p>
    <w:p w14:paraId="50D122EC" w14:textId="5AD11513" w:rsidR="005072BF" w:rsidRPr="005F5ED2" w:rsidRDefault="005072BF" w:rsidP="005072BF">
      <w:pPr>
        <w:pStyle w:val="Bezodstpw"/>
        <w:numPr>
          <w:ilvl w:val="0"/>
          <w:numId w:val="28"/>
        </w:numPr>
        <w:spacing w:line="276" w:lineRule="auto"/>
        <w:rPr>
          <w:iCs/>
          <w:lang w:val="pl-PL"/>
        </w:rPr>
      </w:pPr>
      <w:r w:rsidRPr="005F5ED2">
        <w:rPr>
          <w:iCs/>
          <w:lang w:val="pl-PL"/>
        </w:rPr>
        <w:t>Rada Społeczno-Gospodarcza</w:t>
      </w:r>
    </w:p>
    <w:p w14:paraId="1C5CED78" w14:textId="5E9A520E" w:rsidR="00F310B2" w:rsidRPr="005F5ED2" w:rsidRDefault="00F310B2" w:rsidP="0035093E">
      <w:pPr>
        <w:pStyle w:val="Bezodstpw"/>
        <w:numPr>
          <w:ilvl w:val="0"/>
          <w:numId w:val="28"/>
        </w:numPr>
        <w:spacing w:line="276" w:lineRule="auto"/>
        <w:rPr>
          <w:iCs/>
          <w:lang w:val="pl-PL"/>
        </w:rPr>
      </w:pPr>
      <w:r w:rsidRPr="005F5ED2">
        <w:rPr>
          <w:iCs/>
          <w:lang w:val="pl-PL"/>
        </w:rPr>
        <w:t>Zespół Roboczy</w:t>
      </w:r>
    </w:p>
    <w:p w14:paraId="23DE788B" w14:textId="222264FB" w:rsidR="00CA109D" w:rsidRDefault="00F310B2" w:rsidP="00CA109D">
      <w:pPr>
        <w:pStyle w:val="Bezodstpw"/>
        <w:numPr>
          <w:ilvl w:val="0"/>
          <w:numId w:val="28"/>
        </w:numPr>
        <w:spacing w:line="276" w:lineRule="auto"/>
        <w:rPr>
          <w:iCs/>
          <w:lang w:val="pl-PL"/>
        </w:rPr>
      </w:pPr>
      <w:r w:rsidRPr="00CB6D5A">
        <w:rPr>
          <w:iCs/>
          <w:lang w:val="pl-PL"/>
        </w:rPr>
        <w:t>Zespoły Projektowe</w:t>
      </w:r>
      <w:r w:rsidR="005072BF">
        <w:rPr>
          <w:iCs/>
          <w:lang w:val="pl-PL"/>
        </w:rPr>
        <w:t>.</w:t>
      </w:r>
    </w:p>
    <w:p w14:paraId="3657A9A0" w14:textId="1EC8583E" w:rsidR="00F310B2" w:rsidRDefault="00F310B2" w:rsidP="006D17A0">
      <w:pPr>
        <w:pStyle w:val="Legenda"/>
      </w:pPr>
      <w:bookmarkStart w:id="67" w:name="_Toc164935747"/>
      <w:bookmarkStart w:id="68" w:name="_Toc83677512"/>
      <w:r w:rsidRPr="00144FAA">
        <w:t xml:space="preserve">Ryc. </w:t>
      </w:r>
      <w:r w:rsidR="00887C38">
        <w:fldChar w:fldCharType="begin"/>
      </w:r>
      <w:r w:rsidR="00887C38">
        <w:instrText xml:space="preserve"> SEQ Ryc. \* ARABIC </w:instrText>
      </w:r>
      <w:r w:rsidR="00887C38">
        <w:fldChar w:fldCharType="separate"/>
      </w:r>
      <w:r w:rsidR="00774F09">
        <w:t>9</w:t>
      </w:r>
      <w:r w:rsidR="00887C38">
        <w:fldChar w:fldCharType="end"/>
      </w:r>
      <w:r w:rsidRPr="00144FAA">
        <w:t>.</w:t>
      </w:r>
      <w:r w:rsidR="00934E79">
        <w:tab/>
      </w:r>
      <w:r w:rsidR="00C5553A">
        <w:t xml:space="preserve">  </w:t>
      </w:r>
      <w:r w:rsidRPr="00644BAB">
        <w:t xml:space="preserve">Schemat organizacyjny wdrażania </w:t>
      </w:r>
      <w:r w:rsidR="006E2AE6">
        <w:t>S</w:t>
      </w:r>
      <w:r w:rsidRPr="00644BAB">
        <w:t>trategii</w:t>
      </w:r>
      <w:bookmarkEnd w:id="67"/>
      <w:r w:rsidRPr="00644BAB">
        <w:t xml:space="preserve"> </w:t>
      </w:r>
      <w:bookmarkEnd w:id="68"/>
    </w:p>
    <w:p w14:paraId="5C1332D2" w14:textId="6F8CEFC2" w:rsidR="00F310B2" w:rsidRPr="003A56BC" w:rsidRDefault="004F449C" w:rsidP="00F310B2">
      <w:pPr>
        <w:ind w:left="142"/>
        <w:rPr>
          <w:lang w:bidi="en-US"/>
        </w:rPr>
      </w:pPr>
      <w:r>
        <w:rPr>
          <w:noProof/>
        </w:rPr>
        <mc:AlternateContent>
          <mc:Choice Requires="wps">
            <w:drawing>
              <wp:anchor distT="0" distB="0" distL="114300" distR="114300" simplePos="0" relativeHeight="251671040" behindDoc="0" locked="0" layoutInCell="1" allowOverlap="1" wp14:anchorId="0CD6E562" wp14:editId="28161C96">
                <wp:simplePos x="0" y="0"/>
                <wp:positionH relativeFrom="column">
                  <wp:posOffset>3869278</wp:posOffset>
                </wp:positionH>
                <wp:positionV relativeFrom="paragraph">
                  <wp:posOffset>951076</wp:posOffset>
                </wp:positionV>
                <wp:extent cx="439901" cy="504155"/>
                <wp:effectExtent l="38100" t="0" r="17780" b="48895"/>
                <wp:wrapNone/>
                <wp:docPr id="417547228" name="Łącznik prosty ze strzałką 3"/>
                <wp:cNvGraphicFramePr/>
                <a:graphic xmlns:a="http://schemas.openxmlformats.org/drawingml/2006/main">
                  <a:graphicData uri="http://schemas.microsoft.com/office/word/2010/wordprocessingShape">
                    <wps:wsp>
                      <wps:cNvCnPr/>
                      <wps:spPr>
                        <a:xfrm flipH="1">
                          <a:off x="0" y="0"/>
                          <a:ext cx="439901" cy="50415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6989B6" id="_x0000_t32" coordsize="21600,21600" o:spt="32" o:oned="t" path="m,l21600,21600e" filled="f">
                <v:path arrowok="t" fillok="f" o:connecttype="none"/>
                <o:lock v:ext="edit" shapetype="t"/>
              </v:shapetype>
              <v:shape id="Łącznik prosty ze strzałką 3" o:spid="_x0000_s1026" type="#_x0000_t32" style="position:absolute;margin-left:304.65pt;margin-top:74.9pt;width:34.65pt;height:39.7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" strokecolor="#4472c4 [3204]" strokeweight=".5pt">
                <v:stroke dashstyle="dashDot" endarrow="block" joinstyle="miter"/>
              </v:shape>
            </w:pict>
          </mc:Fallback>
        </mc:AlternateContent>
      </w:r>
      <w:r>
        <w:rPr>
          <w:noProof/>
        </w:rPr>
        <mc:AlternateContent>
          <mc:Choice Requires="wps">
            <w:drawing>
              <wp:anchor distT="0" distB="0" distL="114300" distR="114300" simplePos="0" relativeHeight="251670016" behindDoc="0" locked="0" layoutInCell="1" allowOverlap="1" wp14:anchorId="587AE5CD" wp14:editId="7EE5638E">
                <wp:simplePos x="0" y="0"/>
                <wp:positionH relativeFrom="column">
                  <wp:posOffset>3917263</wp:posOffset>
                </wp:positionH>
                <wp:positionV relativeFrom="paragraph">
                  <wp:posOffset>513234</wp:posOffset>
                </wp:positionV>
                <wp:extent cx="391915" cy="427956"/>
                <wp:effectExtent l="38100" t="38100" r="27305" b="29845"/>
                <wp:wrapNone/>
                <wp:docPr id="1672882152" name="Łącznik prosty ze strzałką 2"/>
                <wp:cNvGraphicFramePr/>
                <a:graphic xmlns:a="http://schemas.openxmlformats.org/drawingml/2006/main">
                  <a:graphicData uri="http://schemas.microsoft.com/office/word/2010/wordprocessingShape">
                    <wps:wsp>
                      <wps:cNvCnPr/>
                      <wps:spPr>
                        <a:xfrm flipH="1" flipV="1">
                          <a:off x="0" y="0"/>
                          <a:ext cx="391915" cy="427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78B0E" id="Łącznik prosty ze strzałką 2" o:spid="_x0000_s1026" type="#_x0000_t32" style="position:absolute;margin-left:308.45pt;margin-top:40.4pt;width:30.85pt;height:33.7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8992" behindDoc="0" locked="0" layoutInCell="1" allowOverlap="1" wp14:anchorId="6B6068E0" wp14:editId="27626559">
                <wp:simplePos x="0" y="0"/>
                <wp:positionH relativeFrom="column">
                  <wp:posOffset>4308904</wp:posOffset>
                </wp:positionH>
                <wp:positionV relativeFrom="paragraph">
                  <wp:posOffset>575293</wp:posOffset>
                </wp:positionV>
                <wp:extent cx="1412875" cy="765759"/>
                <wp:effectExtent l="0" t="0" r="15875" b="15875"/>
                <wp:wrapNone/>
                <wp:docPr id="359679020" name="Prostokąt: zaokrąglone rogi 1"/>
                <wp:cNvGraphicFramePr/>
                <a:graphic xmlns:a="http://schemas.openxmlformats.org/drawingml/2006/main">
                  <a:graphicData uri="http://schemas.microsoft.com/office/word/2010/wordprocessingShape">
                    <wps:wsp>
                      <wps:cNvSpPr/>
                      <wps:spPr>
                        <a:xfrm>
                          <a:off x="0" y="0"/>
                          <a:ext cx="1412875" cy="765759"/>
                        </a:xfrm>
                        <a:prstGeom prst="roundRect">
                          <a:avLst/>
                        </a:prstGeom>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94E474" w14:textId="2B1CBB51" w:rsidR="001C7D62" w:rsidRPr="00BF460B" w:rsidRDefault="001C7D62" w:rsidP="00BF460B">
                            <w:pPr>
                              <w:ind w:left="0"/>
                              <w:rPr>
                                <w:b/>
                                <w:bCs/>
                              </w:rPr>
                            </w:pPr>
                            <w:r w:rsidRPr="00BF460B">
                              <w:rPr>
                                <w:b/>
                                <w:bCs/>
                              </w:rPr>
                              <w:t>Rada</w:t>
                            </w:r>
                            <w:r>
                              <w:rPr>
                                <w:b/>
                                <w:bCs/>
                              </w:rPr>
                              <w:t xml:space="preserve"> </w:t>
                            </w:r>
                            <w:r w:rsidRPr="00BF460B">
                              <w:rPr>
                                <w:b/>
                                <w:bCs/>
                              </w:rPr>
                              <w:t>Społeczno-Gospodarcza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068E0" id="Prostokąt: zaokrąglone rogi 1" o:spid="_x0000_s1031" style="position:absolute;left:0;text-align:left;margin-left:339.3pt;margin-top:45.3pt;width:111.25pt;height:60.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" fillcolor="#4472c4 [3204]" strokecolor="white [3212]" strokeweight="1pt">
                <v:stroke joinstyle="miter"/>
                <v:textbox>
                  <w:txbxContent>
                    <w:p w14:paraId="3494E474" w14:textId="2B1CBB51" w:rsidR="001C7D62" w:rsidRPr="00BF460B" w:rsidRDefault="001C7D62" w:rsidP="00BF460B">
                      <w:pPr>
                        <w:ind w:left="0"/>
                        <w:rPr>
                          <w:b/>
                          <w:bCs/>
                        </w:rPr>
                      </w:pPr>
                      <w:r w:rsidRPr="00BF460B">
                        <w:rPr>
                          <w:b/>
                          <w:bCs/>
                        </w:rPr>
                        <w:t>Rada</w:t>
                      </w:r>
                      <w:r>
                        <w:rPr>
                          <w:b/>
                          <w:bCs/>
                        </w:rPr>
                        <w:t xml:space="preserve"> </w:t>
                      </w:r>
                      <w:r w:rsidRPr="00BF460B">
                        <w:rPr>
                          <w:b/>
                          <w:bCs/>
                        </w:rPr>
                        <w:t>Społeczno-Gospodarcza</w:t>
                      </w:r>
                    </w:p>
                  </w:txbxContent>
                </v:textbox>
              </v:roundrect>
            </w:pict>
          </mc:Fallback>
        </mc:AlternateContent>
      </w:r>
      <w:r w:rsidR="00F310B2">
        <w:rPr>
          <w:noProof/>
        </w:rPr>
        <w:drawing>
          <wp:inline distT="0" distB="0" distL="0" distR="0" wp14:anchorId="27F5B12D" wp14:editId="54D2B52B">
            <wp:extent cx="5862320" cy="3791053"/>
            <wp:effectExtent l="0" t="0" r="5080" b="0"/>
            <wp:docPr id="100" name="Diagram 100" descr="Rysunek ilustruje schemat organizacyjny wdrażania strategii Partnerstwa „Zielona brama Roztocz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2B5B6C6" w14:textId="59EE0896" w:rsidR="00F310B2" w:rsidRPr="000E2A08" w:rsidRDefault="00F310B2" w:rsidP="000E2A08">
      <w:pPr>
        <w:pStyle w:val="podpiselementu"/>
      </w:pPr>
      <w:r w:rsidRPr="00144FAA">
        <w:t xml:space="preserve">Źródło: </w:t>
      </w:r>
      <w:r w:rsidR="004327E8">
        <w:t>O</w:t>
      </w:r>
      <w:r w:rsidRPr="00144FAA">
        <w:t>pracowanie własne</w:t>
      </w:r>
      <w:r w:rsidRPr="002B117E">
        <w:t xml:space="preserve"> </w:t>
      </w:r>
    </w:p>
    <w:p w14:paraId="7D6732DB" w14:textId="6B19FD82" w:rsidR="000E2A08" w:rsidRDefault="005072BF" w:rsidP="000E2A08">
      <w:pPr>
        <w:rPr>
          <w:iCs/>
        </w:rPr>
      </w:pPr>
      <w:r w:rsidRPr="005F5ED2">
        <w:rPr>
          <w:rFonts w:asciiTheme="minorHAnsi" w:eastAsiaTheme="minorHAnsi" w:hAnsiTheme="minorHAnsi" w:cstheme="minorBidi"/>
          <w:lang w:eastAsia="en-US"/>
        </w:rPr>
        <w:t xml:space="preserve">Najwyższym organem </w:t>
      </w:r>
      <w:r w:rsidR="000E2A08" w:rsidRPr="005F5ED2">
        <w:rPr>
          <w:rFonts w:asciiTheme="minorHAnsi" w:eastAsiaTheme="minorHAnsi" w:hAnsiTheme="minorHAnsi" w:cstheme="minorBidi"/>
          <w:lang w:eastAsia="en-US"/>
        </w:rPr>
        <w:t xml:space="preserve">uprawnionym do identyfikacji obszarów strategicznych oraz zaopiniowania opracowanej Strategii jest </w:t>
      </w:r>
      <w:bookmarkStart w:id="69" w:name="_Hlk140610841"/>
      <w:r w:rsidR="000E2A08" w:rsidRPr="005F5ED2">
        <w:rPr>
          <w:b/>
          <w:bCs/>
          <w:iCs/>
        </w:rPr>
        <w:t>Komitet Sterujący.</w:t>
      </w:r>
      <w:r w:rsidR="000E2A08">
        <w:rPr>
          <w:iCs/>
        </w:rPr>
        <w:t xml:space="preserve"> </w:t>
      </w:r>
    </w:p>
    <w:p w14:paraId="3692CDB8" w14:textId="4653D2AC" w:rsidR="00FA3333" w:rsidRDefault="00FA3333" w:rsidP="00FA3333">
      <w:pPr>
        <w:pStyle w:val="Legenda"/>
      </w:pPr>
      <w:bookmarkStart w:id="70" w:name="_Toc164935753"/>
      <w:r>
        <w:t xml:space="preserve">Tabela </w:t>
      </w:r>
      <w:r>
        <w:fldChar w:fldCharType="begin"/>
      </w:r>
      <w:r>
        <w:instrText xml:space="preserve"> SEQ Tabela \* ARABIC </w:instrText>
      </w:r>
      <w:r>
        <w:fldChar w:fldCharType="separate"/>
      </w:r>
      <w:r w:rsidR="00774F09">
        <w:t>6</w:t>
      </w:r>
      <w:r>
        <w:fldChar w:fldCharType="end"/>
      </w:r>
      <w:r>
        <w:t>. Skład i zadania Komitetu Sterującego</w:t>
      </w:r>
      <w:bookmarkEnd w:id="70"/>
    </w:p>
    <w:tbl>
      <w:tblPr>
        <w:tblStyle w:val="CWD7"/>
        <w:tblW w:w="9209" w:type="dxa"/>
        <w:tblLook w:val="04A0" w:firstRow="1" w:lastRow="0" w:firstColumn="1" w:lastColumn="0" w:noHBand="0" w:noVBand="1"/>
      </w:tblPr>
      <w:tblGrid>
        <w:gridCol w:w="2547"/>
        <w:gridCol w:w="6662"/>
      </w:tblGrid>
      <w:tr w:rsidR="000E2A08" w:rsidRPr="005F5ED2" w14:paraId="199C6BAD" w14:textId="77777777" w:rsidTr="00B31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04C4BA" w14:textId="77777777" w:rsidR="000E2A08" w:rsidRPr="005F5ED2" w:rsidRDefault="000E2A08" w:rsidP="00B31110">
            <w:pPr>
              <w:spacing w:before="120"/>
              <w:ind w:left="0"/>
              <w:rPr>
                <w:rFonts w:eastAsiaTheme="minorHAnsi"/>
              </w:rPr>
            </w:pPr>
            <w:bookmarkStart w:id="71" w:name="_Hlk148565493"/>
            <w:r w:rsidRPr="005F5ED2">
              <w:rPr>
                <w:rFonts w:eastAsiaTheme="minorHAnsi"/>
              </w:rPr>
              <w:t>Skład</w:t>
            </w:r>
          </w:p>
        </w:tc>
        <w:tc>
          <w:tcPr>
            <w:tcW w:w="6662" w:type="dxa"/>
          </w:tcPr>
          <w:p w14:paraId="35FBD80E" w14:textId="77777777" w:rsidR="000E2A08" w:rsidRPr="005F5ED2" w:rsidRDefault="000E2A08" w:rsidP="00B31110">
            <w:pPr>
              <w:spacing w:before="120"/>
              <w:ind w:left="0"/>
              <w:cnfStyle w:val="100000000000" w:firstRow="1" w:lastRow="0" w:firstColumn="0" w:lastColumn="0" w:oddVBand="0" w:evenVBand="0" w:oddHBand="0" w:evenHBand="0" w:firstRowFirstColumn="0" w:firstRowLastColumn="0" w:lastRowFirstColumn="0" w:lastRowLastColumn="0"/>
              <w:rPr>
                <w:rFonts w:eastAsiaTheme="minorHAnsi"/>
              </w:rPr>
            </w:pPr>
            <w:r w:rsidRPr="005F5ED2">
              <w:rPr>
                <w:rFonts w:eastAsiaTheme="minorHAnsi"/>
              </w:rPr>
              <w:t>Najważniejsze zadania</w:t>
            </w:r>
          </w:p>
        </w:tc>
      </w:tr>
      <w:tr w:rsidR="000E2A08" w:rsidRPr="005F5ED2" w14:paraId="23906AE3" w14:textId="77777777" w:rsidTr="00B31110">
        <w:tc>
          <w:tcPr>
            <w:cnfStyle w:val="001000000000" w:firstRow="0" w:lastRow="0" w:firstColumn="1" w:lastColumn="0" w:oddVBand="0" w:evenVBand="0" w:oddHBand="0" w:evenHBand="0" w:firstRowFirstColumn="0" w:firstRowLastColumn="0" w:lastRowFirstColumn="0" w:lastRowLastColumn="0"/>
            <w:tcW w:w="2547" w:type="dxa"/>
          </w:tcPr>
          <w:p w14:paraId="775A3027" w14:textId="34C5067C" w:rsidR="000E2A08" w:rsidRPr="005F5ED2" w:rsidRDefault="000E2A08" w:rsidP="000E2A08">
            <w:pPr>
              <w:ind w:left="25"/>
              <w:rPr>
                <w:iCs/>
              </w:rPr>
            </w:pPr>
            <w:r w:rsidRPr="005F5ED2">
              <w:rPr>
                <w:iCs/>
              </w:rPr>
              <w:t xml:space="preserve">Przedstawiciele władz wykonawczych wszystkich jednostek </w:t>
            </w:r>
            <w:r w:rsidRPr="005F5ED2">
              <w:rPr>
                <w:iCs/>
              </w:rPr>
              <w:lastRenderedPageBreak/>
              <w:t>samorządu terytorialnego tworzących Partnerstwo.</w:t>
            </w:r>
          </w:p>
          <w:p w14:paraId="23289CDD" w14:textId="6063A60B" w:rsidR="000E2A08" w:rsidRPr="005F5ED2" w:rsidRDefault="000E2A08" w:rsidP="00B31110">
            <w:pPr>
              <w:spacing w:before="120"/>
              <w:ind w:left="0"/>
              <w:rPr>
                <w:rFonts w:eastAsiaTheme="minorHAnsi" w:cstheme="minorHAnsi"/>
                <w:bCs/>
                <w:noProof/>
              </w:rPr>
            </w:pPr>
            <w:r w:rsidRPr="005F5ED2">
              <w:rPr>
                <w:rFonts w:eastAsiaTheme="minorHAnsi" w:cstheme="minorHAnsi"/>
                <w:bCs/>
                <w:noProof/>
              </w:rPr>
              <w:t>Pracami Komitetu Sterujacego kieruje Przewodniczący – Burmistrz Janowa Lubelskiego</w:t>
            </w:r>
          </w:p>
        </w:tc>
        <w:tc>
          <w:tcPr>
            <w:tcW w:w="6662" w:type="dxa"/>
          </w:tcPr>
          <w:p w14:paraId="4D889077" w14:textId="6BD4CDAB"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lastRenderedPageBreak/>
              <w:t>podejmowanie decyzji strategicznych i identyfikacja strategicznych obszarów rozwoju</w:t>
            </w:r>
            <w:r w:rsidR="00440B10">
              <w:rPr>
                <w:iCs/>
                <w:lang w:val="pl-PL"/>
              </w:rPr>
              <w:t>;</w:t>
            </w:r>
            <w:r w:rsidRPr="005F5ED2">
              <w:rPr>
                <w:iCs/>
                <w:lang w:val="pl-PL"/>
              </w:rPr>
              <w:t xml:space="preserve"> </w:t>
            </w:r>
          </w:p>
          <w:p w14:paraId="0B1B0BA9" w14:textId="5DE30B3C"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kreowanie długoterminowej koncepcji rozwoju przez pozytywne zaopiniowanie projektu Strategii</w:t>
            </w:r>
            <w:r w:rsidR="00440B10">
              <w:rPr>
                <w:iCs/>
                <w:lang w:val="pl-PL"/>
              </w:rPr>
              <w:t>;</w:t>
            </w:r>
            <w:r w:rsidRPr="005F5ED2">
              <w:rPr>
                <w:iCs/>
                <w:lang w:val="pl-PL"/>
              </w:rPr>
              <w:t xml:space="preserve"> </w:t>
            </w:r>
          </w:p>
          <w:p w14:paraId="279B117C" w14:textId="6A32EF36"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lastRenderedPageBreak/>
              <w:t>nadzór nad realizacją Strategii</w:t>
            </w:r>
            <w:r w:rsidR="00440B10">
              <w:rPr>
                <w:iCs/>
                <w:lang w:val="pl-PL"/>
              </w:rPr>
              <w:t>;</w:t>
            </w:r>
            <w:r w:rsidRPr="005F5ED2">
              <w:rPr>
                <w:iCs/>
                <w:lang w:val="pl-PL"/>
              </w:rPr>
              <w:t xml:space="preserve"> </w:t>
            </w:r>
          </w:p>
          <w:p w14:paraId="02FA99A4" w14:textId="3F0FD278"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animowanie współpracy pomiędzy partnerami oraz z interesariuszami, wewnętrznymi i zewnętrznymi</w:t>
            </w:r>
            <w:r w:rsidR="00440B10">
              <w:rPr>
                <w:iCs/>
                <w:lang w:val="pl-PL"/>
              </w:rPr>
              <w:t>;</w:t>
            </w:r>
          </w:p>
          <w:p w14:paraId="62E4E904" w14:textId="5D0A15FE"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budowanie pozytywnego wizerunku Partnerstwa, lobbing na rzecz Partnerstwa</w:t>
            </w:r>
            <w:r w:rsidR="00440B10">
              <w:rPr>
                <w:iCs/>
                <w:lang w:val="pl-PL"/>
              </w:rPr>
              <w:t>;</w:t>
            </w:r>
            <w:r w:rsidRPr="005F5ED2">
              <w:rPr>
                <w:iCs/>
                <w:lang w:val="pl-PL"/>
              </w:rPr>
              <w:t xml:space="preserve"> </w:t>
            </w:r>
          </w:p>
          <w:p w14:paraId="02CC2064" w14:textId="66FA874A"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prowadzenie działań informacyjnych i konsultacyjnych</w:t>
            </w:r>
            <w:r w:rsidR="00440B10">
              <w:rPr>
                <w:iCs/>
                <w:lang w:val="pl-PL"/>
              </w:rPr>
              <w:t>;</w:t>
            </w:r>
          </w:p>
          <w:p w14:paraId="6C034FF4" w14:textId="0CDC1739"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przyjmowanie raportów monitoringowych i ewaluacyjnych</w:t>
            </w:r>
            <w:r w:rsidR="00440B10">
              <w:rPr>
                <w:iCs/>
                <w:lang w:val="pl-PL"/>
              </w:rPr>
              <w:t>;</w:t>
            </w:r>
            <w:r w:rsidRPr="005F5ED2">
              <w:rPr>
                <w:iCs/>
                <w:lang w:val="pl-PL"/>
              </w:rPr>
              <w:t xml:space="preserve"> inicjowanie dyskusji nad wnioskami</w:t>
            </w:r>
            <w:r w:rsidR="00440B10">
              <w:rPr>
                <w:iCs/>
                <w:lang w:val="pl-PL"/>
              </w:rPr>
              <w:t>;</w:t>
            </w:r>
          </w:p>
          <w:p w14:paraId="561F2340" w14:textId="7273A0D3"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podejmowanie decyzji w sprawie zmian Strategii, inicjowanie zmiany w Strategii, zatwierdzanie aktualizacji</w:t>
            </w:r>
            <w:r w:rsidR="00440B10">
              <w:rPr>
                <w:iCs/>
                <w:lang w:val="pl-PL"/>
              </w:rPr>
              <w:t>;</w:t>
            </w:r>
          </w:p>
          <w:p w14:paraId="0398367B" w14:textId="58EDA48E"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podejmowanie decyzji w sprawie instytucjonalizacji działalności Partnerstwa</w:t>
            </w:r>
            <w:r w:rsidR="00440B10">
              <w:rPr>
                <w:iCs/>
                <w:lang w:val="pl-PL"/>
              </w:rPr>
              <w:t>;</w:t>
            </w:r>
            <w:r w:rsidRPr="005F5ED2">
              <w:rPr>
                <w:iCs/>
                <w:lang w:val="pl-PL"/>
              </w:rPr>
              <w:t xml:space="preserve"> </w:t>
            </w:r>
          </w:p>
          <w:p w14:paraId="0485FEE6" w14:textId="0F509826" w:rsidR="000E2A08" w:rsidRPr="005F5ED2" w:rsidRDefault="000E2A08" w:rsidP="00A2157E">
            <w:pPr>
              <w:pStyle w:val="Bezodstpw"/>
              <w:numPr>
                <w:ilvl w:val="0"/>
                <w:numId w:val="59"/>
              </w:numPr>
              <w:spacing w:line="276" w:lineRule="auto"/>
              <w:ind w:left="315" w:hanging="283"/>
              <w:jc w:val="left"/>
              <w:cnfStyle w:val="000000000000" w:firstRow="0" w:lastRow="0" w:firstColumn="0" w:lastColumn="0" w:oddVBand="0" w:evenVBand="0" w:oddHBand="0" w:evenHBand="0" w:firstRowFirstColumn="0" w:firstRowLastColumn="0" w:lastRowFirstColumn="0" w:lastRowLastColumn="0"/>
              <w:rPr>
                <w:iCs/>
                <w:lang w:val="pl-PL"/>
              </w:rPr>
            </w:pPr>
            <w:r w:rsidRPr="005F5ED2">
              <w:rPr>
                <w:iCs/>
                <w:lang w:val="pl-PL"/>
              </w:rPr>
              <w:t>podejmowanie decyzji w sprawie zmian w składzie Partnerstwa.</w:t>
            </w:r>
            <w:r w:rsidRPr="00EA762E">
              <w:rPr>
                <w:rFonts w:cstheme="minorHAnsi"/>
                <w:sz w:val="28"/>
                <w:szCs w:val="24"/>
                <w:lang w:val="pl-PL"/>
              </w:rPr>
              <w:t xml:space="preserve"> </w:t>
            </w:r>
          </w:p>
        </w:tc>
      </w:tr>
    </w:tbl>
    <w:bookmarkEnd w:id="71"/>
    <w:p w14:paraId="13D25FDD" w14:textId="1B9BF68A" w:rsidR="004327E8" w:rsidRPr="004327E8" w:rsidRDefault="004327E8" w:rsidP="004327E8">
      <w:pPr>
        <w:ind w:left="0"/>
        <w:rPr>
          <w:rFonts w:asciiTheme="majorHAnsi" w:hAnsiTheme="majorHAnsi" w:cstheme="majorHAnsi"/>
          <w:iCs/>
        </w:rPr>
      </w:pPr>
      <w:r w:rsidRPr="004327E8">
        <w:rPr>
          <w:rFonts w:asciiTheme="majorHAnsi" w:hAnsiTheme="majorHAnsi" w:cstheme="majorHAnsi"/>
          <w:iCs/>
        </w:rPr>
        <w:lastRenderedPageBreak/>
        <w:t>Źródło: Opracowanie własne</w:t>
      </w:r>
    </w:p>
    <w:p w14:paraId="23EB0956" w14:textId="21F374BE" w:rsidR="000E2A08" w:rsidRPr="005F5ED2" w:rsidRDefault="000E2A08" w:rsidP="000E2A08">
      <w:pPr>
        <w:rPr>
          <w:iCs/>
        </w:rPr>
      </w:pPr>
      <w:r w:rsidRPr="005F5ED2">
        <w:rPr>
          <w:b/>
          <w:bCs/>
          <w:iCs/>
        </w:rPr>
        <w:t>Do zadań Przewodniczący Komitetu Sterującego</w:t>
      </w:r>
      <w:r w:rsidRPr="005F5ED2">
        <w:rPr>
          <w:iCs/>
        </w:rPr>
        <w:t xml:space="preserve"> należą: </w:t>
      </w:r>
    </w:p>
    <w:p w14:paraId="0AD1EB88" w14:textId="77777777" w:rsidR="000E2A08" w:rsidRPr="005F5ED2" w:rsidRDefault="000E2A08" w:rsidP="000E2A08">
      <w:pPr>
        <w:pStyle w:val="Bezodstpw"/>
        <w:numPr>
          <w:ilvl w:val="0"/>
          <w:numId w:val="28"/>
        </w:numPr>
        <w:spacing w:line="276" w:lineRule="auto"/>
        <w:rPr>
          <w:iCs/>
          <w:lang w:val="pl-PL"/>
        </w:rPr>
      </w:pPr>
      <w:r w:rsidRPr="005F5ED2">
        <w:rPr>
          <w:iCs/>
          <w:lang w:val="pl-PL"/>
        </w:rPr>
        <w:t>reprezentowanie Partnerstwa,</w:t>
      </w:r>
    </w:p>
    <w:p w14:paraId="3245783B" w14:textId="77777777" w:rsidR="000E2A08" w:rsidRPr="005F5ED2" w:rsidRDefault="000E2A08" w:rsidP="000E2A08">
      <w:pPr>
        <w:pStyle w:val="Bezodstpw"/>
        <w:numPr>
          <w:ilvl w:val="0"/>
          <w:numId w:val="28"/>
        </w:numPr>
        <w:spacing w:line="276" w:lineRule="auto"/>
        <w:rPr>
          <w:iCs/>
          <w:lang w:val="pl-PL"/>
        </w:rPr>
      </w:pPr>
      <w:r w:rsidRPr="005F5ED2">
        <w:rPr>
          <w:iCs/>
          <w:lang w:val="pl-PL"/>
        </w:rPr>
        <w:t>zwoływanie posiedzeń Komitetu Sterującego,</w:t>
      </w:r>
    </w:p>
    <w:p w14:paraId="2E222F46" w14:textId="77777777" w:rsidR="000E2A08" w:rsidRPr="005F5ED2" w:rsidRDefault="000E2A08" w:rsidP="000E2A08">
      <w:pPr>
        <w:pStyle w:val="Bezodstpw"/>
        <w:numPr>
          <w:ilvl w:val="0"/>
          <w:numId w:val="28"/>
        </w:numPr>
        <w:spacing w:line="276" w:lineRule="auto"/>
        <w:rPr>
          <w:iCs/>
          <w:lang w:val="pl-PL"/>
        </w:rPr>
      </w:pPr>
      <w:r w:rsidRPr="005F5ED2">
        <w:rPr>
          <w:iCs/>
          <w:lang w:val="pl-PL"/>
        </w:rPr>
        <w:t xml:space="preserve">koordynacja kalendarza prac, </w:t>
      </w:r>
    </w:p>
    <w:p w14:paraId="0C69ABA7" w14:textId="7A9274FB" w:rsidR="000E2A08" w:rsidRPr="00EA762E" w:rsidRDefault="000E2A08" w:rsidP="00FA3333">
      <w:pPr>
        <w:pStyle w:val="Bezodstpw"/>
        <w:numPr>
          <w:ilvl w:val="0"/>
          <w:numId w:val="28"/>
        </w:numPr>
        <w:spacing w:line="276" w:lineRule="auto"/>
        <w:rPr>
          <w:iCs/>
          <w:lang w:val="pl-PL"/>
        </w:rPr>
      </w:pPr>
      <w:r w:rsidRPr="005F5ED2">
        <w:rPr>
          <w:iCs/>
          <w:lang w:val="pl-PL"/>
        </w:rPr>
        <w:t xml:space="preserve">bieżąca współpraca z Koordynatorem Zespołu Roboczego. </w:t>
      </w:r>
    </w:p>
    <w:p w14:paraId="6DBB2668" w14:textId="340ADC7F" w:rsidR="000E2A08" w:rsidRPr="005F5ED2" w:rsidRDefault="00AF41BD" w:rsidP="00AF41BD">
      <w:pPr>
        <w:rPr>
          <w:rFonts w:asciiTheme="minorHAnsi" w:eastAsiaTheme="minorHAnsi" w:hAnsiTheme="minorHAnsi" w:cstheme="minorBidi"/>
          <w:lang w:eastAsia="en-US"/>
        </w:rPr>
      </w:pPr>
      <w:r w:rsidRPr="005F5ED2">
        <w:rPr>
          <w:rFonts w:asciiTheme="minorHAnsi" w:eastAsiaTheme="minorHAnsi" w:hAnsiTheme="minorHAnsi" w:cstheme="minorBidi"/>
        </w:rPr>
        <w:t xml:space="preserve">Komitet Sterujący współpracuje na bieżąco z Zespołem Roboczym oraz zasięga opinii Rady Społeczno-Gospodarczej. Decyzje Komitetu </w:t>
      </w:r>
      <w:r w:rsidR="00FA3333" w:rsidRPr="005F5ED2">
        <w:rPr>
          <w:rFonts w:asciiTheme="minorHAnsi" w:eastAsiaTheme="minorHAnsi" w:hAnsiTheme="minorHAnsi" w:cstheme="minorBidi"/>
          <w:lang w:eastAsia="en-US"/>
        </w:rPr>
        <w:t>podejm</w:t>
      </w:r>
      <w:r w:rsidRPr="005F5ED2">
        <w:rPr>
          <w:rFonts w:asciiTheme="minorHAnsi" w:eastAsiaTheme="minorHAnsi" w:hAnsiTheme="minorHAnsi" w:cstheme="minorBidi"/>
          <w:lang w:eastAsia="en-US"/>
        </w:rPr>
        <w:t xml:space="preserve">owane są </w:t>
      </w:r>
      <w:r w:rsidR="00FA3333" w:rsidRPr="005F5ED2">
        <w:rPr>
          <w:rFonts w:asciiTheme="minorHAnsi" w:eastAsiaTheme="minorHAnsi" w:hAnsiTheme="minorHAnsi" w:cstheme="minorBidi"/>
          <w:lang w:eastAsia="en-US"/>
        </w:rPr>
        <w:t>zwykłą większością głosów w głosowaniu jawnym przy obecności co najmniej połowy składu. Dopuszczalne jest podejmowanie decyzji w formie obiegowej.  Szczegóły organizacyjne funkcjonowania Zespołu Roboczego określa paragraf 6 porozumienia międzygminnego z dnia 3 stycznia 2023r.</w:t>
      </w:r>
      <w:bookmarkEnd w:id="69"/>
    </w:p>
    <w:p w14:paraId="5CFE52B4" w14:textId="5A93771C" w:rsidR="005072BF" w:rsidRDefault="00AF41BD" w:rsidP="005072BF">
      <w:pPr>
        <w:spacing w:before="120" w:after="240"/>
        <w:rPr>
          <w:rFonts w:asciiTheme="minorHAnsi" w:eastAsiaTheme="minorHAnsi" w:hAnsiTheme="minorHAnsi" w:cstheme="minorBidi"/>
          <w:lang w:eastAsia="en-US"/>
        </w:rPr>
      </w:pPr>
      <w:r w:rsidRPr="005F5ED2">
        <w:rPr>
          <w:rFonts w:asciiTheme="minorHAnsi" w:eastAsiaTheme="minorHAnsi" w:hAnsiTheme="minorHAnsi" w:cstheme="minorBidi"/>
          <w:lang w:eastAsia="en-US"/>
        </w:rPr>
        <w:t xml:space="preserve">Lider Porozumienia </w:t>
      </w:r>
      <w:r w:rsidR="005072BF" w:rsidRPr="005F5ED2">
        <w:rPr>
          <w:rFonts w:asciiTheme="minorHAnsi" w:eastAsiaTheme="minorHAnsi" w:hAnsiTheme="minorHAnsi" w:cstheme="minorBidi"/>
          <w:lang w:eastAsia="en-US"/>
        </w:rPr>
        <w:t>wspomagan</w:t>
      </w:r>
      <w:r w:rsidRPr="005F5ED2">
        <w:rPr>
          <w:rFonts w:asciiTheme="minorHAnsi" w:eastAsiaTheme="minorHAnsi" w:hAnsiTheme="minorHAnsi" w:cstheme="minorBidi"/>
          <w:lang w:eastAsia="en-US"/>
        </w:rPr>
        <w:t>y</w:t>
      </w:r>
      <w:r w:rsidR="005072BF" w:rsidRPr="005F5ED2">
        <w:rPr>
          <w:rFonts w:asciiTheme="minorHAnsi" w:eastAsiaTheme="minorHAnsi" w:hAnsiTheme="minorHAnsi" w:cstheme="minorBidi"/>
          <w:lang w:eastAsia="en-US"/>
        </w:rPr>
        <w:t xml:space="preserve"> jest głosem przedstawicieli partnerów społecznych i gospodarczych zasiadających w </w:t>
      </w:r>
      <w:r w:rsidRPr="005F5ED2">
        <w:rPr>
          <w:rFonts w:asciiTheme="minorHAnsi" w:eastAsiaTheme="minorHAnsi" w:hAnsiTheme="minorHAnsi" w:cstheme="minorBidi"/>
          <w:b/>
          <w:bCs/>
          <w:lang w:eastAsia="en-US"/>
        </w:rPr>
        <w:t>Radzie Społeczno-Gospodarczej</w:t>
      </w:r>
      <w:r w:rsidRPr="005F5ED2">
        <w:rPr>
          <w:rFonts w:asciiTheme="minorHAnsi" w:eastAsiaTheme="minorHAnsi" w:hAnsiTheme="minorHAnsi" w:cstheme="minorBidi"/>
          <w:lang w:eastAsia="en-US"/>
        </w:rPr>
        <w:t>.</w:t>
      </w:r>
      <w:r w:rsidR="005072BF" w:rsidRPr="005F5ED2">
        <w:rPr>
          <w:rFonts w:asciiTheme="minorHAnsi" w:eastAsiaTheme="minorHAnsi" w:hAnsiTheme="minorHAnsi" w:cstheme="minorBidi"/>
          <w:lang w:eastAsia="en-US"/>
        </w:rPr>
        <w:t xml:space="preserve"> Jest to ciało opiniodawczo – doradcze w sprawach dotyczących rozwoju społeczno-gospodarczego </w:t>
      </w:r>
      <w:r w:rsidR="007F56F5" w:rsidRPr="005F5ED2">
        <w:rPr>
          <w:rFonts w:asciiTheme="minorHAnsi" w:eastAsiaTheme="minorHAnsi" w:hAnsiTheme="minorHAnsi" w:cstheme="minorBidi"/>
          <w:lang w:eastAsia="en-US"/>
        </w:rPr>
        <w:t>Partnerstwa, a</w:t>
      </w:r>
      <w:r w:rsidR="005072BF" w:rsidRPr="005F5ED2">
        <w:rPr>
          <w:rFonts w:asciiTheme="minorHAnsi" w:eastAsiaTheme="minorHAnsi" w:hAnsiTheme="minorHAnsi" w:cstheme="minorBidi"/>
          <w:lang w:eastAsia="en-US"/>
        </w:rPr>
        <w:t xml:space="preserve"> jednocześnie istotny kanał angażowania społeczności lokalnej podczas realizacji zapisów </w:t>
      </w:r>
      <w:r w:rsidR="00F70F4A" w:rsidRPr="005F5ED2">
        <w:rPr>
          <w:rFonts w:asciiTheme="minorHAnsi" w:eastAsiaTheme="minorHAnsi" w:hAnsiTheme="minorHAnsi" w:cstheme="minorBidi"/>
          <w:lang w:eastAsia="en-US"/>
        </w:rPr>
        <w:t>S</w:t>
      </w:r>
      <w:r w:rsidR="005072BF" w:rsidRPr="005F5ED2">
        <w:rPr>
          <w:rFonts w:asciiTheme="minorHAnsi" w:eastAsiaTheme="minorHAnsi" w:hAnsiTheme="minorHAnsi" w:cstheme="minorBidi"/>
          <w:lang w:eastAsia="en-US"/>
        </w:rPr>
        <w:t xml:space="preserve">trategii. Zadaniem </w:t>
      </w:r>
      <w:r w:rsidR="004F449C" w:rsidRPr="005F5ED2">
        <w:rPr>
          <w:rFonts w:asciiTheme="minorHAnsi" w:eastAsiaTheme="minorHAnsi" w:hAnsiTheme="minorHAnsi" w:cstheme="minorBidi"/>
          <w:lang w:eastAsia="en-US"/>
        </w:rPr>
        <w:t xml:space="preserve">Rady </w:t>
      </w:r>
      <w:r w:rsidR="005072BF" w:rsidRPr="005F5ED2">
        <w:rPr>
          <w:rFonts w:asciiTheme="minorHAnsi" w:eastAsiaTheme="minorHAnsi" w:hAnsiTheme="minorHAnsi" w:cstheme="minorBidi"/>
          <w:lang w:eastAsia="en-US"/>
        </w:rPr>
        <w:t xml:space="preserve">będzie prowadzenie strategicznej dyskusji na temat celów i kierunków polityki rozwojowej partnerstwa oraz rekomendowanie </w:t>
      </w:r>
      <w:r w:rsidR="008469D3" w:rsidRPr="005F5ED2">
        <w:rPr>
          <w:rFonts w:asciiTheme="minorHAnsi" w:eastAsiaTheme="minorHAnsi" w:hAnsiTheme="minorHAnsi" w:cstheme="minorBidi"/>
          <w:lang w:eastAsia="en-US"/>
        </w:rPr>
        <w:t xml:space="preserve">Liderowi Porozumienia/Związku ZIT </w:t>
      </w:r>
      <w:r w:rsidR="005072BF" w:rsidRPr="005F5ED2">
        <w:rPr>
          <w:rFonts w:asciiTheme="minorHAnsi" w:eastAsiaTheme="minorHAnsi" w:hAnsiTheme="minorHAnsi" w:cstheme="minorBidi"/>
          <w:lang w:eastAsia="en-US"/>
        </w:rPr>
        <w:t>rozwiązań.</w:t>
      </w:r>
      <w:r w:rsidR="005072BF" w:rsidRPr="005072BF">
        <w:rPr>
          <w:rFonts w:asciiTheme="minorHAnsi" w:eastAsiaTheme="minorHAnsi" w:hAnsiTheme="minorHAnsi" w:cstheme="minorBidi"/>
          <w:lang w:eastAsia="en-US"/>
        </w:rPr>
        <w:t xml:space="preserve"> </w:t>
      </w:r>
    </w:p>
    <w:p w14:paraId="007910F6" w14:textId="77777777" w:rsidR="008469D3" w:rsidRPr="005072BF" w:rsidRDefault="008469D3" w:rsidP="005072BF">
      <w:pPr>
        <w:spacing w:before="120" w:after="240"/>
        <w:rPr>
          <w:rFonts w:asciiTheme="minorHAnsi" w:eastAsiaTheme="minorHAnsi" w:hAnsiTheme="minorHAnsi" w:cstheme="minorHAnsi"/>
          <w:b/>
          <w:bCs/>
          <w:szCs w:val="24"/>
          <w:lang w:eastAsia="en-US"/>
        </w:rPr>
      </w:pPr>
    </w:p>
    <w:p w14:paraId="5BB56235" w14:textId="6F0B5F3D" w:rsidR="00745AAF" w:rsidRDefault="00745AAF" w:rsidP="00745AAF">
      <w:pPr>
        <w:pStyle w:val="Legenda"/>
      </w:pPr>
      <w:bookmarkStart w:id="72" w:name="_Toc164935754"/>
      <w:r>
        <w:lastRenderedPageBreak/>
        <w:t xml:space="preserve">Tabela </w:t>
      </w:r>
      <w:r>
        <w:fldChar w:fldCharType="begin"/>
      </w:r>
      <w:r>
        <w:instrText xml:space="preserve"> SEQ Tabela \* ARABIC </w:instrText>
      </w:r>
      <w:r>
        <w:fldChar w:fldCharType="separate"/>
      </w:r>
      <w:r w:rsidR="00774F09">
        <w:t>7</w:t>
      </w:r>
      <w:r>
        <w:fldChar w:fldCharType="end"/>
      </w:r>
      <w:r>
        <w:t>. Skł</w:t>
      </w:r>
      <w:r w:rsidR="008469D3">
        <w:t>a</w:t>
      </w:r>
      <w:r>
        <w:t>d i zadania Rady Społeczno-Gospodarczej</w:t>
      </w:r>
      <w:bookmarkEnd w:id="72"/>
    </w:p>
    <w:tbl>
      <w:tblPr>
        <w:tblStyle w:val="CWD7"/>
        <w:tblW w:w="9208" w:type="dxa"/>
        <w:tblLook w:val="04A0" w:firstRow="1" w:lastRow="0" w:firstColumn="1" w:lastColumn="0" w:noHBand="0" w:noVBand="1"/>
      </w:tblPr>
      <w:tblGrid>
        <w:gridCol w:w="5098"/>
        <w:gridCol w:w="4110"/>
      </w:tblGrid>
      <w:tr w:rsidR="004F449C" w:rsidRPr="005F5ED2" w14:paraId="746705A3" w14:textId="77777777" w:rsidTr="00745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8069EB9" w14:textId="77777777" w:rsidR="004F449C" w:rsidRPr="005F5ED2" w:rsidRDefault="004F449C" w:rsidP="00B31110">
            <w:pPr>
              <w:spacing w:before="120"/>
              <w:ind w:left="0"/>
              <w:rPr>
                <w:rFonts w:eastAsiaTheme="minorHAnsi"/>
              </w:rPr>
            </w:pPr>
            <w:r w:rsidRPr="005F5ED2">
              <w:rPr>
                <w:rFonts w:eastAsiaTheme="minorHAnsi"/>
              </w:rPr>
              <w:t>Skład</w:t>
            </w:r>
          </w:p>
        </w:tc>
        <w:tc>
          <w:tcPr>
            <w:tcW w:w="4110" w:type="dxa"/>
          </w:tcPr>
          <w:p w14:paraId="61041358" w14:textId="77777777" w:rsidR="004F449C" w:rsidRPr="005F5ED2" w:rsidRDefault="004F449C" w:rsidP="00B31110">
            <w:pPr>
              <w:spacing w:before="120"/>
              <w:ind w:left="0"/>
              <w:cnfStyle w:val="100000000000" w:firstRow="1" w:lastRow="0" w:firstColumn="0" w:lastColumn="0" w:oddVBand="0" w:evenVBand="0" w:oddHBand="0" w:evenHBand="0" w:firstRowFirstColumn="0" w:firstRowLastColumn="0" w:lastRowFirstColumn="0" w:lastRowLastColumn="0"/>
              <w:rPr>
                <w:rFonts w:eastAsiaTheme="minorHAnsi"/>
              </w:rPr>
            </w:pPr>
            <w:r w:rsidRPr="005F5ED2">
              <w:rPr>
                <w:rFonts w:eastAsiaTheme="minorHAnsi"/>
              </w:rPr>
              <w:t>Najważniejsze zadania</w:t>
            </w:r>
          </w:p>
        </w:tc>
      </w:tr>
      <w:tr w:rsidR="004F449C" w:rsidRPr="005F5ED2" w14:paraId="4C744876" w14:textId="77777777" w:rsidTr="00745AAF">
        <w:tc>
          <w:tcPr>
            <w:cnfStyle w:val="001000000000" w:firstRow="0" w:lastRow="0" w:firstColumn="1" w:lastColumn="0" w:oddVBand="0" w:evenVBand="0" w:oddHBand="0" w:evenHBand="0" w:firstRowFirstColumn="0" w:firstRowLastColumn="0" w:lastRowFirstColumn="0" w:lastRowLastColumn="0"/>
            <w:tcW w:w="5098" w:type="dxa"/>
          </w:tcPr>
          <w:p w14:paraId="14E6F2C4" w14:textId="30DCE817" w:rsidR="004F449C" w:rsidRPr="005F5ED2" w:rsidRDefault="004F449C" w:rsidP="004F449C">
            <w:pPr>
              <w:ind w:left="167"/>
              <w:rPr>
                <w:iCs/>
              </w:rPr>
            </w:pPr>
            <w:r w:rsidRPr="005F5ED2">
              <w:rPr>
                <w:iCs/>
              </w:rPr>
              <w:t>Przedstawiciele</w:t>
            </w:r>
            <w:r w:rsidRPr="005F5ED2">
              <w:t xml:space="preserve"> podmiotów reprezentujących społeczeństwo obywatelskie, podmiotów działających na rzecz ochrony środowiska, podmiotów odpowiedzialnych za promowanie włączenia społecznego, praw podstawowych, praw osób niepełnosprawnych, równości płci i niedyskryminacji, a także przedstawiciele sektora gospodarczego</w:t>
            </w:r>
            <w:r w:rsidRPr="005F5ED2">
              <w:rPr>
                <w:iCs/>
              </w:rPr>
              <w:t>.</w:t>
            </w:r>
          </w:p>
          <w:p w14:paraId="30587002" w14:textId="240CACD0" w:rsidR="004F449C" w:rsidRPr="005F5ED2" w:rsidRDefault="004F449C" w:rsidP="00B31110">
            <w:pPr>
              <w:spacing w:before="120"/>
              <w:ind w:left="0"/>
              <w:rPr>
                <w:rFonts w:eastAsiaTheme="minorHAnsi" w:cstheme="minorHAnsi"/>
                <w:bCs/>
                <w:noProof/>
              </w:rPr>
            </w:pPr>
          </w:p>
        </w:tc>
        <w:tc>
          <w:tcPr>
            <w:tcW w:w="4110" w:type="dxa"/>
          </w:tcPr>
          <w:p w14:paraId="35DE7719" w14:textId="2FCEB6A0" w:rsidR="004F449C" w:rsidRPr="005F5ED2" w:rsidRDefault="004F449C" w:rsidP="00A2157E">
            <w:pPr>
              <w:pStyle w:val="Akapitzlist"/>
              <w:numPr>
                <w:ilvl w:val="0"/>
                <w:numId w:val="46"/>
              </w:numPr>
              <w:ind w:left="457" w:hanging="425"/>
              <w:jc w:val="left"/>
              <w:cnfStyle w:val="000000000000" w:firstRow="0" w:lastRow="0" w:firstColumn="0" w:lastColumn="0" w:oddVBand="0" w:evenVBand="0" w:oddHBand="0" w:evenHBand="0" w:firstRowFirstColumn="0" w:firstRowLastColumn="0" w:lastRowFirstColumn="0" w:lastRowLastColumn="0"/>
              <w:rPr>
                <w:iCs/>
              </w:rPr>
            </w:pPr>
            <w:r w:rsidRPr="005F5ED2">
              <w:rPr>
                <w:rFonts w:eastAsiaTheme="minorHAnsi" w:cstheme="minorHAnsi"/>
                <w:sz w:val="28"/>
                <w:szCs w:val="24"/>
              </w:rPr>
              <w:t xml:space="preserve"> </w:t>
            </w:r>
            <w:r w:rsidRPr="005F5ED2">
              <w:t>udział w organizowanych spotkaniach i warsztatach</w:t>
            </w:r>
            <w:r w:rsidR="00440B10">
              <w:t>;</w:t>
            </w:r>
          </w:p>
          <w:p w14:paraId="328BB979" w14:textId="5942BD97" w:rsidR="004F449C" w:rsidRPr="005F5ED2" w:rsidRDefault="004F449C" w:rsidP="00A2157E">
            <w:pPr>
              <w:pStyle w:val="Akapitzlist"/>
              <w:numPr>
                <w:ilvl w:val="0"/>
                <w:numId w:val="46"/>
              </w:numPr>
              <w:ind w:left="457" w:hanging="425"/>
              <w:jc w:val="left"/>
              <w:cnfStyle w:val="000000000000" w:firstRow="0" w:lastRow="0" w:firstColumn="0" w:lastColumn="0" w:oddVBand="0" w:evenVBand="0" w:oddHBand="0" w:evenHBand="0" w:firstRowFirstColumn="0" w:firstRowLastColumn="0" w:lastRowFirstColumn="0" w:lastRowLastColumn="0"/>
              <w:rPr>
                <w:iCs/>
              </w:rPr>
            </w:pPr>
            <w:r w:rsidRPr="005F5ED2">
              <w:t xml:space="preserve">opiniowanie projektu </w:t>
            </w:r>
            <w:r w:rsidR="00440B10">
              <w:t>S</w:t>
            </w:r>
            <w:r w:rsidRPr="005F5ED2">
              <w:t xml:space="preserve">trategii </w:t>
            </w:r>
            <w:r w:rsidR="00440B10">
              <w:t>R</w:t>
            </w:r>
            <w:r w:rsidRPr="005F5ED2">
              <w:t xml:space="preserve">ozwoju </w:t>
            </w:r>
            <w:r w:rsidR="00440B10">
              <w:t>P</w:t>
            </w:r>
            <w:r w:rsidRPr="005F5ED2">
              <w:t>onadlokalnego pełniącej także rolę strategii ZIT oraz propozycji jej zmian i innych dokumentów</w:t>
            </w:r>
            <w:r w:rsidR="00440B10">
              <w:t>;</w:t>
            </w:r>
            <w:r w:rsidRPr="005F5ED2">
              <w:t xml:space="preserve"> </w:t>
            </w:r>
          </w:p>
          <w:p w14:paraId="3557240F" w14:textId="7070256A" w:rsidR="004F449C" w:rsidRPr="005F5ED2" w:rsidRDefault="004F449C" w:rsidP="00A2157E">
            <w:pPr>
              <w:pStyle w:val="Akapitzlist"/>
              <w:numPr>
                <w:ilvl w:val="0"/>
                <w:numId w:val="46"/>
              </w:numPr>
              <w:ind w:left="457" w:hanging="425"/>
              <w:jc w:val="left"/>
              <w:cnfStyle w:val="000000000000" w:firstRow="0" w:lastRow="0" w:firstColumn="0" w:lastColumn="0" w:oddVBand="0" w:evenVBand="0" w:oddHBand="0" w:evenHBand="0" w:firstRowFirstColumn="0" w:firstRowLastColumn="0" w:lastRowFirstColumn="0" w:lastRowLastColumn="0"/>
              <w:rPr>
                <w:iCs/>
              </w:rPr>
            </w:pPr>
            <w:r w:rsidRPr="005F5ED2">
              <w:t>inicjowanie zmian Strategii</w:t>
            </w:r>
            <w:r w:rsidR="00440B10">
              <w:t>;</w:t>
            </w:r>
          </w:p>
          <w:p w14:paraId="6FFE2607" w14:textId="1958525D" w:rsidR="004F449C" w:rsidRPr="005F5ED2" w:rsidRDefault="004F449C" w:rsidP="00A2157E">
            <w:pPr>
              <w:pStyle w:val="Akapitzlist"/>
              <w:numPr>
                <w:ilvl w:val="0"/>
                <w:numId w:val="46"/>
              </w:numPr>
              <w:ind w:left="457" w:hanging="425"/>
              <w:jc w:val="left"/>
              <w:cnfStyle w:val="000000000000" w:firstRow="0" w:lastRow="0" w:firstColumn="0" w:lastColumn="0" w:oddVBand="0" w:evenVBand="0" w:oddHBand="0" w:evenHBand="0" w:firstRowFirstColumn="0" w:firstRowLastColumn="0" w:lastRowFirstColumn="0" w:lastRowLastColumn="0"/>
              <w:rPr>
                <w:iCs/>
              </w:rPr>
            </w:pPr>
            <w:r w:rsidRPr="005F5ED2">
              <w:rPr>
                <w:iCs/>
              </w:rPr>
              <w:t>opiniowanie projektu Strategii</w:t>
            </w:r>
            <w:r w:rsidR="00440B10">
              <w:rPr>
                <w:iCs/>
              </w:rPr>
              <w:t>;</w:t>
            </w:r>
          </w:p>
          <w:p w14:paraId="2D91C661" w14:textId="35B6562B" w:rsidR="00F70F4A" w:rsidRPr="005F5ED2" w:rsidRDefault="00F70F4A" w:rsidP="00A2157E">
            <w:pPr>
              <w:pStyle w:val="Akapitzlist"/>
              <w:numPr>
                <w:ilvl w:val="0"/>
                <w:numId w:val="46"/>
              </w:numPr>
              <w:ind w:left="457" w:hanging="425"/>
              <w:jc w:val="left"/>
              <w:cnfStyle w:val="000000000000" w:firstRow="0" w:lastRow="0" w:firstColumn="0" w:lastColumn="0" w:oddVBand="0" w:evenVBand="0" w:oddHBand="0" w:evenHBand="0" w:firstRowFirstColumn="0" w:firstRowLastColumn="0" w:lastRowFirstColumn="0" w:lastRowLastColumn="0"/>
              <w:rPr>
                <w:iCs/>
              </w:rPr>
            </w:pPr>
            <w:r w:rsidRPr="005F5ED2">
              <w:rPr>
                <w:rFonts w:eastAsiaTheme="minorHAnsi"/>
              </w:rPr>
              <w:t xml:space="preserve">prowadzenie strategicznej dyskusji na temat celów i kierunków polityki rozwojowej Partnerstwa oraz rekomendowanie </w:t>
            </w:r>
            <w:r w:rsidR="008469D3" w:rsidRPr="005F5ED2">
              <w:rPr>
                <w:rFonts w:eastAsiaTheme="minorHAnsi"/>
              </w:rPr>
              <w:t xml:space="preserve">rozwiązań </w:t>
            </w:r>
            <w:r w:rsidRPr="005F5ED2">
              <w:rPr>
                <w:rFonts w:eastAsiaTheme="minorHAnsi"/>
              </w:rPr>
              <w:t>Liderowi Porozumienia/Związku ZIT</w:t>
            </w:r>
            <w:r w:rsidR="00440B10">
              <w:rPr>
                <w:rFonts w:eastAsiaTheme="minorHAnsi"/>
              </w:rPr>
              <w:t>.</w:t>
            </w:r>
            <w:r w:rsidRPr="005F5ED2">
              <w:rPr>
                <w:rFonts w:eastAsiaTheme="minorHAnsi"/>
              </w:rPr>
              <w:t xml:space="preserve"> </w:t>
            </w:r>
          </w:p>
        </w:tc>
      </w:tr>
    </w:tbl>
    <w:p w14:paraId="7E3ADF5A" w14:textId="6880CAAA" w:rsidR="00745AAF" w:rsidRPr="004327E8" w:rsidRDefault="004327E8" w:rsidP="004327E8">
      <w:pPr>
        <w:ind w:left="0"/>
        <w:rPr>
          <w:rFonts w:asciiTheme="majorHAnsi" w:hAnsiTheme="majorHAnsi" w:cstheme="majorHAnsi"/>
          <w:iCs/>
        </w:rPr>
      </w:pPr>
      <w:r w:rsidRPr="004327E8">
        <w:rPr>
          <w:rFonts w:asciiTheme="majorHAnsi" w:hAnsiTheme="majorHAnsi" w:cstheme="majorHAnsi"/>
          <w:iCs/>
        </w:rPr>
        <w:t>Źródło: Opracowanie własne</w:t>
      </w:r>
    </w:p>
    <w:p w14:paraId="5E040B15" w14:textId="1A79686A" w:rsidR="001614DB" w:rsidRPr="005F5ED2" w:rsidRDefault="001614DB" w:rsidP="004F449C">
      <w:pPr>
        <w:rPr>
          <w:iCs/>
        </w:rPr>
      </w:pPr>
      <w:r w:rsidRPr="005F5ED2">
        <w:rPr>
          <w:iCs/>
        </w:rPr>
        <w:t xml:space="preserve">Zgodnie z zapisami porozumienia międzygminnego z dnia </w:t>
      </w:r>
      <w:r w:rsidR="00C64FDE" w:rsidRPr="005F5ED2">
        <w:rPr>
          <w:iCs/>
        </w:rPr>
        <w:t>3 stycznia 2023r. k</w:t>
      </w:r>
      <w:r w:rsidR="00745AAF" w:rsidRPr="005F5ED2">
        <w:rPr>
          <w:iCs/>
        </w:rPr>
        <w:t xml:space="preserve">andydatów do Rady </w:t>
      </w:r>
      <w:r w:rsidRPr="005F5ED2">
        <w:rPr>
          <w:iCs/>
        </w:rPr>
        <w:t xml:space="preserve">proponują </w:t>
      </w:r>
      <w:r w:rsidR="00745AAF" w:rsidRPr="005F5ED2">
        <w:rPr>
          <w:iCs/>
        </w:rPr>
        <w:t>członkowie Komitetu Sterującego</w:t>
      </w:r>
      <w:r w:rsidR="00C64FDE" w:rsidRPr="005F5ED2">
        <w:rPr>
          <w:iCs/>
        </w:rPr>
        <w:t xml:space="preserve">. Kierują się oni </w:t>
      </w:r>
      <w:r w:rsidRPr="005F5ED2">
        <w:rPr>
          <w:iCs/>
        </w:rPr>
        <w:t xml:space="preserve">wiedzą i znajomością działających na terenie danej gminy organizacji pozarządowych, obywatelskich czy lokalnych autorytetów. Propozycje kandydatur zostały </w:t>
      </w:r>
      <w:r w:rsidR="00C64FDE" w:rsidRPr="005F5ED2">
        <w:rPr>
          <w:iCs/>
        </w:rPr>
        <w:t xml:space="preserve">poddane dyskusji na forum Zespołu Roboczego tak, by zachować maksymalną reprezentatywność sektorów i zakresu działania organizacji. </w:t>
      </w:r>
    </w:p>
    <w:p w14:paraId="53E90212" w14:textId="3D4E4C74" w:rsidR="00337539" w:rsidRDefault="005A3671" w:rsidP="008469D3">
      <w:pPr>
        <w:rPr>
          <w:iCs/>
        </w:rPr>
      </w:pPr>
      <w:r w:rsidRPr="005A3671">
        <w:rPr>
          <w:iCs/>
        </w:rPr>
        <w:t xml:space="preserve">Członkowie Rady zostali powołani Zarządzeniem Burmistrza Janowa Lubelskiego nr 41/2023 z dnia 28 marca 2023r. </w:t>
      </w:r>
      <w:r>
        <w:rPr>
          <w:iCs/>
        </w:rPr>
        <w:t>W</w:t>
      </w:r>
      <w:r w:rsidR="002829C6">
        <w:rPr>
          <w:iCs/>
        </w:rPr>
        <w:t xml:space="preserve"> </w:t>
      </w:r>
      <w:r>
        <w:rPr>
          <w:iCs/>
        </w:rPr>
        <w:t>skł</w:t>
      </w:r>
      <w:r w:rsidR="002829C6">
        <w:rPr>
          <w:iCs/>
        </w:rPr>
        <w:t>a</w:t>
      </w:r>
      <w:r>
        <w:rPr>
          <w:iCs/>
        </w:rPr>
        <w:t xml:space="preserve">d Rady weszli </w:t>
      </w:r>
      <w:r w:rsidR="002829C6">
        <w:rPr>
          <w:iCs/>
        </w:rPr>
        <w:t xml:space="preserve"> przedstawiciele organizacji pozarządowych reprezentujących: prawa kobiet (</w:t>
      </w:r>
      <w:r w:rsidR="002829C6" w:rsidRPr="002829C6">
        <w:rPr>
          <w:iCs/>
        </w:rPr>
        <w:t>Stowarzyszeni</w:t>
      </w:r>
      <w:r w:rsidR="002829C6">
        <w:rPr>
          <w:iCs/>
        </w:rPr>
        <w:t>e</w:t>
      </w:r>
      <w:r w:rsidR="002829C6" w:rsidRPr="002829C6">
        <w:rPr>
          <w:iCs/>
        </w:rPr>
        <w:t xml:space="preserve"> Kobiet Powiatu Janowskiego</w:t>
      </w:r>
      <w:r w:rsidR="002829C6">
        <w:rPr>
          <w:iCs/>
        </w:rPr>
        <w:t>,</w:t>
      </w:r>
      <w:r w:rsidR="002829C6" w:rsidRPr="002829C6">
        <w:rPr>
          <w:iCs/>
        </w:rPr>
        <w:t xml:space="preserve"> Stowarzyszeni</w:t>
      </w:r>
      <w:r w:rsidR="002829C6">
        <w:rPr>
          <w:iCs/>
        </w:rPr>
        <w:t>a</w:t>
      </w:r>
      <w:r w:rsidR="002829C6" w:rsidRPr="002829C6">
        <w:rPr>
          <w:iCs/>
        </w:rPr>
        <w:t xml:space="preserve"> Koło Gospodyń Wiejskich Kocudza II</w:t>
      </w:r>
      <w:r w:rsidR="002829C6">
        <w:rPr>
          <w:iCs/>
        </w:rPr>
        <w:t xml:space="preserve">), </w:t>
      </w:r>
      <w:r w:rsidR="00337539">
        <w:rPr>
          <w:iCs/>
        </w:rPr>
        <w:t>osoby niepełnosprawne (</w:t>
      </w:r>
      <w:r w:rsidR="00337539" w:rsidRPr="002829C6">
        <w:rPr>
          <w:iCs/>
        </w:rPr>
        <w:t>Stowarzyszeni</w:t>
      </w:r>
      <w:r w:rsidR="00337539">
        <w:rPr>
          <w:iCs/>
        </w:rPr>
        <w:t>e</w:t>
      </w:r>
      <w:r w:rsidR="00337539" w:rsidRPr="002829C6">
        <w:rPr>
          <w:iCs/>
        </w:rPr>
        <w:t xml:space="preserve"> Klub Rehabilitacji Osób Niepełnosprawnych</w:t>
      </w:r>
      <w:r w:rsidR="00337539">
        <w:rPr>
          <w:iCs/>
        </w:rPr>
        <w:t xml:space="preserve">), </w:t>
      </w:r>
      <w:r w:rsidR="002829C6">
        <w:rPr>
          <w:iCs/>
        </w:rPr>
        <w:t>sferę ekologiczną i gospodarczą (</w:t>
      </w:r>
      <w:r w:rsidR="002829C6" w:rsidRPr="002829C6">
        <w:rPr>
          <w:iCs/>
        </w:rPr>
        <w:t>Stowarzyszeni</w:t>
      </w:r>
      <w:r w:rsidR="002829C6">
        <w:rPr>
          <w:iCs/>
        </w:rPr>
        <w:t>e</w:t>
      </w:r>
      <w:r w:rsidR="002829C6" w:rsidRPr="002829C6">
        <w:rPr>
          <w:iCs/>
        </w:rPr>
        <w:t xml:space="preserve"> Przyjaciół Pszczół „Pasieka”</w:t>
      </w:r>
      <w:r w:rsidR="002829C6">
        <w:rPr>
          <w:iCs/>
        </w:rPr>
        <w:t xml:space="preserve">, </w:t>
      </w:r>
      <w:r w:rsidR="002829C6" w:rsidRPr="002829C6">
        <w:rPr>
          <w:iCs/>
        </w:rPr>
        <w:t>Rejonowe Koł</w:t>
      </w:r>
      <w:r w:rsidR="002829C6">
        <w:rPr>
          <w:iCs/>
        </w:rPr>
        <w:t>o</w:t>
      </w:r>
      <w:r w:rsidR="002829C6" w:rsidRPr="002829C6">
        <w:rPr>
          <w:iCs/>
        </w:rPr>
        <w:t xml:space="preserve"> Pszczelarzy w Godziszowie</w:t>
      </w:r>
      <w:r w:rsidR="002829C6">
        <w:rPr>
          <w:iCs/>
        </w:rPr>
        <w:t>), środowiska działające na rzecz lokalnej kultury (</w:t>
      </w:r>
      <w:r w:rsidR="002829C6" w:rsidRPr="002829C6">
        <w:rPr>
          <w:iCs/>
        </w:rPr>
        <w:t>Stowarzyszeni</w:t>
      </w:r>
      <w:r w:rsidR="002829C6">
        <w:rPr>
          <w:iCs/>
        </w:rPr>
        <w:t>e</w:t>
      </w:r>
      <w:r w:rsidR="002829C6" w:rsidRPr="002829C6">
        <w:rPr>
          <w:iCs/>
        </w:rPr>
        <w:t xml:space="preserve"> Miłośników Ziemi Dzwolskiej</w:t>
      </w:r>
      <w:r w:rsidR="002829C6">
        <w:rPr>
          <w:iCs/>
        </w:rPr>
        <w:t>,</w:t>
      </w:r>
      <w:r w:rsidR="002829C6" w:rsidRPr="002829C6">
        <w:rPr>
          <w:iCs/>
        </w:rPr>
        <w:t xml:space="preserve"> Stowarzyszeni</w:t>
      </w:r>
      <w:r w:rsidR="002829C6">
        <w:rPr>
          <w:iCs/>
        </w:rPr>
        <w:t>e</w:t>
      </w:r>
      <w:r w:rsidR="002829C6" w:rsidRPr="002829C6">
        <w:rPr>
          <w:iCs/>
        </w:rPr>
        <w:t xml:space="preserve"> Sanna</w:t>
      </w:r>
      <w:r w:rsidR="00FB15F3">
        <w:rPr>
          <w:iCs/>
        </w:rPr>
        <w:t>)</w:t>
      </w:r>
      <w:r w:rsidR="00337539">
        <w:rPr>
          <w:iCs/>
        </w:rPr>
        <w:t xml:space="preserve"> oraz</w:t>
      </w:r>
      <w:r w:rsidR="00FB15F3">
        <w:rPr>
          <w:iCs/>
        </w:rPr>
        <w:t xml:space="preserve"> </w:t>
      </w:r>
      <w:r w:rsidR="00337539">
        <w:rPr>
          <w:iCs/>
        </w:rPr>
        <w:t xml:space="preserve">przedstawiciele przedsiębiorstw.  W wyborze członków Rady dążono do zachowania reprezentatywności podmiotowej (reprezentowane środowiska) oraz geograficznej (działalność na terenie różnych gmin Partnerstwa). </w:t>
      </w:r>
    </w:p>
    <w:p w14:paraId="0501B19B" w14:textId="4A2A6DFA" w:rsidR="003274A3" w:rsidRPr="00402F00" w:rsidRDefault="00F70F4A" w:rsidP="008469D3">
      <w:pPr>
        <w:rPr>
          <w:iCs/>
        </w:rPr>
      </w:pPr>
      <w:r w:rsidRPr="00402F00">
        <w:rPr>
          <w:iCs/>
        </w:rPr>
        <w:lastRenderedPageBreak/>
        <w:t xml:space="preserve">Na posiedzeniu w dniu 28.09.2023r. </w:t>
      </w:r>
      <w:r w:rsidR="004F449C" w:rsidRPr="00402F00">
        <w:rPr>
          <w:iCs/>
        </w:rPr>
        <w:t>Rada</w:t>
      </w:r>
      <w:r w:rsidR="008469D3" w:rsidRPr="00402F00">
        <w:rPr>
          <w:iCs/>
        </w:rPr>
        <w:t xml:space="preserve"> w drodze głosowania jawnego </w:t>
      </w:r>
      <w:r w:rsidR="007F56F5" w:rsidRPr="00995E26">
        <w:rPr>
          <w:iCs/>
        </w:rPr>
        <w:t>zaopiniowała pozytywnie</w:t>
      </w:r>
      <w:r w:rsidR="008469D3" w:rsidRPr="00402F00">
        <w:rPr>
          <w:iCs/>
        </w:rPr>
        <w:t xml:space="preserve"> </w:t>
      </w:r>
      <w:r w:rsidR="004F449C" w:rsidRPr="00402F00">
        <w:rPr>
          <w:iCs/>
        </w:rPr>
        <w:t>projekt dokumentu</w:t>
      </w:r>
      <w:r w:rsidRPr="00402F00">
        <w:rPr>
          <w:iCs/>
        </w:rPr>
        <w:t xml:space="preserve"> „Strategia Rozwoju Ponadlokalnego dla gmin: Dzwola, Godziszów, Janów Lubelski i Modliborzyce”</w:t>
      </w:r>
      <w:r w:rsidR="008469D3" w:rsidRPr="00402F00">
        <w:rPr>
          <w:iCs/>
        </w:rPr>
        <w:t xml:space="preserve">. </w:t>
      </w:r>
      <w:r w:rsidR="008469D3" w:rsidRPr="00402F00">
        <w:t xml:space="preserve">W głosowaniu udział wzięło 7 z 9 członków Rady Społeczno-Gospodarczej. </w:t>
      </w:r>
    </w:p>
    <w:p w14:paraId="022DEF43" w14:textId="2E9FB759" w:rsidR="003274A3" w:rsidRPr="00402F00" w:rsidRDefault="003274A3" w:rsidP="003274A3">
      <w:pPr>
        <w:spacing w:before="120" w:after="240"/>
        <w:rPr>
          <w:rFonts w:asciiTheme="minorHAnsi" w:eastAsiaTheme="minorHAnsi" w:hAnsiTheme="minorHAnsi" w:cstheme="minorBidi"/>
          <w:szCs w:val="24"/>
          <w:lang w:eastAsia="en-US"/>
        </w:rPr>
      </w:pPr>
      <w:r w:rsidRPr="00402F00">
        <w:rPr>
          <w:rFonts w:asciiTheme="minorHAnsi" w:eastAsiaTheme="minorHAnsi" w:hAnsiTheme="minorHAnsi" w:cstheme="minorBidi"/>
          <w:szCs w:val="24"/>
        </w:rPr>
        <w:t>Zarządzanie operacyjne powierzono</w:t>
      </w:r>
      <w:r w:rsidR="00382384" w:rsidRPr="00402F00">
        <w:rPr>
          <w:rFonts w:asciiTheme="minorHAnsi" w:eastAsiaTheme="minorHAnsi" w:hAnsiTheme="minorHAnsi" w:cstheme="minorBidi"/>
          <w:szCs w:val="24"/>
        </w:rPr>
        <w:t xml:space="preserve"> </w:t>
      </w:r>
      <w:r w:rsidR="007F56F5" w:rsidRPr="00995E26">
        <w:rPr>
          <w:rFonts w:asciiTheme="minorHAnsi" w:eastAsiaTheme="minorHAnsi" w:hAnsiTheme="minorHAnsi" w:cstheme="minorBidi"/>
          <w:b/>
          <w:bCs/>
          <w:szCs w:val="24"/>
        </w:rPr>
        <w:t>Zespołowi Roboczemu</w:t>
      </w:r>
      <w:r w:rsidRPr="00995E26">
        <w:rPr>
          <w:rFonts w:asciiTheme="minorHAnsi" w:eastAsiaTheme="minorHAnsi" w:hAnsiTheme="minorHAnsi" w:cstheme="minorBidi"/>
          <w:b/>
          <w:bCs/>
          <w:szCs w:val="24"/>
        </w:rPr>
        <w:t>.</w:t>
      </w:r>
      <w:r w:rsidRPr="00402F00">
        <w:rPr>
          <w:rFonts w:asciiTheme="minorHAnsi" w:eastAsiaTheme="minorHAnsi" w:hAnsiTheme="minorHAnsi" w:cstheme="minorBidi"/>
          <w:b/>
          <w:bCs/>
          <w:szCs w:val="24"/>
        </w:rPr>
        <w:t xml:space="preserve"> </w:t>
      </w:r>
      <w:r w:rsidR="00382384" w:rsidRPr="00402F00">
        <w:rPr>
          <w:rFonts w:asciiTheme="minorHAnsi" w:eastAsiaTheme="minorHAnsi" w:hAnsiTheme="minorHAnsi" w:cstheme="minorBidi"/>
          <w:szCs w:val="24"/>
        </w:rPr>
        <w:t>Jego z</w:t>
      </w:r>
      <w:r w:rsidRPr="00402F00">
        <w:rPr>
          <w:rFonts w:asciiTheme="minorHAnsi" w:eastAsiaTheme="minorHAnsi" w:hAnsiTheme="minorHAnsi" w:cstheme="minorBidi"/>
          <w:szCs w:val="24"/>
        </w:rPr>
        <w:t xml:space="preserve">asadniczym zadaniem jest koordynowanie działań podejmowanych przez poszczególnych partnerów, </w:t>
      </w:r>
      <w:r w:rsidRPr="00402F00">
        <w:rPr>
          <w:rFonts w:asciiTheme="minorHAnsi" w:eastAsiaTheme="minorHAnsi" w:hAnsiTheme="minorHAnsi" w:cstheme="minorBidi"/>
          <w:szCs w:val="24"/>
          <w:lang w:eastAsia="en-US"/>
        </w:rPr>
        <w:t xml:space="preserve">monitorowanie oraz informowanie o postępach we wdrażaniu Strategii.  Ponadto </w:t>
      </w:r>
      <w:r w:rsidR="00382384" w:rsidRPr="00402F00">
        <w:rPr>
          <w:rFonts w:asciiTheme="minorHAnsi" w:eastAsiaTheme="minorHAnsi" w:hAnsiTheme="minorHAnsi" w:cstheme="minorBidi"/>
          <w:szCs w:val="24"/>
          <w:lang w:eastAsia="en-US"/>
        </w:rPr>
        <w:t>Zespół</w:t>
      </w:r>
      <w:r w:rsidRPr="00402F00">
        <w:rPr>
          <w:rFonts w:asciiTheme="minorHAnsi" w:eastAsiaTheme="minorHAnsi" w:hAnsiTheme="minorHAnsi" w:cstheme="minorBidi"/>
          <w:szCs w:val="24"/>
          <w:lang w:eastAsia="en-US"/>
        </w:rPr>
        <w:t xml:space="preserve"> proponuje optymalne ścieżki i mechanizmy osiągania o</w:t>
      </w:r>
      <w:r w:rsidR="00382384" w:rsidRPr="00402F00">
        <w:rPr>
          <w:rFonts w:asciiTheme="minorHAnsi" w:eastAsiaTheme="minorHAnsi" w:hAnsiTheme="minorHAnsi" w:cstheme="minorBidi"/>
          <w:szCs w:val="24"/>
          <w:lang w:eastAsia="en-US"/>
        </w:rPr>
        <w:t>kreślonych</w:t>
      </w:r>
      <w:r w:rsidRPr="00402F00">
        <w:rPr>
          <w:rFonts w:asciiTheme="minorHAnsi" w:eastAsiaTheme="minorHAnsi" w:hAnsiTheme="minorHAnsi" w:cstheme="minorBidi"/>
          <w:szCs w:val="24"/>
          <w:lang w:eastAsia="en-US"/>
        </w:rPr>
        <w:t xml:space="preserve"> w</w:t>
      </w:r>
      <w:r w:rsidR="007F56F5">
        <w:rPr>
          <w:rFonts w:asciiTheme="minorHAnsi" w:eastAsiaTheme="minorHAnsi" w:hAnsiTheme="minorHAnsi" w:cstheme="minorBidi"/>
          <w:szCs w:val="24"/>
          <w:lang w:eastAsia="en-US"/>
        </w:rPr>
        <w:t> </w:t>
      </w:r>
      <w:r w:rsidRPr="00402F00">
        <w:rPr>
          <w:rFonts w:asciiTheme="minorHAnsi" w:eastAsiaTheme="minorHAnsi" w:hAnsiTheme="minorHAnsi" w:cstheme="minorBidi"/>
          <w:szCs w:val="24"/>
          <w:lang w:eastAsia="en-US"/>
        </w:rPr>
        <w:t>niej celów oraz zapewnienie wymiany informacji pomiędzy podmiotami bezpośrednio zaangażowanymi we wdrażanie ustaleń dokumentu.</w:t>
      </w:r>
    </w:p>
    <w:p w14:paraId="6195229B" w14:textId="6F8123E2" w:rsidR="003274A3" w:rsidRPr="00402F00" w:rsidRDefault="003274A3" w:rsidP="003274A3">
      <w:pPr>
        <w:keepNext/>
        <w:spacing w:before="360" w:line="240" w:lineRule="auto"/>
        <w:ind w:left="0"/>
        <w:rPr>
          <w:rFonts w:asciiTheme="minorHAnsi" w:eastAsiaTheme="majorEastAsia" w:hAnsiTheme="minorHAnsi" w:cstheme="minorHAnsi"/>
          <w:b/>
          <w:bCs/>
          <w:iCs/>
          <w:color w:val="000000" w:themeColor="text1"/>
          <w:spacing w:val="10"/>
          <w:szCs w:val="24"/>
          <w:lang w:bidi="en-US"/>
        </w:rPr>
      </w:pPr>
      <w:bookmarkStart w:id="73" w:name="_Toc83669472"/>
      <w:bookmarkStart w:id="74" w:name="_Toc164935755"/>
      <w:r w:rsidRPr="00402F00">
        <w:rPr>
          <w:rFonts w:asciiTheme="minorHAnsi" w:eastAsiaTheme="majorEastAsia" w:hAnsiTheme="minorHAnsi" w:cstheme="minorHAnsi"/>
          <w:b/>
          <w:bCs/>
          <w:iCs/>
          <w:color w:val="000000" w:themeColor="text1"/>
          <w:spacing w:val="10"/>
          <w:szCs w:val="24"/>
          <w:lang w:bidi="en-US"/>
        </w:rPr>
        <w:t xml:space="preserve">Tabela </w:t>
      </w:r>
      <w:r w:rsidRPr="00402F00">
        <w:rPr>
          <w:rFonts w:asciiTheme="minorHAnsi" w:eastAsiaTheme="majorEastAsia" w:hAnsiTheme="minorHAnsi" w:cstheme="minorHAnsi"/>
          <w:b/>
          <w:bCs/>
          <w:iCs/>
          <w:color w:val="000000" w:themeColor="text1"/>
          <w:spacing w:val="10"/>
          <w:szCs w:val="24"/>
          <w:lang w:bidi="en-US"/>
        </w:rPr>
        <w:fldChar w:fldCharType="begin"/>
      </w:r>
      <w:r w:rsidRPr="00402F00">
        <w:rPr>
          <w:rFonts w:asciiTheme="minorHAnsi" w:eastAsiaTheme="majorEastAsia" w:hAnsiTheme="minorHAnsi" w:cstheme="minorHAnsi"/>
          <w:b/>
          <w:bCs/>
          <w:iCs/>
          <w:color w:val="000000" w:themeColor="text1"/>
          <w:spacing w:val="10"/>
          <w:szCs w:val="24"/>
          <w:lang w:bidi="en-US"/>
        </w:rPr>
        <w:instrText xml:space="preserve"> SEQ Tabela \* ARABIC </w:instrText>
      </w:r>
      <w:r w:rsidRPr="00402F00">
        <w:rPr>
          <w:rFonts w:asciiTheme="minorHAnsi" w:eastAsiaTheme="majorEastAsia" w:hAnsiTheme="minorHAnsi" w:cstheme="minorHAnsi"/>
          <w:b/>
          <w:bCs/>
          <w:iCs/>
          <w:color w:val="000000" w:themeColor="text1"/>
          <w:spacing w:val="10"/>
          <w:szCs w:val="24"/>
          <w:lang w:bidi="en-US"/>
        </w:rPr>
        <w:fldChar w:fldCharType="separate"/>
      </w:r>
      <w:r w:rsidR="00774F09">
        <w:rPr>
          <w:rFonts w:asciiTheme="minorHAnsi" w:eastAsiaTheme="majorEastAsia" w:hAnsiTheme="minorHAnsi" w:cstheme="minorHAnsi"/>
          <w:b/>
          <w:bCs/>
          <w:iCs/>
          <w:noProof/>
          <w:color w:val="000000" w:themeColor="text1"/>
          <w:spacing w:val="10"/>
          <w:szCs w:val="24"/>
          <w:lang w:bidi="en-US"/>
        </w:rPr>
        <w:t>8</w:t>
      </w:r>
      <w:r w:rsidRPr="00402F00">
        <w:rPr>
          <w:rFonts w:asciiTheme="minorHAnsi" w:eastAsiaTheme="majorEastAsia" w:hAnsiTheme="minorHAnsi" w:cstheme="minorHAnsi"/>
          <w:b/>
          <w:bCs/>
          <w:iCs/>
          <w:noProof/>
          <w:color w:val="000000" w:themeColor="text1"/>
          <w:spacing w:val="10"/>
          <w:szCs w:val="24"/>
          <w:lang w:bidi="en-US"/>
        </w:rPr>
        <w:fldChar w:fldCharType="end"/>
      </w:r>
      <w:r w:rsidRPr="00402F00">
        <w:rPr>
          <w:rFonts w:asciiTheme="minorHAnsi" w:eastAsiaTheme="majorEastAsia" w:hAnsiTheme="minorHAnsi" w:cstheme="minorHAnsi"/>
          <w:b/>
          <w:bCs/>
          <w:iCs/>
          <w:color w:val="000000" w:themeColor="text1"/>
          <w:spacing w:val="10"/>
          <w:szCs w:val="24"/>
          <w:lang w:bidi="en-US"/>
        </w:rPr>
        <w:t xml:space="preserve">. Skład i zadania </w:t>
      </w:r>
      <w:r w:rsidR="00382384" w:rsidRPr="00402F00">
        <w:rPr>
          <w:rFonts w:asciiTheme="minorHAnsi" w:eastAsiaTheme="majorEastAsia" w:hAnsiTheme="minorHAnsi" w:cstheme="minorHAnsi"/>
          <w:b/>
          <w:bCs/>
          <w:iCs/>
          <w:color w:val="000000" w:themeColor="text1"/>
          <w:spacing w:val="10"/>
          <w:szCs w:val="24"/>
          <w:lang w:bidi="en-US"/>
        </w:rPr>
        <w:t>Zespołu</w:t>
      </w:r>
      <w:r w:rsidRPr="00402F00">
        <w:rPr>
          <w:rFonts w:asciiTheme="minorHAnsi" w:eastAsiaTheme="majorEastAsia" w:hAnsiTheme="minorHAnsi" w:cstheme="minorHAnsi"/>
          <w:b/>
          <w:bCs/>
          <w:iCs/>
          <w:color w:val="000000" w:themeColor="text1"/>
          <w:spacing w:val="10"/>
          <w:szCs w:val="24"/>
          <w:lang w:bidi="en-US"/>
        </w:rPr>
        <w:t xml:space="preserve"> Robocze</w:t>
      </w:r>
      <w:bookmarkEnd w:id="73"/>
      <w:r w:rsidR="00382384" w:rsidRPr="00402F00">
        <w:rPr>
          <w:rFonts w:asciiTheme="minorHAnsi" w:eastAsiaTheme="majorEastAsia" w:hAnsiTheme="minorHAnsi" w:cstheme="minorHAnsi"/>
          <w:b/>
          <w:bCs/>
          <w:iCs/>
          <w:color w:val="000000" w:themeColor="text1"/>
          <w:spacing w:val="10"/>
          <w:szCs w:val="24"/>
          <w:lang w:bidi="en-US"/>
        </w:rPr>
        <w:t>go</w:t>
      </w:r>
      <w:bookmarkEnd w:id="74"/>
    </w:p>
    <w:tbl>
      <w:tblPr>
        <w:tblStyle w:val="CWD7"/>
        <w:tblW w:w="9209" w:type="dxa"/>
        <w:tblLook w:val="04A0" w:firstRow="1" w:lastRow="0" w:firstColumn="1" w:lastColumn="0" w:noHBand="0" w:noVBand="1"/>
      </w:tblPr>
      <w:tblGrid>
        <w:gridCol w:w="3681"/>
        <w:gridCol w:w="5528"/>
      </w:tblGrid>
      <w:tr w:rsidR="003274A3" w:rsidRPr="00402F00" w14:paraId="65299906" w14:textId="77777777" w:rsidTr="00993FF3">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81" w:type="dxa"/>
          </w:tcPr>
          <w:p w14:paraId="315D720C" w14:textId="77777777" w:rsidR="003274A3" w:rsidRPr="00402F00" w:rsidRDefault="003274A3" w:rsidP="003274A3">
            <w:pPr>
              <w:spacing w:before="120"/>
              <w:ind w:left="0"/>
              <w:rPr>
                <w:rFonts w:eastAsiaTheme="minorHAnsi"/>
              </w:rPr>
            </w:pPr>
            <w:bookmarkStart w:id="75" w:name="_Hlk78310986"/>
            <w:r w:rsidRPr="00402F00">
              <w:rPr>
                <w:rFonts w:eastAsiaTheme="minorHAnsi"/>
              </w:rPr>
              <w:t>Skład</w:t>
            </w:r>
          </w:p>
        </w:tc>
        <w:tc>
          <w:tcPr>
            <w:tcW w:w="5528" w:type="dxa"/>
          </w:tcPr>
          <w:p w14:paraId="68ECF2C0" w14:textId="77777777" w:rsidR="003274A3" w:rsidRPr="00402F00" w:rsidRDefault="003274A3" w:rsidP="003274A3">
            <w:pPr>
              <w:spacing w:before="120"/>
              <w:ind w:left="0"/>
              <w:cnfStyle w:val="100000000000" w:firstRow="1" w:lastRow="0" w:firstColumn="0" w:lastColumn="0" w:oddVBand="0" w:evenVBand="0" w:oddHBand="0" w:evenHBand="0" w:firstRowFirstColumn="0" w:firstRowLastColumn="0" w:lastRowFirstColumn="0" w:lastRowLastColumn="0"/>
              <w:rPr>
                <w:rFonts w:eastAsiaTheme="minorHAnsi"/>
              </w:rPr>
            </w:pPr>
            <w:r w:rsidRPr="00402F00">
              <w:rPr>
                <w:rFonts w:eastAsiaTheme="minorHAnsi"/>
              </w:rPr>
              <w:t>Najważniejsze zadania</w:t>
            </w:r>
          </w:p>
        </w:tc>
      </w:tr>
      <w:tr w:rsidR="003274A3" w:rsidRPr="00402F00" w14:paraId="2E0D5B86" w14:textId="77777777" w:rsidTr="00993FF3">
        <w:trPr>
          <w:trHeight w:val="5528"/>
        </w:trPr>
        <w:tc>
          <w:tcPr>
            <w:cnfStyle w:val="001000000000" w:firstRow="0" w:lastRow="0" w:firstColumn="1" w:lastColumn="0" w:oddVBand="0" w:evenVBand="0" w:oddHBand="0" w:evenHBand="0" w:firstRowFirstColumn="0" w:firstRowLastColumn="0" w:lastRowFirstColumn="0" w:lastRowLastColumn="0"/>
            <w:tcW w:w="3681" w:type="dxa"/>
          </w:tcPr>
          <w:p w14:paraId="07E05CE4" w14:textId="4B477ABF" w:rsidR="003274A3" w:rsidRPr="00402F00" w:rsidRDefault="00382384" w:rsidP="003274A3">
            <w:pPr>
              <w:spacing w:before="120" w:after="360"/>
              <w:ind w:left="0"/>
              <w:rPr>
                <w:rFonts w:eastAsiaTheme="minorHAnsi" w:cstheme="minorHAnsi"/>
                <w:bCs/>
              </w:rPr>
            </w:pPr>
            <w:r w:rsidRPr="00402F00">
              <w:rPr>
                <w:rFonts w:eastAsiaTheme="minorHAnsi" w:cstheme="minorHAnsi"/>
                <w:bCs/>
              </w:rPr>
              <w:t>Przedstawiciele urzędów wszystkich jednostek samorządu terytorialnego tworzących Partnerstwo, wskazani przez włodarzy samorządowych (co najmniej po jednym członku z każdej JST)</w:t>
            </w:r>
            <w:r w:rsidR="003274A3" w:rsidRPr="00402F00">
              <w:rPr>
                <w:rFonts w:eastAsiaTheme="minorHAnsi" w:cstheme="minorHAnsi"/>
                <w:bCs/>
              </w:rPr>
              <w:t xml:space="preserve"> </w:t>
            </w:r>
          </w:p>
          <w:p w14:paraId="455844E9" w14:textId="17982C12" w:rsidR="003274A3" w:rsidRPr="00402F00" w:rsidRDefault="003274A3" w:rsidP="003274A3">
            <w:pPr>
              <w:spacing w:before="120"/>
              <w:ind w:left="0"/>
              <w:rPr>
                <w:rFonts w:eastAsiaTheme="minorHAnsi" w:cstheme="minorHAnsi"/>
                <w:bCs/>
                <w:noProof/>
              </w:rPr>
            </w:pPr>
            <w:r w:rsidRPr="00402F00">
              <w:rPr>
                <w:rFonts w:eastAsiaTheme="minorHAnsi" w:cstheme="minorHAnsi"/>
                <w:bCs/>
                <w:noProof/>
              </w:rPr>
              <w:t>Prac</w:t>
            </w:r>
            <w:r w:rsidR="00382384" w:rsidRPr="00402F00">
              <w:rPr>
                <w:rFonts w:eastAsiaTheme="minorHAnsi" w:cstheme="minorHAnsi"/>
                <w:bCs/>
                <w:noProof/>
              </w:rPr>
              <w:t>e</w:t>
            </w:r>
            <w:r w:rsidRPr="00402F00">
              <w:rPr>
                <w:rFonts w:eastAsiaTheme="minorHAnsi" w:cstheme="minorHAnsi"/>
                <w:bCs/>
                <w:noProof/>
              </w:rPr>
              <w:t xml:space="preserve"> </w:t>
            </w:r>
            <w:r w:rsidR="00382384" w:rsidRPr="00402F00">
              <w:rPr>
                <w:rFonts w:eastAsiaTheme="minorHAnsi" w:cstheme="minorHAnsi"/>
                <w:bCs/>
                <w:noProof/>
              </w:rPr>
              <w:t>Zespołu koordynuje przedstawiciel Lidera Porozumienia (Gmina Janów Lubelski)</w:t>
            </w:r>
          </w:p>
        </w:tc>
        <w:tc>
          <w:tcPr>
            <w:tcW w:w="5528" w:type="dxa"/>
          </w:tcPr>
          <w:p w14:paraId="4083B12E" w14:textId="6C5C8130"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wypracowanie projektu/aktualizacji Strategii</w:t>
            </w:r>
            <w:r w:rsidR="00440B10">
              <w:rPr>
                <w:rFonts w:asciiTheme="majorHAnsi" w:eastAsiaTheme="minorHAnsi" w:hAnsiTheme="majorHAnsi" w:cstheme="majorHAnsi"/>
              </w:rPr>
              <w:t>;</w:t>
            </w:r>
          </w:p>
          <w:p w14:paraId="17311644" w14:textId="33D5129D"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zapewnianie informacji z własnej jednostki samorządowej</w:t>
            </w:r>
            <w:r w:rsidR="00440B10">
              <w:rPr>
                <w:rFonts w:asciiTheme="majorHAnsi" w:eastAsiaTheme="minorHAnsi" w:hAnsiTheme="majorHAnsi" w:cstheme="majorHAnsi"/>
              </w:rPr>
              <w:t>;</w:t>
            </w:r>
            <w:r w:rsidRPr="00402F00">
              <w:rPr>
                <w:rFonts w:asciiTheme="majorHAnsi" w:eastAsiaTheme="minorHAnsi" w:hAnsiTheme="majorHAnsi" w:cstheme="majorHAnsi"/>
              </w:rPr>
              <w:t xml:space="preserve"> </w:t>
            </w:r>
          </w:p>
          <w:p w14:paraId="512FFF66" w14:textId="1037D466"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zapewnianie kontaktu z partnerami z własnej jednostki samorządowej</w:t>
            </w:r>
            <w:r w:rsidR="00440B10">
              <w:rPr>
                <w:rFonts w:asciiTheme="majorHAnsi" w:eastAsiaTheme="minorHAnsi" w:hAnsiTheme="majorHAnsi" w:cstheme="majorHAnsi"/>
              </w:rPr>
              <w:t>;</w:t>
            </w:r>
          </w:p>
          <w:p w14:paraId="3965DDF2" w14:textId="48DC0BD8"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poszukiwanie funduszy zewnętrznych na rozwój Partnerstwa</w:t>
            </w:r>
            <w:r w:rsidR="00440B10">
              <w:rPr>
                <w:rFonts w:asciiTheme="majorHAnsi" w:eastAsiaTheme="minorHAnsi" w:hAnsiTheme="majorHAnsi" w:cstheme="majorHAnsi"/>
              </w:rPr>
              <w:t>;</w:t>
            </w:r>
            <w:r w:rsidRPr="00402F00">
              <w:rPr>
                <w:rFonts w:asciiTheme="majorHAnsi" w:eastAsiaTheme="minorHAnsi" w:hAnsiTheme="majorHAnsi" w:cstheme="majorHAnsi"/>
              </w:rPr>
              <w:t xml:space="preserve"> </w:t>
            </w:r>
          </w:p>
          <w:p w14:paraId="14006A5A" w14:textId="77777777"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przygotowanie spotkań Komitetu Sterującego,</w:t>
            </w:r>
          </w:p>
          <w:p w14:paraId="6EFCC593" w14:textId="3CBF3F8D"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organizacja spotkań z mieszkańcami i przeprowadzanie konsultacji/warsztatów społecznych</w:t>
            </w:r>
            <w:r w:rsidR="00440B10">
              <w:rPr>
                <w:rFonts w:asciiTheme="majorHAnsi" w:eastAsiaTheme="minorHAnsi" w:hAnsiTheme="majorHAnsi" w:cstheme="majorHAnsi"/>
              </w:rPr>
              <w:t>;</w:t>
            </w:r>
            <w:r w:rsidRPr="00402F00">
              <w:rPr>
                <w:rFonts w:asciiTheme="majorHAnsi" w:eastAsiaTheme="minorHAnsi" w:hAnsiTheme="majorHAnsi" w:cstheme="majorHAnsi"/>
              </w:rPr>
              <w:t xml:space="preserve"> </w:t>
            </w:r>
          </w:p>
          <w:p w14:paraId="72349228" w14:textId="0FF5D526"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przygotowanie projektów raportów monitoringowych (zgodnie z przyjętym systemem monitorowania)</w:t>
            </w:r>
            <w:r w:rsidR="00440B10">
              <w:rPr>
                <w:rFonts w:asciiTheme="majorHAnsi" w:eastAsiaTheme="minorHAnsi" w:hAnsiTheme="majorHAnsi" w:cstheme="majorHAnsi"/>
              </w:rPr>
              <w:t>;</w:t>
            </w:r>
          </w:p>
          <w:p w14:paraId="65D80F2D" w14:textId="77777777" w:rsidR="00382384"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opiniowanie projektu raportów ewaluacyjnych,</w:t>
            </w:r>
          </w:p>
          <w:p w14:paraId="7640C689" w14:textId="5C6FF86C" w:rsidR="003274A3" w:rsidRPr="00402F00" w:rsidRDefault="00382384" w:rsidP="00A2157E">
            <w:pPr>
              <w:numPr>
                <w:ilvl w:val="0"/>
                <w:numId w:val="59"/>
              </w:numPr>
              <w:spacing w:before="0" w:after="0"/>
              <w:ind w:left="317" w:hanging="284"/>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rPr>
            </w:pPr>
            <w:r w:rsidRPr="00402F00">
              <w:rPr>
                <w:rFonts w:asciiTheme="majorHAnsi" w:eastAsiaTheme="minorHAnsi" w:hAnsiTheme="majorHAnsi" w:cstheme="majorHAnsi"/>
              </w:rPr>
              <w:t>przechowywanie dokumentacji.</w:t>
            </w:r>
          </w:p>
        </w:tc>
      </w:tr>
    </w:tbl>
    <w:bookmarkEnd w:id="75"/>
    <w:p w14:paraId="517CF0EE" w14:textId="0602513E" w:rsidR="003274A3" w:rsidRPr="00402F00" w:rsidRDefault="003274A3" w:rsidP="003274A3">
      <w:pPr>
        <w:spacing w:before="120" w:after="360"/>
        <w:ind w:left="0"/>
        <w:rPr>
          <w:rFonts w:ascii="Calibri Light" w:eastAsiaTheme="minorHAnsi" w:hAnsi="Calibri Light" w:cstheme="minorBidi"/>
        </w:rPr>
      </w:pPr>
      <w:r w:rsidRPr="00402F00">
        <w:rPr>
          <w:rFonts w:ascii="Calibri Light" w:eastAsiaTheme="minorHAnsi" w:hAnsi="Calibri Light" w:cstheme="minorBidi"/>
        </w:rPr>
        <w:t xml:space="preserve">Źródło: </w:t>
      </w:r>
      <w:r w:rsidR="004327E8">
        <w:rPr>
          <w:rFonts w:ascii="Calibri Light" w:eastAsiaTheme="minorHAnsi" w:hAnsi="Calibri Light" w:cstheme="minorBidi"/>
        </w:rPr>
        <w:t>O</w:t>
      </w:r>
      <w:r w:rsidRPr="00402F00">
        <w:rPr>
          <w:rFonts w:ascii="Calibri Light" w:eastAsiaTheme="minorHAnsi" w:hAnsi="Calibri Light" w:cstheme="minorBidi"/>
        </w:rPr>
        <w:t>pracowanie własne</w:t>
      </w:r>
    </w:p>
    <w:p w14:paraId="4907CB6E" w14:textId="73720017" w:rsidR="002D0DE2" w:rsidRPr="00993FF3" w:rsidRDefault="00993FF3" w:rsidP="00993FF3">
      <w:pPr>
        <w:spacing w:before="120" w:after="360"/>
        <w:rPr>
          <w:rFonts w:asciiTheme="minorHAnsi" w:eastAsiaTheme="minorHAnsi" w:hAnsiTheme="minorHAnsi" w:cstheme="minorHAnsi"/>
        </w:rPr>
      </w:pPr>
      <w:bookmarkStart w:id="76" w:name="_Hlk148564136"/>
      <w:r w:rsidRPr="00402F00">
        <w:rPr>
          <w:rFonts w:eastAsiaTheme="minorHAnsi"/>
        </w:rPr>
        <w:t xml:space="preserve">Szczegóły organizacyjne funkcjonowania Zespołu Roboczego określa paragraf 5 </w:t>
      </w:r>
      <w:r w:rsidRPr="00402F00">
        <w:t>porozumienia</w:t>
      </w:r>
      <w:r w:rsidRPr="00402F00">
        <w:rPr>
          <w:rFonts w:asciiTheme="minorHAnsi" w:hAnsiTheme="minorHAnsi" w:cstheme="minorHAnsi"/>
          <w:iCs/>
        </w:rPr>
        <w:t xml:space="preserve"> międzygminnego z dnia 3 stycznia 2023r.</w:t>
      </w:r>
    </w:p>
    <w:bookmarkEnd w:id="76"/>
    <w:p w14:paraId="21071142" w14:textId="40478F7F" w:rsidR="002D0DE2" w:rsidRPr="00644BAB" w:rsidRDefault="00993FF3" w:rsidP="00CA63AE">
      <w:pPr>
        <w:rPr>
          <w:iCs/>
        </w:rPr>
      </w:pPr>
      <w:r w:rsidRPr="00CA63AE">
        <w:rPr>
          <w:rFonts w:eastAsiaTheme="minorHAnsi"/>
        </w:rPr>
        <w:t xml:space="preserve">Do przygotowania a następnie realizacji projektów partnerskich ustanawiane są Zespoły Projektowe. Ich głównym zadaniem jest rozwijanie koncepcji projektowych zawartych w Strategii oraz realizacja projektów i działań. Zespoły powoływane są w </w:t>
      </w:r>
      <w:r w:rsidRPr="00CA63AE">
        <w:rPr>
          <w:rFonts w:eastAsiaTheme="minorHAnsi"/>
        </w:rPr>
        <w:lastRenderedPageBreak/>
        <w:t>odpowiedzi na pojawiającą się potrzebę i rozwiązywane</w:t>
      </w:r>
      <w:r w:rsidRPr="00993FF3">
        <w:rPr>
          <w:rFonts w:asciiTheme="minorHAnsi" w:eastAsiaTheme="minorHAnsi" w:hAnsiTheme="minorHAnsi" w:cstheme="minorBidi"/>
          <w:color w:val="000000"/>
          <w:szCs w:val="24"/>
        </w:rPr>
        <w:t xml:space="preserve"> po sfinalizowaniu projektu/działania. </w:t>
      </w:r>
    </w:p>
    <w:p w14:paraId="6A26AC98" w14:textId="616F69A5" w:rsidR="005072BF" w:rsidRDefault="005072BF" w:rsidP="005072BF">
      <w:pPr>
        <w:pStyle w:val="Legenda"/>
      </w:pPr>
      <w:bookmarkStart w:id="77" w:name="_Toc164935756"/>
      <w:r>
        <w:t xml:space="preserve">Tabela </w:t>
      </w:r>
      <w:r>
        <w:fldChar w:fldCharType="begin"/>
      </w:r>
      <w:r>
        <w:instrText xml:space="preserve"> SEQ Tabela \* ARABIC </w:instrText>
      </w:r>
      <w:r>
        <w:fldChar w:fldCharType="separate"/>
      </w:r>
      <w:r w:rsidR="00774F09">
        <w:t>9</w:t>
      </w:r>
      <w:r>
        <w:fldChar w:fldCharType="end"/>
      </w:r>
      <w:r>
        <w:t>. Skład i zadania Zespołów Projektowych</w:t>
      </w:r>
      <w:bookmarkEnd w:id="77"/>
    </w:p>
    <w:tbl>
      <w:tblPr>
        <w:tblStyle w:val="CWD7"/>
        <w:tblW w:w="9209" w:type="dxa"/>
        <w:tblLook w:val="04A0" w:firstRow="1" w:lastRow="0" w:firstColumn="1" w:lastColumn="0" w:noHBand="0" w:noVBand="1"/>
      </w:tblPr>
      <w:tblGrid>
        <w:gridCol w:w="3681"/>
        <w:gridCol w:w="5528"/>
      </w:tblGrid>
      <w:tr w:rsidR="00993FF3" w:rsidRPr="00402F00" w14:paraId="6D705DDB" w14:textId="77777777" w:rsidTr="00B31110">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81" w:type="dxa"/>
          </w:tcPr>
          <w:p w14:paraId="7783A0E7" w14:textId="77777777" w:rsidR="00993FF3" w:rsidRPr="00402F00" w:rsidRDefault="00993FF3" w:rsidP="00B31110">
            <w:pPr>
              <w:spacing w:before="120"/>
              <w:ind w:left="0"/>
              <w:rPr>
                <w:rFonts w:eastAsiaTheme="minorHAnsi"/>
              </w:rPr>
            </w:pPr>
            <w:r w:rsidRPr="00402F00">
              <w:rPr>
                <w:rFonts w:eastAsiaTheme="minorHAnsi"/>
              </w:rPr>
              <w:t>Skład</w:t>
            </w:r>
          </w:p>
        </w:tc>
        <w:tc>
          <w:tcPr>
            <w:tcW w:w="5528" w:type="dxa"/>
          </w:tcPr>
          <w:p w14:paraId="0FC0AB17" w14:textId="77777777" w:rsidR="00993FF3" w:rsidRPr="00402F00" w:rsidRDefault="00993FF3" w:rsidP="00B31110">
            <w:pPr>
              <w:spacing w:before="120"/>
              <w:ind w:left="0"/>
              <w:cnfStyle w:val="100000000000" w:firstRow="1" w:lastRow="0" w:firstColumn="0" w:lastColumn="0" w:oddVBand="0" w:evenVBand="0" w:oddHBand="0" w:evenHBand="0" w:firstRowFirstColumn="0" w:firstRowLastColumn="0" w:lastRowFirstColumn="0" w:lastRowLastColumn="0"/>
              <w:rPr>
                <w:rFonts w:eastAsiaTheme="minorHAnsi"/>
              </w:rPr>
            </w:pPr>
            <w:r w:rsidRPr="00402F00">
              <w:rPr>
                <w:rFonts w:eastAsiaTheme="minorHAnsi"/>
              </w:rPr>
              <w:t>Najważniejsze zadania</w:t>
            </w:r>
          </w:p>
        </w:tc>
      </w:tr>
      <w:tr w:rsidR="00993FF3" w:rsidRPr="00402F00" w14:paraId="4D674817" w14:textId="77777777" w:rsidTr="00B31110">
        <w:trPr>
          <w:trHeight w:val="5528"/>
        </w:trPr>
        <w:tc>
          <w:tcPr>
            <w:cnfStyle w:val="001000000000" w:firstRow="0" w:lastRow="0" w:firstColumn="1" w:lastColumn="0" w:oddVBand="0" w:evenVBand="0" w:oddHBand="0" w:evenHBand="0" w:firstRowFirstColumn="0" w:firstRowLastColumn="0" w:lastRowFirstColumn="0" w:lastRowLastColumn="0"/>
            <w:tcW w:w="3681" w:type="dxa"/>
          </w:tcPr>
          <w:p w14:paraId="635FB907" w14:textId="77777777" w:rsidR="005072BF" w:rsidRPr="00402F00" w:rsidRDefault="005072BF" w:rsidP="00B31110">
            <w:pPr>
              <w:spacing w:before="120"/>
              <w:ind w:left="0"/>
              <w:rPr>
                <w:b w:val="0"/>
                <w:iCs/>
              </w:rPr>
            </w:pPr>
            <w:r w:rsidRPr="00402F00">
              <w:rPr>
                <w:iCs/>
              </w:rPr>
              <w:t>O</w:t>
            </w:r>
            <w:r w:rsidR="00993FF3" w:rsidRPr="00402F00">
              <w:rPr>
                <w:iCs/>
              </w:rPr>
              <w:t>soby dysponujące wiedzą specjalistyczną, mogące wnieść wartość do pracy nad projektami</w:t>
            </w:r>
            <w:r w:rsidRPr="00402F00">
              <w:rPr>
                <w:iCs/>
              </w:rPr>
              <w:t>:</w:t>
            </w:r>
          </w:p>
          <w:p w14:paraId="70B31662" w14:textId="77777777" w:rsidR="005072BF" w:rsidRPr="00402F00" w:rsidRDefault="005072BF" w:rsidP="00A2157E">
            <w:pPr>
              <w:pStyle w:val="Akapitzlist"/>
              <w:numPr>
                <w:ilvl w:val="0"/>
                <w:numId w:val="60"/>
              </w:numPr>
              <w:rPr>
                <w:rFonts w:eastAsiaTheme="minorHAnsi" w:cstheme="minorHAnsi"/>
                <w:bCs/>
              </w:rPr>
            </w:pPr>
            <w:r w:rsidRPr="00402F00">
              <w:rPr>
                <w:rFonts w:eastAsiaTheme="minorHAnsi" w:cstheme="minorHAnsi"/>
                <w:bCs/>
              </w:rPr>
              <w:t>przedstawiciele urzędów wszystkich jednostek samorządu terytorialnego tworzących Partnerstwo, wskazani przez włodarzy samorządowych;</w:t>
            </w:r>
          </w:p>
          <w:p w14:paraId="09950099" w14:textId="216E9A53" w:rsidR="00993FF3" w:rsidRPr="00402F00" w:rsidRDefault="005072BF" w:rsidP="00A2157E">
            <w:pPr>
              <w:pStyle w:val="Akapitzlist"/>
              <w:numPr>
                <w:ilvl w:val="0"/>
                <w:numId w:val="60"/>
              </w:numPr>
              <w:rPr>
                <w:rFonts w:eastAsiaTheme="minorHAnsi" w:cstheme="minorHAnsi"/>
                <w:bCs/>
              </w:rPr>
            </w:pPr>
            <w:r w:rsidRPr="00402F00">
              <w:rPr>
                <w:iCs/>
              </w:rPr>
              <w:t>interesariusze, w tym również z podmiotów nie należących do Partnerstwa.</w:t>
            </w:r>
          </w:p>
        </w:tc>
        <w:tc>
          <w:tcPr>
            <w:tcW w:w="5528" w:type="dxa"/>
          </w:tcPr>
          <w:p w14:paraId="0548E51C" w14:textId="64FECCDF"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wypracowanie materiałów do projektu strategii/aktualizacji</w:t>
            </w:r>
            <w:r w:rsidR="00440B10">
              <w:rPr>
                <w:iCs/>
                <w:lang w:val="pl-PL"/>
              </w:rPr>
              <w:t>;</w:t>
            </w:r>
          </w:p>
          <w:p w14:paraId="588A18BF" w14:textId="77777777"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 xml:space="preserve">wypracowanie koncepcji projektowych, a następnie praca nad szczegółami (stworzenie dojrzałej formy projektu); </w:t>
            </w:r>
          </w:p>
          <w:p w14:paraId="44E42C5B" w14:textId="1E067E73"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zapewnianie informacji z własnej jednostki samorządowej</w:t>
            </w:r>
            <w:r w:rsidR="00440B10">
              <w:rPr>
                <w:iCs/>
                <w:lang w:val="pl-PL"/>
              </w:rPr>
              <w:t>;</w:t>
            </w:r>
            <w:r w:rsidRPr="00402F00">
              <w:rPr>
                <w:iCs/>
                <w:lang w:val="pl-PL"/>
              </w:rPr>
              <w:t xml:space="preserve"> </w:t>
            </w:r>
          </w:p>
          <w:p w14:paraId="00867827" w14:textId="7A2DC9C8"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zapewnianie kontaktu z partnerami z własnej jednostki samorządowej</w:t>
            </w:r>
            <w:r w:rsidR="00440B10">
              <w:rPr>
                <w:iCs/>
                <w:lang w:val="pl-PL"/>
              </w:rPr>
              <w:t>;</w:t>
            </w:r>
          </w:p>
          <w:p w14:paraId="41BC2285" w14:textId="49A2ECD9"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poszukiwanie funduszy zewnętrznych na realizację projektu/przedsięwzięcia</w:t>
            </w:r>
            <w:r w:rsidR="00440B10">
              <w:rPr>
                <w:iCs/>
                <w:lang w:val="pl-PL"/>
              </w:rPr>
              <w:t>;</w:t>
            </w:r>
            <w:r w:rsidRPr="00402F00">
              <w:rPr>
                <w:iCs/>
                <w:lang w:val="pl-PL"/>
              </w:rPr>
              <w:t xml:space="preserve"> </w:t>
            </w:r>
          </w:p>
          <w:p w14:paraId="6985248D" w14:textId="0A652FF4"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przygotowanie wkładu do raportów monitoringowych (zgodnie z przyjętym systemem monitorowania)</w:t>
            </w:r>
            <w:r w:rsidR="00440B10">
              <w:rPr>
                <w:iCs/>
                <w:lang w:val="pl-PL"/>
              </w:rPr>
              <w:t>;</w:t>
            </w:r>
          </w:p>
          <w:p w14:paraId="33D83188" w14:textId="66ED656D" w:rsidR="005072BF"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opiniowanie projektu raportów ewaluacyjnych</w:t>
            </w:r>
            <w:r w:rsidR="00440B10">
              <w:rPr>
                <w:iCs/>
                <w:lang w:val="pl-PL"/>
              </w:rPr>
              <w:t>;</w:t>
            </w:r>
          </w:p>
          <w:p w14:paraId="67E16833" w14:textId="7D51DCCD" w:rsidR="00993FF3" w:rsidRPr="00402F00" w:rsidRDefault="005072BF" w:rsidP="00A2157E">
            <w:pPr>
              <w:pStyle w:val="Bezodstpw"/>
              <w:numPr>
                <w:ilvl w:val="0"/>
                <w:numId w:val="60"/>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iCs/>
                <w:lang w:val="pl-PL"/>
              </w:rPr>
            </w:pPr>
            <w:r w:rsidRPr="00402F00">
              <w:rPr>
                <w:iCs/>
                <w:lang w:val="pl-PL"/>
              </w:rPr>
              <w:t>przechowywanie dokumentacji.</w:t>
            </w:r>
          </w:p>
        </w:tc>
      </w:tr>
    </w:tbl>
    <w:p w14:paraId="03C22B42" w14:textId="6BF49804" w:rsidR="00993FF3" w:rsidRPr="004327E8" w:rsidRDefault="004327E8" w:rsidP="004327E8">
      <w:pPr>
        <w:ind w:left="0"/>
        <w:rPr>
          <w:rFonts w:asciiTheme="majorHAnsi" w:hAnsiTheme="majorHAnsi" w:cstheme="majorHAnsi"/>
          <w:iCs/>
        </w:rPr>
      </w:pPr>
      <w:r w:rsidRPr="004327E8">
        <w:rPr>
          <w:rFonts w:asciiTheme="majorHAnsi" w:hAnsiTheme="majorHAnsi" w:cstheme="majorHAnsi"/>
          <w:iCs/>
        </w:rPr>
        <w:t>Źródło: Opracowanie własne</w:t>
      </w:r>
    </w:p>
    <w:p w14:paraId="2CA2506E" w14:textId="77777777" w:rsidR="005072BF" w:rsidRPr="00402F00" w:rsidRDefault="005072BF" w:rsidP="005072BF">
      <w:pPr>
        <w:pStyle w:val="Bezodstpw"/>
        <w:spacing w:line="276" w:lineRule="auto"/>
        <w:rPr>
          <w:iCs/>
          <w:lang w:val="pl-PL"/>
        </w:rPr>
      </w:pPr>
      <w:r w:rsidRPr="00EA762E">
        <w:rPr>
          <w:rFonts w:asciiTheme="minorHAnsi" w:eastAsiaTheme="minorHAnsi" w:hAnsiTheme="minorHAnsi" w:cstheme="minorBidi"/>
          <w:szCs w:val="24"/>
          <w:lang w:val="pl-PL"/>
        </w:rPr>
        <w:t>Dla każdego projektu wskazywany jest Koordynator Zespołu Projektowego, do którego zadań należy:</w:t>
      </w:r>
      <w:r w:rsidRPr="00402F00">
        <w:rPr>
          <w:iCs/>
          <w:lang w:val="pl-PL"/>
        </w:rPr>
        <w:t xml:space="preserve"> </w:t>
      </w:r>
    </w:p>
    <w:p w14:paraId="47EB978E" w14:textId="3C58F2DF" w:rsidR="005072BF" w:rsidRPr="00402F00" w:rsidRDefault="005072BF" w:rsidP="00A2157E">
      <w:pPr>
        <w:pStyle w:val="Bezodstpw"/>
        <w:numPr>
          <w:ilvl w:val="0"/>
          <w:numId w:val="61"/>
        </w:numPr>
        <w:spacing w:line="276" w:lineRule="auto"/>
        <w:rPr>
          <w:iCs/>
          <w:lang w:val="pl-PL"/>
        </w:rPr>
      </w:pPr>
      <w:r w:rsidRPr="00402F00">
        <w:rPr>
          <w:iCs/>
          <w:lang w:val="pl-PL"/>
        </w:rPr>
        <w:t>koordynowanie prac Zespołu, organizowanie pracy Zespołu</w:t>
      </w:r>
      <w:r w:rsidR="00440B10">
        <w:rPr>
          <w:iCs/>
          <w:lang w:val="pl-PL"/>
        </w:rPr>
        <w:t>;</w:t>
      </w:r>
    </w:p>
    <w:p w14:paraId="3422032B" w14:textId="3B6A1A8C" w:rsidR="005072BF" w:rsidRPr="00402F00" w:rsidRDefault="005072BF" w:rsidP="005072BF">
      <w:pPr>
        <w:pStyle w:val="Bezodstpw"/>
        <w:numPr>
          <w:ilvl w:val="0"/>
          <w:numId w:val="28"/>
        </w:numPr>
        <w:spacing w:line="276" w:lineRule="auto"/>
        <w:rPr>
          <w:iCs/>
          <w:lang w:val="pl-PL"/>
        </w:rPr>
      </w:pPr>
      <w:r w:rsidRPr="00402F00">
        <w:rPr>
          <w:iCs/>
          <w:lang w:val="pl-PL"/>
        </w:rPr>
        <w:t>zapewnienie sprawnego przepływu informacji pomiędzy partnerami</w:t>
      </w:r>
      <w:r w:rsidR="00440B10">
        <w:rPr>
          <w:iCs/>
          <w:lang w:val="pl-PL"/>
        </w:rPr>
        <w:t>;</w:t>
      </w:r>
    </w:p>
    <w:p w14:paraId="17E067A2" w14:textId="708935E9" w:rsidR="005072BF" w:rsidRPr="00402F00" w:rsidRDefault="005072BF" w:rsidP="005072BF">
      <w:pPr>
        <w:pStyle w:val="Bezodstpw"/>
        <w:numPr>
          <w:ilvl w:val="0"/>
          <w:numId w:val="28"/>
        </w:numPr>
        <w:spacing w:line="276" w:lineRule="auto"/>
        <w:rPr>
          <w:iCs/>
          <w:lang w:val="pl-PL"/>
        </w:rPr>
      </w:pPr>
      <w:r w:rsidRPr="00402F00">
        <w:rPr>
          <w:iCs/>
          <w:lang w:val="pl-PL"/>
        </w:rPr>
        <w:t>monitorowanie realizacji projektu/przedsięwzięcia</w:t>
      </w:r>
      <w:r w:rsidR="00440B10">
        <w:rPr>
          <w:iCs/>
          <w:lang w:val="pl-PL"/>
        </w:rPr>
        <w:t>;</w:t>
      </w:r>
      <w:r w:rsidRPr="00402F00">
        <w:rPr>
          <w:iCs/>
          <w:lang w:val="pl-PL"/>
        </w:rPr>
        <w:t xml:space="preserve"> </w:t>
      </w:r>
    </w:p>
    <w:p w14:paraId="16F4719E" w14:textId="5AE62FAB" w:rsidR="005072BF" w:rsidRPr="00402F00" w:rsidRDefault="005072BF" w:rsidP="005072BF">
      <w:pPr>
        <w:pStyle w:val="Bezodstpw"/>
        <w:numPr>
          <w:ilvl w:val="0"/>
          <w:numId w:val="28"/>
        </w:numPr>
        <w:spacing w:line="276" w:lineRule="auto"/>
        <w:rPr>
          <w:iCs/>
          <w:lang w:val="pl-PL"/>
        </w:rPr>
      </w:pPr>
      <w:r w:rsidRPr="00402F00">
        <w:rPr>
          <w:iCs/>
          <w:lang w:val="pl-PL"/>
        </w:rPr>
        <w:t>bieżąca współpraca z Przewodniczącym Komitetu Sterującego</w:t>
      </w:r>
      <w:r w:rsidR="00440B10">
        <w:rPr>
          <w:iCs/>
          <w:lang w:val="pl-PL"/>
        </w:rPr>
        <w:t>;</w:t>
      </w:r>
    </w:p>
    <w:p w14:paraId="3AB783FB" w14:textId="77777777" w:rsidR="005072BF" w:rsidRPr="00402F00" w:rsidRDefault="005072BF" w:rsidP="005072BF">
      <w:pPr>
        <w:pStyle w:val="Bezodstpw"/>
        <w:numPr>
          <w:ilvl w:val="0"/>
          <w:numId w:val="28"/>
        </w:numPr>
        <w:spacing w:line="276" w:lineRule="auto"/>
        <w:rPr>
          <w:iCs/>
          <w:lang w:val="pl-PL"/>
        </w:rPr>
      </w:pPr>
      <w:r w:rsidRPr="00402F00">
        <w:rPr>
          <w:iCs/>
          <w:lang w:val="pl-PL"/>
        </w:rPr>
        <w:t>może zapraszać na spotkania partnerów zewnętrznych.</w:t>
      </w:r>
    </w:p>
    <w:p w14:paraId="7E01BEE7" w14:textId="0DB55C41" w:rsidR="005072BF" w:rsidRPr="005072BF" w:rsidRDefault="005072BF" w:rsidP="005072BF">
      <w:pPr>
        <w:spacing w:before="120" w:after="240"/>
        <w:ind w:left="708"/>
        <w:rPr>
          <w:rFonts w:asciiTheme="minorHAnsi" w:eastAsiaTheme="minorHAnsi" w:hAnsiTheme="minorHAnsi" w:cstheme="minorBidi"/>
          <w:szCs w:val="24"/>
        </w:rPr>
      </w:pPr>
      <w:r w:rsidRPr="00402F00">
        <w:rPr>
          <w:rFonts w:asciiTheme="minorHAnsi" w:eastAsiaTheme="minorHAnsi" w:hAnsiTheme="minorHAnsi" w:cstheme="minorBidi"/>
          <w:szCs w:val="24"/>
        </w:rPr>
        <w:t>Zespoły Projektowe współpracują ściśle z Grupą Roboczą, w szczególności z przedstawicielami własnej gminy.</w:t>
      </w:r>
      <w:r w:rsidRPr="005072BF">
        <w:rPr>
          <w:rFonts w:asciiTheme="minorHAnsi" w:eastAsiaTheme="minorHAnsi" w:hAnsiTheme="minorHAnsi" w:cstheme="minorBidi"/>
          <w:szCs w:val="24"/>
        </w:rPr>
        <w:t xml:space="preserve"> </w:t>
      </w:r>
    </w:p>
    <w:p w14:paraId="3114D91D" w14:textId="77777777" w:rsidR="00993FF3" w:rsidRDefault="00993FF3" w:rsidP="002D0DE2">
      <w:pPr>
        <w:rPr>
          <w:b/>
          <w:bCs/>
          <w:iCs/>
        </w:rPr>
      </w:pPr>
    </w:p>
    <w:p w14:paraId="799E8169" w14:textId="3D53B667" w:rsidR="00F310B2" w:rsidRPr="00B71F89" w:rsidRDefault="00F310B2" w:rsidP="00A2157E">
      <w:pPr>
        <w:pStyle w:val="Nagwek2"/>
        <w:numPr>
          <w:ilvl w:val="1"/>
          <w:numId w:val="45"/>
        </w:numPr>
        <w:rPr>
          <w:iCs/>
        </w:rPr>
      </w:pPr>
      <w:bookmarkStart w:id="78" w:name="_Toc166787934"/>
      <w:r w:rsidRPr="002E4884">
        <w:lastRenderedPageBreak/>
        <w:t xml:space="preserve">Aktualizacja </w:t>
      </w:r>
      <w:r w:rsidR="002B29EC">
        <w:t>S</w:t>
      </w:r>
      <w:r w:rsidRPr="002E4884">
        <w:t>trategii</w:t>
      </w:r>
      <w:bookmarkEnd w:id="78"/>
    </w:p>
    <w:p w14:paraId="50D78903" w14:textId="70182A00" w:rsidR="00F310B2" w:rsidRPr="00206399" w:rsidRDefault="00F310B2" w:rsidP="002B29EC">
      <w:r w:rsidRPr="00206399">
        <w:t xml:space="preserve">Zgodnie z przyjętą do realizacji zasadą elastycznego reagowania, a szczególnie ze względu na dynamikę zmian zachodzących w otoczeniu, </w:t>
      </w:r>
      <w:r w:rsidR="002B29EC">
        <w:t>S</w:t>
      </w:r>
      <w:r w:rsidRPr="00206399">
        <w:t xml:space="preserve">trategia będzie podlegać aktualizacji. </w:t>
      </w:r>
    </w:p>
    <w:p w14:paraId="31BDA508" w14:textId="0EE0076C" w:rsidR="00300495" w:rsidRDefault="00F310B2" w:rsidP="00300495">
      <w:pPr>
        <w:pStyle w:val="Bezodstpw"/>
        <w:spacing w:before="240" w:line="276" w:lineRule="auto"/>
        <w:rPr>
          <w:iCs/>
          <w:lang w:val="pl-PL"/>
        </w:rPr>
      </w:pPr>
      <w:r w:rsidRPr="00206399">
        <w:rPr>
          <w:iCs/>
          <w:lang w:val="pl-PL"/>
        </w:rPr>
        <w:t>Strategia podlega ocenie nie rzadziej niż raz na dwa lata. W tym celu</w:t>
      </w:r>
      <w:r>
        <w:rPr>
          <w:iCs/>
          <w:lang w:val="pl-PL"/>
        </w:rPr>
        <w:t xml:space="preserve"> </w:t>
      </w:r>
      <w:r w:rsidR="00CE4B2D">
        <w:rPr>
          <w:iCs/>
          <w:lang w:val="pl-PL"/>
        </w:rPr>
        <w:t xml:space="preserve">Komitet Sterujący </w:t>
      </w:r>
      <w:r w:rsidRPr="00206399">
        <w:rPr>
          <w:iCs/>
          <w:lang w:val="pl-PL"/>
        </w:rPr>
        <w:t xml:space="preserve">może zlecić przygotowanie zewnętrznego raportu ewaluacyjnego. </w:t>
      </w:r>
      <w:r w:rsidR="00CE4B2D">
        <w:rPr>
          <w:iCs/>
          <w:lang w:val="pl-PL"/>
        </w:rPr>
        <w:t xml:space="preserve">Komitet Sterujący </w:t>
      </w:r>
      <w:r w:rsidRPr="00206399">
        <w:rPr>
          <w:iCs/>
          <w:lang w:val="pl-PL"/>
        </w:rPr>
        <w:t xml:space="preserve">przyjmuje wnioski i rekomendacje wynikające z takiego opracowania. Na podstawie przeprowadzonej analizy zostaną sformułowane wnioski dla podjęcia przez </w:t>
      </w:r>
      <w:r w:rsidR="00CE4B2D">
        <w:rPr>
          <w:iCs/>
          <w:lang w:val="pl-PL"/>
        </w:rPr>
        <w:t xml:space="preserve">Komitet Sterujący </w:t>
      </w:r>
      <w:r w:rsidRPr="00206399">
        <w:rPr>
          <w:iCs/>
          <w:lang w:val="pl-PL"/>
        </w:rPr>
        <w:t xml:space="preserve">decyzji, w sprawie utrzymania lub zmiany </w:t>
      </w:r>
      <w:r w:rsidR="00CE4B2D">
        <w:rPr>
          <w:iCs/>
          <w:lang w:val="pl-PL"/>
        </w:rPr>
        <w:t>S</w:t>
      </w:r>
      <w:r w:rsidRPr="00206399">
        <w:rPr>
          <w:iCs/>
          <w:lang w:val="pl-PL"/>
        </w:rPr>
        <w:t xml:space="preserve">trategii. </w:t>
      </w:r>
      <w:r w:rsidR="00CE4B2D">
        <w:rPr>
          <w:iCs/>
          <w:lang w:val="pl-PL"/>
        </w:rPr>
        <w:t xml:space="preserve">Wnioski te są przedstawiane organom stanowiącym (radom gmin) każdego z Partnerów, które podejmują decyzję co do dalszych kroków.  </w:t>
      </w:r>
    </w:p>
    <w:p w14:paraId="5CDC9197" w14:textId="3E3F0768" w:rsidR="00300495" w:rsidRDefault="00F310B2" w:rsidP="00300495">
      <w:pPr>
        <w:pStyle w:val="Bezodstpw"/>
        <w:spacing w:before="240" w:after="240" w:line="276" w:lineRule="auto"/>
        <w:rPr>
          <w:iCs/>
          <w:lang w:val="pl-PL"/>
        </w:rPr>
      </w:pPr>
      <w:r w:rsidRPr="00206399">
        <w:rPr>
          <w:iCs/>
          <w:lang w:val="pl-PL"/>
        </w:rPr>
        <w:t xml:space="preserve">Aktualizacja </w:t>
      </w:r>
      <w:r w:rsidR="00CE4B2D">
        <w:rPr>
          <w:iCs/>
          <w:lang w:val="pl-PL"/>
        </w:rPr>
        <w:t>S</w:t>
      </w:r>
      <w:r w:rsidRPr="00206399">
        <w:rPr>
          <w:iCs/>
          <w:lang w:val="pl-PL"/>
        </w:rPr>
        <w:t>trategii może obejmować zmianę kluczowych treści dokumentu, takich jak cele</w:t>
      </w:r>
      <w:r w:rsidR="001A3A56">
        <w:rPr>
          <w:iCs/>
          <w:lang w:val="pl-PL"/>
        </w:rPr>
        <w:t xml:space="preserve"> </w:t>
      </w:r>
      <w:r w:rsidRPr="00206399">
        <w:rPr>
          <w:iCs/>
          <w:lang w:val="pl-PL"/>
        </w:rPr>
        <w:t xml:space="preserve">albo tylko zmianę listy projektów strategicznych. </w:t>
      </w:r>
    </w:p>
    <w:p w14:paraId="6D00391E" w14:textId="4340DA50" w:rsidR="00F310B2" w:rsidRPr="00930339" w:rsidRDefault="00F310B2" w:rsidP="00A2157E">
      <w:pPr>
        <w:pStyle w:val="Nagwek2"/>
        <w:numPr>
          <w:ilvl w:val="1"/>
          <w:numId w:val="45"/>
        </w:numPr>
      </w:pPr>
      <w:bookmarkStart w:id="79" w:name="_Toc166787935"/>
      <w:r w:rsidRPr="00930339">
        <w:t>Zmiana składu Partnerstwa</w:t>
      </w:r>
      <w:bookmarkEnd w:id="79"/>
    </w:p>
    <w:p w14:paraId="3C9C262A" w14:textId="77777777" w:rsidR="00F310B2" w:rsidRPr="00930339" w:rsidRDefault="00F310B2" w:rsidP="00F310B2">
      <w:pPr>
        <w:rPr>
          <w:iCs/>
        </w:rPr>
      </w:pPr>
      <w:r w:rsidRPr="00930339">
        <w:rPr>
          <w:iCs/>
        </w:rPr>
        <w:t>Przewiduje się możliwość zmiany składu Partnerstwa poprzez:</w:t>
      </w:r>
    </w:p>
    <w:p w14:paraId="4D70F33F" w14:textId="7B6FB146" w:rsidR="00F310B2" w:rsidRPr="00930339" w:rsidRDefault="00F376AB" w:rsidP="0035093E">
      <w:pPr>
        <w:pStyle w:val="Bezodstpw"/>
        <w:numPr>
          <w:ilvl w:val="0"/>
          <w:numId w:val="28"/>
        </w:numPr>
        <w:spacing w:line="276" w:lineRule="auto"/>
        <w:rPr>
          <w:iCs/>
          <w:lang w:val="pl-PL"/>
        </w:rPr>
      </w:pPr>
      <w:r>
        <w:rPr>
          <w:iCs/>
          <w:lang w:val="pl-PL"/>
        </w:rPr>
        <w:t>R</w:t>
      </w:r>
      <w:r w:rsidR="00F310B2" w:rsidRPr="00930339">
        <w:rPr>
          <w:iCs/>
          <w:lang w:val="pl-PL"/>
        </w:rPr>
        <w:t xml:space="preserve">ozszerzenie, czyli przystąpienie </w:t>
      </w:r>
      <w:r w:rsidR="00F310B2" w:rsidRPr="00D02D39">
        <w:rPr>
          <w:iCs/>
          <w:lang w:val="pl-PL"/>
        </w:rPr>
        <w:t xml:space="preserve">do Partnerstwa nowego członka. Zainteresowany samorząd składa </w:t>
      </w:r>
      <w:r w:rsidR="00EE1593" w:rsidRPr="00D02D39">
        <w:rPr>
          <w:iCs/>
          <w:lang w:val="pl-PL"/>
        </w:rPr>
        <w:t xml:space="preserve">wówczas </w:t>
      </w:r>
      <w:r w:rsidR="00F310B2" w:rsidRPr="00D02D39">
        <w:rPr>
          <w:iCs/>
          <w:lang w:val="pl-PL"/>
        </w:rPr>
        <w:t>do przewodniczącego</w:t>
      </w:r>
      <w:r w:rsidR="00F310B2" w:rsidRPr="00930339">
        <w:rPr>
          <w:iCs/>
          <w:lang w:val="pl-PL"/>
        </w:rPr>
        <w:t xml:space="preserve"> </w:t>
      </w:r>
      <w:r w:rsidR="00CE4B2D">
        <w:rPr>
          <w:iCs/>
          <w:lang w:val="pl-PL"/>
        </w:rPr>
        <w:t xml:space="preserve">Komitetu Sterującego </w:t>
      </w:r>
      <w:r w:rsidR="00F310B2" w:rsidRPr="00930339">
        <w:rPr>
          <w:iCs/>
          <w:lang w:val="pl-PL"/>
        </w:rPr>
        <w:t xml:space="preserve">wniosek o włączenie do Partnerstwa, </w:t>
      </w:r>
      <w:r w:rsidR="00CE4B2D">
        <w:rPr>
          <w:iCs/>
          <w:lang w:val="pl-PL"/>
        </w:rPr>
        <w:t xml:space="preserve">Komitet Sterujący </w:t>
      </w:r>
      <w:r w:rsidR="00F310B2" w:rsidRPr="00930339">
        <w:rPr>
          <w:iCs/>
          <w:lang w:val="pl-PL"/>
        </w:rPr>
        <w:t xml:space="preserve">podejmuje decyzję o rozszerzeniu. </w:t>
      </w:r>
    </w:p>
    <w:p w14:paraId="01309780" w14:textId="6AABE28B" w:rsidR="00F310B2" w:rsidRPr="00930339" w:rsidRDefault="00F376AB" w:rsidP="0035093E">
      <w:pPr>
        <w:pStyle w:val="Bezodstpw"/>
        <w:numPr>
          <w:ilvl w:val="0"/>
          <w:numId w:val="28"/>
        </w:numPr>
        <w:spacing w:line="276" w:lineRule="auto"/>
        <w:rPr>
          <w:iCs/>
          <w:lang w:val="pl-PL"/>
        </w:rPr>
      </w:pPr>
      <w:r>
        <w:rPr>
          <w:iCs/>
          <w:lang w:val="pl-PL"/>
        </w:rPr>
        <w:t>R</w:t>
      </w:r>
      <w:r w:rsidR="00F310B2" w:rsidRPr="00930339">
        <w:rPr>
          <w:iCs/>
          <w:lang w:val="pl-PL"/>
        </w:rPr>
        <w:t>ezygnację,</w:t>
      </w:r>
      <w:r w:rsidR="00F310B2">
        <w:rPr>
          <w:iCs/>
          <w:lang w:val="pl-PL"/>
        </w:rPr>
        <w:t xml:space="preserve"> </w:t>
      </w:r>
      <w:r w:rsidR="00F310B2" w:rsidRPr="00930339">
        <w:rPr>
          <w:iCs/>
          <w:lang w:val="pl-PL"/>
        </w:rPr>
        <w:t xml:space="preserve">członek Partnerstwa składa do przewodniczącego </w:t>
      </w:r>
      <w:r w:rsidR="00CE4B2D">
        <w:rPr>
          <w:iCs/>
          <w:lang w:val="pl-PL"/>
        </w:rPr>
        <w:t xml:space="preserve">Komitetu Sterującego </w:t>
      </w:r>
      <w:r w:rsidR="00F310B2" w:rsidRPr="00930339">
        <w:rPr>
          <w:iCs/>
          <w:lang w:val="pl-PL"/>
        </w:rPr>
        <w:t xml:space="preserve">wniosek o rezygnację z członkostwa, </w:t>
      </w:r>
      <w:r w:rsidR="00CE4B2D">
        <w:rPr>
          <w:iCs/>
          <w:lang w:val="pl-PL"/>
        </w:rPr>
        <w:t xml:space="preserve">Komitet Sterujący </w:t>
      </w:r>
      <w:r w:rsidR="00F310B2" w:rsidRPr="00930339">
        <w:rPr>
          <w:iCs/>
          <w:lang w:val="pl-PL"/>
        </w:rPr>
        <w:t xml:space="preserve">podejmuje decyzję o zmianie składu Partnerstwa. </w:t>
      </w:r>
    </w:p>
    <w:p w14:paraId="4030B449" w14:textId="500846E8" w:rsidR="00F310B2" w:rsidRDefault="00F376AB" w:rsidP="0035093E">
      <w:pPr>
        <w:pStyle w:val="Bezodstpw"/>
        <w:numPr>
          <w:ilvl w:val="0"/>
          <w:numId w:val="28"/>
        </w:numPr>
        <w:spacing w:line="276" w:lineRule="auto"/>
        <w:rPr>
          <w:iCs/>
          <w:lang w:val="pl-PL"/>
        </w:rPr>
      </w:pPr>
      <w:r>
        <w:rPr>
          <w:iCs/>
          <w:lang w:val="pl-PL"/>
        </w:rPr>
        <w:t>U</w:t>
      </w:r>
      <w:r w:rsidR="00F310B2" w:rsidRPr="00930339">
        <w:rPr>
          <w:iCs/>
          <w:lang w:val="pl-PL"/>
        </w:rPr>
        <w:t xml:space="preserve">sunięcie ze składu Partnerstwa, w sytuacji uporczywego uchylania się od obowiązków przez okres minimum jednego roku (brak uczestnictwa w posiedzeniach </w:t>
      </w:r>
      <w:r w:rsidR="00CE4B2D">
        <w:rPr>
          <w:iCs/>
          <w:lang w:val="pl-PL"/>
        </w:rPr>
        <w:t xml:space="preserve">Komitetu Sterującego, </w:t>
      </w:r>
      <w:r w:rsidR="001A662A">
        <w:rPr>
          <w:iCs/>
          <w:lang w:val="pl-PL"/>
        </w:rPr>
        <w:t>Zespołu</w:t>
      </w:r>
      <w:r w:rsidR="00F310B2" w:rsidRPr="00930339">
        <w:rPr>
          <w:iCs/>
          <w:lang w:val="pl-PL"/>
        </w:rPr>
        <w:t xml:space="preserve"> Robocze</w:t>
      </w:r>
      <w:r w:rsidR="001A662A">
        <w:rPr>
          <w:iCs/>
          <w:lang w:val="pl-PL"/>
        </w:rPr>
        <w:t>go</w:t>
      </w:r>
      <w:r w:rsidR="00F310B2" w:rsidRPr="00930339">
        <w:rPr>
          <w:iCs/>
          <w:lang w:val="pl-PL"/>
        </w:rPr>
        <w:t xml:space="preserve">, Zespołów Projektowych) </w:t>
      </w:r>
      <w:r w:rsidR="00CE4B2D">
        <w:rPr>
          <w:iCs/>
          <w:lang w:val="pl-PL"/>
        </w:rPr>
        <w:t xml:space="preserve">Komitet </w:t>
      </w:r>
      <w:r w:rsidR="007A649D">
        <w:rPr>
          <w:iCs/>
          <w:lang w:val="pl-PL"/>
        </w:rPr>
        <w:t xml:space="preserve">Sterujący </w:t>
      </w:r>
      <w:r w:rsidR="007A649D" w:rsidRPr="00930339">
        <w:rPr>
          <w:iCs/>
          <w:lang w:val="pl-PL"/>
        </w:rPr>
        <w:t>może</w:t>
      </w:r>
      <w:r w:rsidR="00F310B2" w:rsidRPr="00930339">
        <w:rPr>
          <w:iCs/>
          <w:lang w:val="pl-PL"/>
        </w:rPr>
        <w:t xml:space="preserve"> wezwać</w:t>
      </w:r>
      <w:r w:rsidR="00F310B2">
        <w:rPr>
          <w:iCs/>
          <w:lang w:val="pl-PL"/>
        </w:rPr>
        <w:t xml:space="preserve"> </w:t>
      </w:r>
      <w:r w:rsidR="00F310B2" w:rsidRPr="00930339">
        <w:rPr>
          <w:iCs/>
          <w:lang w:val="pl-PL"/>
        </w:rPr>
        <w:t xml:space="preserve">samorząd do zaangażowania w działania </w:t>
      </w:r>
      <w:r w:rsidR="00CE4B2D">
        <w:rPr>
          <w:iCs/>
          <w:lang w:val="pl-PL"/>
        </w:rPr>
        <w:t>P</w:t>
      </w:r>
      <w:r w:rsidR="00F310B2" w:rsidRPr="00930339">
        <w:rPr>
          <w:iCs/>
          <w:lang w:val="pl-PL"/>
        </w:rPr>
        <w:t xml:space="preserve">artnerstwa wyznaczając 3 miesięczny termin. W przypadku braku pozytywnej reakcji </w:t>
      </w:r>
      <w:r w:rsidR="00CE4B2D">
        <w:rPr>
          <w:iCs/>
          <w:lang w:val="pl-PL"/>
        </w:rPr>
        <w:t>Komitet</w:t>
      </w:r>
      <w:r w:rsidR="00F310B2" w:rsidRPr="00930339">
        <w:rPr>
          <w:iCs/>
          <w:lang w:val="pl-PL"/>
        </w:rPr>
        <w:t xml:space="preserve"> podejmuje decyzję o usunięciu samorządu z Partnerstwa.</w:t>
      </w:r>
    </w:p>
    <w:p w14:paraId="2527840A" w14:textId="257A606E" w:rsidR="00300495" w:rsidRDefault="00300495" w:rsidP="00A2157E">
      <w:pPr>
        <w:pStyle w:val="Nagwek2"/>
        <w:numPr>
          <w:ilvl w:val="1"/>
          <w:numId w:val="45"/>
        </w:numPr>
      </w:pPr>
      <w:bookmarkStart w:id="80" w:name="_Toc166787936"/>
      <w:r w:rsidRPr="003C74E3">
        <w:lastRenderedPageBreak/>
        <w:t>Wytyczne do sporządzania dokumentów wykonawczych</w:t>
      </w:r>
      <w:bookmarkEnd w:id="80"/>
    </w:p>
    <w:p w14:paraId="1068FA73" w14:textId="626C7C6D" w:rsidR="003C74E3" w:rsidRDefault="003C74E3" w:rsidP="003C74E3">
      <w:pPr>
        <w:rPr>
          <w:lang w:eastAsia="en-US"/>
        </w:rPr>
      </w:pPr>
      <w:r>
        <w:rPr>
          <w:lang w:eastAsia="en-US"/>
        </w:rPr>
        <w:t>Uchwalenie „Strategii Rozwoju Ponadlokalnego dla gmin: Dzwola, Godziszów, Janów Lubelski i Modliborzyce” oznacza podejmowanie wspólnych, partnerskich działań. W niniejszej Strategii określono katalog projektów, nie jest on jednak katalogiem zamkniętym i wyczerpującym pełen zakres kierunków działań. W</w:t>
      </w:r>
      <w:r w:rsidR="007F63F7">
        <w:rPr>
          <w:lang w:eastAsia="en-US"/>
        </w:rPr>
        <w:t> </w:t>
      </w:r>
      <w:r>
        <w:rPr>
          <w:lang w:eastAsia="en-US"/>
        </w:rPr>
        <w:t xml:space="preserve">związku z tym Grupa Robocza będzie rekomendowała </w:t>
      </w:r>
      <w:r w:rsidR="00CE4B2D">
        <w:rPr>
          <w:lang w:eastAsia="en-US"/>
        </w:rPr>
        <w:t>Komitetowi Sterującemu</w:t>
      </w:r>
      <w:r>
        <w:rPr>
          <w:lang w:eastAsia="en-US"/>
        </w:rPr>
        <w:t xml:space="preserve"> potrzebę przygotowania szczegółowych </w:t>
      </w:r>
      <w:r w:rsidR="00F667EF">
        <w:rPr>
          <w:lang w:eastAsia="en-US"/>
        </w:rPr>
        <w:t xml:space="preserve">planów działań dotyczących poszczególnych celów bądź grup kierunków działań. Plany działań będą miały charakter operacyjny, przygotowywany na maksymalnie 3 </w:t>
      </w:r>
      <w:r w:rsidR="007F63F7">
        <w:rPr>
          <w:lang w:eastAsia="en-US"/>
        </w:rPr>
        <w:t>lata</w:t>
      </w:r>
      <w:r w:rsidR="001A3A56">
        <w:rPr>
          <w:lang w:eastAsia="en-US"/>
        </w:rPr>
        <w:t xml:space="preserve"> </w:t>
      </w:r>
      <w:r w:rsidR="00F667EF">
        <w:rPr>
          <w:lang w:eastAsia="en-US"/>
        </w:rPr>
        <w:t xml:space="preserve">i będą zatwierdzane przez </w:t>
      </w:r>
      <w:r w:rsidR="00CE4B2D">
        <w:rPr>
          <w:lang w:eastAsia="en-US"/>
        </w:rPr>
        <w:t>Komitet Sterujący</w:t>
      </w:r>
      <w:r w:rsidR="00F667EF">
        <w:rPr>
          <w:lang w:eastAsia="en-US"/>
        </w:rPr>
        <w:t xml:space="preserve">. </w:t>
      </w:r>
    </w:p>
    <w:p w14:paraId="24FF64A9" w14:textId="6CC4EBDD" w:rsidR="00BF1953" w:rsidRDefault="00CE4B2D" w:rsidP="00BF1953">
      <w:pPr>
        <w:rPr>
          <w:lang w:eastAsia="en-US"/>
        </w:rPr>
      </w:pPr>
      <w:r>
        <w:rPr>
          <w:lang w:eastAsia="en-US"/>
        </w:rPr>
        <w:t>Uchwalenie</w:t>
      </w:r>
      <w:r w:rsidR="00BF1953">
        <w:rPr>
          <w:lang w:eastAsia="en-US"/>
        </w:rPr>
        <w:t xml:space="preserve"> </w:t>
      </w:r>
      <w:r w:rsidR="00703142">
        <w:rPr>
          <w:lang w:eastAsia="en-US"/>
        </w:rPr>
        <w:t>S</w:t>
      </w:r>
      <w:r w:rsidR="00BF1953">
        <w:rPr>
          <w:lang w:eastAsia="en-US"/>
        </w:rPr>
        <w:t xml:space="preserve">trategii </w:t>
      </w:r>
      <w:r w:rsidR="00703142">
        <w:rPr>
          <w:lang w:eastAsia="en-US"/>
        </w:rPr>
        <w:t>R</w:t>
      </w:r>
      <w:r w:rsidR="00BF1953">
        <w:rPr>
          <w:lang w:eastAsia="en-US"/>
        </w:rPr>
        <w:t xml:space="preserve">ozwoju </w:t>
      </w:r>
      <w:r w:rsidR="00703142">
        <w:rPr>
          <w:lang w:eastAsia="en-US"/>
        </w:rPr>
        <w:t>P</w:t>
      </w:r>
      <w:r w:rsidR="00BF1953">
        <w:rPr>
          <w:lang w:eastAsia="en-US"/>
        </w:rPr>
        <w:t xml:space="preserve">onadlokalnego łączy się również z obowiązkiem </w:t>
      </w:r>
      <w:r w:rsidR="003C74E3">
        <w:rPr>
          <w:lang w:eastAsia="en-US"/>
        </w:rPr>
        <w:t>zachowani</w:t>
      </w:r>
      <w:r w:rsidR="00BF1953">
        <w:rPr>
          <w:lang w:eastAsia="en-US"/>
        </w:rPr>
        <w:t>a</w:t>
      </w:r>
      <w:r w:rsidR="003C74E3">
        <w:rPr>
          <w:lang w:eastAsia="en-US"/>
        </w:rPr>
        <w:t xml:space="preserve"> spójności </w:t>
      </w:r>
      <w:r w:rsidR="00BF1953">
        <w:rPr>
          <w:lang w:eastAsia="en-US"/>
        </w:rPr>
        <w:t>indywidualnych polityk rozwojowych prowadzonych przez poszczególnych Partnerów z ustaleniami dokumentu wyższego rzędu. W związku z</w:t>
      </w:r>
      <w:r w:rsidR="001A3A56">
        <w:rPr>
          <w:lang w:eastAsia="en-US"/>
        </w:rPr>
        <w:t> </w:t>
      </w:r>
      <w:r w:rsidR="00BF1953">
        <w:rPr>
          <w:lang w:eastAsia="en-US"/>
        </w:rPr>
        <w:t>tym opracowanie bądź aktualizacja np. programów ochrony środowiska, programów rewitalizacji czy programów współpracy z organizacjami pożytku publicznego będzie wymagała uwzględnienia w nich działań zgodnych z celami i</w:t>
      </w:r>
      <w:r w:rsidR="001A3A56">
        <w:rPr>
          <w:lang w:eastAsia="en-US"/>
        </w:rPr>
        <w:t> </w:t>
      </w:r>
      <w:r w:rsidR="00BF1953">
        <w:rPr>
          <w:lang w:eastAsia="en-US"/>
        </w:rPr>
        <w:t xml:space="preserve">kierunkami przyjętymi w niniejszym dokumencie. </w:t>
      </w:r>
    </w:p>
    <w:p w14:paraId="4C026A9F" w14:textId="77777777" w:rsidR="00E62DF9" w:rsidRPr="00027C56" w:rsidRDefault="00E62DF9" w:rsidP="00CA63AE">
      <w:pPr>
        <w:pStyle w:val="Nagwek1"/>
      </w:pPr>
      <w:bookmarkStart w:id="81" w:name="_Toc166787937"/>
      <w:r>
        <w:lastRenderedPageBreak/>
        <w:t xml:space="preserve">System monitoringu i oceny skuteczności </w:t>
      </w:r>
      <w:bookmarkEnd w:id="58"/>
      <w:bookmarkEnd w:id="59"/>
      <w:bookmarkEnd w:id="60"/>
      <w:bookmarkEnd w:id="61"/>
      <w:r>
        <w:t>realizacji strategii</w:t>
      </w:r>
      <w:bookmarkEnd w:id="81"/>
    </w:p>
    <w:p w14:paraId="5B58C6CB" w14:textId="478C042E" w:rsidR="00BE01BB" w:rsidRPr="00BD5007" w:rsidRDefault="00BE01BB" w:rsidP="00A2157E">
      <w:pPr>
        <w:pStyle w:val="Nagwek2"/>
        <w:numPr>
          <w:ilvl w:val="1"/>
          <w:numId w:val="47"/>
        </w:numPr>
      </w:pPr>
      <w:bookmarkStart w:id="82" w:name="_Toc83249511"/>
      <w:bookmarkStart w:id="83" w:name="_Toc83677347"/>
      <w:bookmarkStart w:id="84" w:name="_Toc166787938"/>
      <w:bookmarkStart w:id="85" w:name="_Toc83249512"/>
      <w:bookmarkStart w:id="86" w:name="_Toc83677348"/>
      <w:r>
        <w:t xml:space="preserve">Wskaźniki realizacji </w:t>
      </w:r>
      <w:r w:rsidR="008A5B9B">
        <w:t>S</w:t>
      </w:r>
      <w:r>
        <w:t>trategii</w:t>
      </w:r>
      <w:bookmarkEnd w:id="82"/>
      <w:bookmarkEnd w:id="83"/>
      <w:bookmarkEnd w:id="84"/>
    </w:p>
    <w:p w14:paraId="73E0C25B" w14:textId="77777777" w:rsidR="008613A2" w:rsidRDefault="00BE01BB" w:rsidP="00BE01BB">
      <w:pPr>
        <w:rPr>
          <w:iCs/>
        </w:rPr>
      </w:pPr>
      <w:r w:rsidRPr="0082402D">
        <w:rPr>
          <w:iCs/>
        </w:rPr>
        <w:t xml:space="preserve">Monitoring służy </w:t>
      </w:r>
      <w:r w:rsidR="00300495">
        <w:rPr>
          <w:iCs/>
        </w:rPr>
        <w:t xml:space="preserve">bieżącej </w:t>
      </w:r>
      <w:r w:rsidRPr="0082402D">
        <w:rPr>
          <w:iCs/>
        </w:rPr>
        <w:t>obserwacji postępów w realizacji strategii</w:t>
      </w:r>
      <w:r w:rsidR="00300495">
        <w:rPr>
          <w:iCs/>
        </w:rPr>
        <w:t>, a także umożliwia dokonanie o</w:t>
      </w:r>
      <w:r w:rsidRPr="0082402D">
        <w:rPr>
          <w:iCs/>
        </w:rPr>
        <w:t>cen</w:t>
      </w:r>
      <w:r w:rsidR="00300495">
        <w:rPr>
          <w:iCs/>
        </w:rPr>
        <w:t>y</w:t>
      </w:r>
      <w:r w:rsidRPr="0082402D">
        <w:rPr>
          <w:iCs/>
        </w:rPr>
        <w:t xml:space="preserve"> </w:t>
      </w:r>
      <w:r w:rsidR="00300495">
        <w:rPr>
          <w:iCs/>
        </w:rPr>
        <w:t xml:space="preserve">efektów jej wdrażania. Monitoring będzie prowadzony za pomocą </w:t>
      </w:r>
      <w:r w:rsidRPr="0082402D">
        <w:rPr>
          <w:iCs/>
        </w:rPr>
        <w:t xml:space="preserve">zestawu </w:t>
      </w:r>
      <w:r w:rsidR="00300495">
        <w:rPr>
          <w:iCs/>
        </w:rPr>
        <w:t>wskaźników</w:t>
      </w:r>
      <w:r w:rsidR="008613A2">
        <w:rPr>
          <w:iCs/>
        </w:rPr>
        <w:t xml:space="preserve"> ujętych w dwa typy:</w:t>
      </w:r>
    </w:p>
    <w:p w14:paraId="0E36B156" w14:textId="654C0EE4" w:rsidR="00997B27" w:rsidRDefault="008613A2" w:rsidP="00A2157E">
      <w:pPr>
        <w:pStyle w:val="Akapitzlist"/>
        <w:numPr>
          <w:ilvl w:val="0"/>
          <w:numId w:val="49"/>
        </w:numPr>
        <w:rPr>
          <w:iCs/>
        </w:rPr>
      </w:pPr>
      <w:r>
        <w:rPr>
          <w:iCs/>
        </w:rPr>
        <w:t>wskaźniki celu strategicznego</w:t>
      </w:r>
      <w:r w:rsidR="00E155C4">
        <w:rPr>
          <w:iCs/>
        </w:rPr>
        <w:t xml:space="preserve">, </w:t>
      </w:r>
      <w:r w:rsidR="00625B5F">
        <w:rPr>
          <w:iCs/>
        </w:rPr>
        <w:t xml:space="preserve">wybrane jako mierniki postępu </w:t>
      </w:r>
      <w:r w:rsidR="00AC40CB">
        <w:rPr>
          <w:iCs/>
        </w:rPr>
        <w:t>osiągania tych celów</w:t>
      </w:r>
      <w:r w:rsidR="00035772">
        <w:rPr>
          <w:iCs/>
        </w:rPr>
        <w:t>, skorelowane ze wskaźnikami wykorzystanymi w części diagnostycznej</w:t>
      </w:r>
      <w:r w:rsidR="00BF460B">
        <w:rPr>
          <w:iCs/>
        </w:rPr>
        <w:t>. Dla wskaźnikó</w:t>
      </w:r>
      <w:r w:rsidR="009400B0">
        <w:rPr>
          <w:iCs/>
        </w:rPr>
        <w:t>w</w:t>
      </w:r>
      <w:r w:rsidR="00BF460B">
        <w:rPr>
          <w:iCs/>
        </w:rPr>
        <w:t xml:space="preserve"> celu strategicznego okreś</w:t>
      </w:r>
      <w:r w:rsidR="009400B0">
        <w:rPr>
          <w:iCs/>
        </w:rPr>
        <w:t>l</w:t>
      </w:r>
      <w:r w:rsidR="00BF460B">
        <w:rPr>
          <w:iCs/>
        </w:rPr>
        <w:t>ono wartość bazową oraz oczekiwaną zmianę trendu do roku 2030;</w:t>
      </w:r>
    </w:p>
    <w:p w14:paraId="77CF38C1" w14:textId="07A6C990" w:rsidR="00BE01BB" w:rsidRDefault="00997B27" w:rsidP="00A2157E">
      <w:pPr>
        <w:pStyle w:val="Akapitzlist"/>
        <w:numPr>
          <w:ilvl w:val="0"/>
          <w:numId w:val="49"/>
        </w:numPr>
        <w:rPr>
          <w:iCs/>
        </w:rPr>
      </w:pPr>
      <w:r>
        <w:rPr>
          <w:iCs/>
        </w:rPr>
        <w:t xml:space="preserve">wskaźniki projektowe, </w:t>
      </w:r>
      <w:r w:rsidR="000A6C7A">
        <w:rPr>
          <w:iCs/>
        </w:rPr>
        <w:t>mi</w:t>
      </w:r>
      <w:r w:rsidR="003A266F">
        <w:rPr>
          <w:iCs/>
        </w:rPr>
        <w:t xml:space="preserve">erzące realizację projektów </w:t>
      </w:r>
      <w:r w:rsidR="00E333A6">
        <w:rPr>
          <w:iCs/>
        </w:rPr>
        <w:t xml:space="preserve">planowanych </w:t>
      </w:r>
      <w:r w:rsidR="007B1A91">
        <w:rPr>
          <w:iCs/>
        </w:rPr>
        <w:t>do realizacji w ramach instrumentu terytorialnego</w:t>
      </w:r>
      <w:r w:rsidR="007B1A91">
        <w:rPr>
          <w:rStyle w:val="Odwoanieprzypisudolnego"/>
          <w:iCs/>
        </w:rPr>
        <w:footnoteReference w:id="16"/>
      </w:r>
      <w:r w:rsidR="00F73871">
        <w:rPr>
          <w:iCs/>
        </w:rPr>
        <w:t>, skorelowane z produktami i</w:t>
      </w:r>
      <w:r w:rsidR="007F63F7">
        <w:rPr>
          <w:iCs/>
        </w:rPr>
        <w:t> </w:t>
      </w:r>
      <w:r w:rsidR="00F73871">
        <w:rPr>
          <w:iCs/>
        </w:rPr>
        <w:t>rezultatami wynikającymi z realizacji poszczególnych projektów</w:t>
      </w:r>
      <w:r w:rsidR="00F73871" w:rsidRPr="00402F00">
        <w:rPr>
          <w:iCs/>
        </w:rPr>
        <w:t xml:space="preserve">. </w:t>
      </w:r>
      <w:r w:rsidR="006D17A0" w:rsidRPr="00402F00">
        <w:rPr>
          <w:iCs/>
        </w:rPr>
        <w:t xml:space="preserve">W </w:t>
      </w:r>
      <w:r w:rsidR="001766CD" w:rsidRPr="00402F00">
        <w:rPr>
          <w:iCs/>
        </w:rPr>
        <w:t>odniesieniu do zakresu</w:t>
      </w:r>
      <w:r w:rsidR="006D17A0" w:rsidRPr="00402F00">
        <w:rPr>
          <w:iCs/>
        </w:rPr>
        <w:t xml:space="preserve"> projektów, których źródłem finansowania jest </w:t>
      </w:r>
      <w:r w:rsidR="001766CD" w:rsidRPr="00402F00">
        <w:rPr>
          <w:iCs/>
        </w:rPr>
        <w:t xml:space="preserve"> instrument Zintegrowanych Inwestycji Tetytorialnych</w:t>
      </w:r>
      <w:r w:rsidR="006D17A0" w:rsidRPr="00402F00">
        <w:rPr>
          <w:iCs/>
        </w:rPr>
        <w:t xml:space="preserve">, </w:t>
      </w:r>
      <w:r w:rsidR="001766CD" w:rsidRPr="00402F00">
        <w:rPr>
          <w:iCs/>
        </w:rPr>
        <w:t xml:space="preserve">wykorzystano </w:t>
      </w:r>
      <w:r w:rsidR="006D17A0" w:rsidRPr="00402F00">
        <w:rPr>
          <w:iCs/>
        </w:rPr>
        <w:t xml:space="preserve">wskaźniki </w:t>
      </w:r>
      <w:r w:rsidR="001766CD" w:rsidRPr="00402F00">
        <w:rPr>
          <w:iCs/>
        </w:rPr>
        <w:t xml:space="preserve">produktu oraz rezultatu zawarte w </w:t>
      </w:r>
      <w:bookmarkStart w:id="87" w:name="_Hlk148393821"/>
      <w:r w:rsidR="001766CD" w:rsidRPr="00402F00">
        <w:rPr>
          <w:iCs/>
        </w:rPr>
        <w:t>Szczegółowym Opisie Priorytetów Programu Fundusze Europejskie dla Lubelskiego 2021-2027</w:t>
      </w:r>
      <w:bookmarkEnd w:id="87"/>
      <w:r w:rsidR="00402F00">
        <w:rPr>
          <w:iCs/>
        </w:rPr>
        <w:t>.</w:t>
      </w:r>
      <w:r w:rsidR="001766CD" w:rsidRPr="00402F00">
        <w:rPr>
          <w:rStyle w:val="Odwoanieprzypisudolnego"/>
          <w:iCs/>
        </w:rPr>
        <w:footnoteReference w:id="17"/>
      </w:r>
    </w:p>
    <w:p w14:paraId="63FF788F" w14:textId="610F83A8" w:rsidR="00A470FE" w:rsidRPr="00995E26" w:rsidRDefault="00A470FE" w:rsidP="000B0A7E">
      <w:pPr>
        <w:rPr>
          <w:rFonts w:eastAsia="Calibri"/>
          <w:noProof/>
          <w:szCs w:val="24"/>
          <w:lang w:eastAsia="en-US"/>
        </w:rPr>
      </w:pPr>
      <w:r w:rsidRPr="00995E26">
        <w:rPr>
          <w:iCs/>
          <w:szCs w:val="24"/>
        </w:rPr>
        <w:t xml:space="preserve">Na wartości wskaźników strategicznych celu 1 będzie miała wpływ realizacja projektów </w:t>
      </w:r>
      <w:r w:rsidR="005563B3" w:rsidRPr="00995E26">
        <w:rPr>
          <w:iCs/>
          <w:szCs w:val="24"/>
        </w:rPr>
        <w:t>„</w:t>
      </w:r>
      <w:r w:rsidRPr="00995E26">
        <w:rPr>
          <w:rFonts w:asciiTheme="minorHAnsi" w:eastAsiaTheme="minorHAnsi" w:hAnsiTheme="minorHAnsi" w:cstheme="minorHAnsi"/>
          <w:noProof/>
          <w:szCs w:val="24"/>
          <w:lang w:eastAsia="en-US"/>
        </w:rPr>
        <w:t>Modernizacja i rozbudowa infrastruktury edukacji przedszkolnej i szkolnej</w:t>
      </w:r>
      <w:r w:rsidR="005563B3" w:rsidRPr="00995E26">
        <w:rPr>
          <w:rFonts w:asciiTheme="minorHAnsi" w:eastAsiaTheme="minorHAnsi" w:hAnsiTheme="minorHAnsi" w:cstheme="minorHAnsi"/>
          <w:noProof/>
          <w:szCs w:val="24"/>
          <w:lang w:eastAsia="en-US"/>
        </w:rPr>
        <w:t>”</w:t>
      </w:r>
      <w:r w:rsidRPr="00995E26">
        <w:rPr>
          <w:rFonts w:asciiTheme="minorHAnsi" w:eastAsiaTheme="minorHAnsi" w:hAnsiTheme="minorHAnsi" w:cstheme="minorHAnsi"/>
          <w:noProof/>
          <w:szCs w:val="24"/>
          <w:lang w:eastAsia="en-US"/>
        </w:rPr>
        <w:t xml:space="preserve"> oraz </w:t>
      </w:r>
      <w:r w:rsidR="005563B3" w:rsidRPr="00995E26">
        <w:rPr>
          <w:rFonts w:asciiTheme="minorHAnsi" w:eastAsiaTheme="minorHAnsi" w:hAnsiTheme="minorHAnsi" w:cstheme="minorHAnsi"/>
          <w:noProof/>
          <w:szCs w:val="24"/>
          <w:lang w:eastAsia="en-US"/>
        </w:rPr>
        <w:t>„</w:t>
      </w:r>
      <w:r w:rsidRPr="00995E26">
        <w:rPr>
          <w:rFonts w:eastAsia="Calibri"/>
          <w:noProof/>
          <w:szCs w:val="24"/>
          <w:lang w:eastAsia="en-US"/>
        </w:rPr>
        <w:t>Nowoczesna eukacja – rozszerzenie oferty zajęć naukowo – dydaktycznych</w:t>
      </w:r>
      <w:r w:rsidR="005563B3" w:rsidRPr="00995E26">
        <w:rPr>
          <w:rFonts w:eastAsia="Calibri"/>
          <w:noProof/>
          <w:szCs w:val="24"/>
          <w:lang w:eastAsia="en-US"/>
        </w:rPr>
        <w:t>”</w:t>
      </w:r>
      <w:r w:rsidRPr="00995E26">
        <w:rPr>
          <w:rFonts w:eastAsia="Calibri"/>
          <w:noProof/>
          <w:szCs w:val="24"/>
          <w:lang w:eastAsia="en-US"/>
        </w:rPr>
        <w:t>. Poprawa warunków do nauczania oraz dodatkowe zajęcia wpłyn</w:t>
      </w:r>
      <w:r w:rsidR="005563B3" w:rsidRPr="00995E26">
        <w:rPr>
          <w:rFonts w:eastAsia="Calibri"/>
          <w:noProof/>
          <w:szCs w:val="24"/>
          <w:lang w:eastAsia="en-US"/>
        </w:rPr>
        <w:t>ą</w:t>
      </w:r>
      <w:r w:rsidRPr="00995E26">
        <w:rPr>
          <w:rFonts w:eastAsia="Calibri"/>
          <w:noProof/>
          <w:szCs w:val="24"/>
          <w:lang w:eastAsia="en-US"/>
        </w:rPr>
        <w:t xml:space="preserve"> w szczególno</w:t>
      </w:r>
      <w:r w:rsidR="005563B3" w:rsidRPr="00995E26">
        <w:rPr>
          <w:rFonts w:eastAsia="Calibri"/>
          <w:noProof/>
          <w:szCs w:val="24"/>
          <w:lang w:eastAsia="en-US"/>
        </w:rPr>
        <w:t>ści</w:t>
      </w:r>
      <w:r w:rsidRPr="00995E26">
        <w:rPr>
          <w:rFonts w:eastAsia="Calibri"/>
          <w:noProof/>
          <w:szCs w:val="24"/>
          <w:lang w:eastAsia="en-US"/>
        </w:rPr>
        <w:t xml:space="preserve"> na poprawę efektów nauczania</w:t>
      </w:r>
      <w:r w:rsidR="005563B3" w:rsidRPr="00995E26">
        <w:rPr>
          <w:rFonts w:eastAsia="Calibri"/>
          <w:noProof/>
          <w:szCs w:val="24"/>
          <w:lang w:eastAsia="en-US"/>
        </w:rPr>
        <w:t xml:space="preserve"> </w:t>
      </w:r>
      <w:r w:rsidRPr="00995E26">
        <w:rPr>
          <w:rFonts w:eastAsia="Calibri"/>
          <w:noProof/>
          <w:szCs w:val="24"/>
          <w:lang w:eastAsia="en-US"/>
        </w:rPr>
        <w:t xml:space="preserve">i oceny osiągane przez uczniów. </w:t>
      </w:r>
    </w:p>
    <w:p w14:paraId="03683E72" w14:textId="29760D61" w:rsidR="005563B3" w:rsidRPr="00995E26" w:rsidRDefault="005563B3" w:rsidP="000B0A7E">
      <w:pPr>
        <w:rPr>
          <w:iCs/>
        </w:rPr>
      </w:pPr>
      <w:r w:rsidRPr="00995E26">
        <w:rPr>
          <w:iCs/>
        </w:rPr>
        <w:lastRenderedPageBreak/>
        <w:t>Na wartości wskaźnika strategicznego celu 3 będzie miała wpływ realizacja projektu „Rozwój produktu turystycznego Partnerstwa Zielona Brama Roztocza”.</w:t>
      </w:r>
    </w:p>
    <w:p w14:paraId="17227295" w14:textId="53B8C224" w:rsidR="005563B3" w:rsidRPr="00995E26" w:rsidRDefault="005563B3" w:rsidP="005563B3">
      <w:pPr>
        <w:rPr>
          <w:iCs/>
        </w:rPr>
      </w:pPr>
      <w:r w:rsidRPr="00995E26">
        <w:rPr>
          <w:iCs/>
        </w:rPr>
        <w:t>Na wartości wskaźnika strategicznego celu 4 będzie miała wpływ realizacja projektów w zakresie usług online, podnoszenia kompetencji urzędników.</w:t>
      </w:r>
    </w:p>
    <w:p w14:paraId="5D46C595" w14:textId="4F8A79A1" w:rsidR="001A6795" w:rsidRPr="00B71F89" w:rsidRDefault="001A6795" w:rsidP="000B0A7E">
      <w:pPr>
        <w:rPr>
          <w:iCs/>
        </w:rPr>
      </w:pPr>
      <w:r w:rsidRPr="00995E26">
        <w:rPr>
          <w:iCs/>
        </w:rPr>
        <w:t>Zakładane wartości docelowe wskaźników są indykatywne</w:t>
      </w:r>
      <w:r w:rsidR="000B0A7E" w:rsidRPr="00995E26">
        <w:rPr>
          <w:iCs/>
        </w:rPr>
        <w:t>. W toku dalszych prac, w</w:t>
      </w:r>
      <w:r w:rsidR="00BB6883" w:rsidRPr="00995E26">
        <w:rPr>
          <w:iCs/>
        </w:rPr>
        <w:t> </w:t>
      </w:r>
      <w:r w:rsidR="000B0A7E" w:rsidRPr="00995E26">
        <w:rPr>
          <w:iCs/>
        </w:rPr>
        <w:t>tym opracowania bardziej szczegółowych dokumentów projektowych, wartości te mogą podlegać zmianie.</w:t>
      </w:r>
      <w:r w:rsidR="000B0A7E" w:rsidRPr="00B71F89">
        <w:rPr>
          <w:iCs/>
        </w:rPr>
        <w:t xml:space="preserve"> </w:t>
      </w:r>
    </w:p>
    <w:p w14:paraId="3FBACADA" w14:textId="1B24D4CD" w:rsidR="00A470FE" w:rsidRDefault="00A470FE" w:rsidP="00A470FE">
      <w:pPr>
        <w:rPr>
          <w:rFonts w:eastAsia="Calibri"/>
          <w:noProof/>
          <w:sz w:val="22"/>
          <w:szCs w:val="20"/>
          <w:lang w:eastAsia="en-US"/>
        </w:rPr>
      </w:pPr>
      <w:bookmarkStart w:id="88" w:name="_Toc83677518"/>
    </w:p>
    <w:p w14:paraId="6006FBD5" w14:textId="77777777" w:rsidR="009400B0" w:rsidRDefault="009400B0">
      <w:pPr>
        <w:spacing w:before="0" w:after="0" w:line="240" w:lineRule="auto"/>
        <w:ind w:left="0"/>
        <w:rPr>
          <w:rFonts w:eastAsia="Calibri"/>
          <w:b/>
          <w:bCs/>
          <w:iCs/>
          <w:noProof/>
          <w:szCs w:val="18"/>
          <w:lang w:eastAsia="en-US"/>
        </w:rPr>
      </w:pPr>
      <w:r>
        <w:br w:type="page"/>
      </w:r>
    </w:p>
    <w:p w14:paraId="63C12A3D" w14:textId="3C06C3CF" w:rsidR="00BE01BB" w:rsidRDefault="00BE01BB" w:rsidP="006D17A0">
      <w:pPr>
        <w:pStyle w:val="Legenda"/>
      </w:pPr>
      <w:bookmarkStart w:id="89" w:name="_Toc164935757"/>
      <w:r w:rsidRPr="00847254">
        <w:lastRenderedPageBreak/>
        <w:t xml:space="preserve">Tabela </w:t>
      </w:r>
      <w:r w:rsidRPr="00847254">
        <w:fldChar w:fldCharType="begin"/>
      </w:r>
      <w:r w:rsidRPr="00847254">
        <w:instrText xml:space="preserve"> SEQ Tabela \* ARABIC </w:instrText>
      </w:r>
      <w:r w:rsidRPr="00847254">
        <w:fldChar w:fldCharType="separate"/>
      </w:r>
      <w:r w:rsidR="00774F09">
        <w:t>10</w:t>
      </w:r>
      <w:r w:rsidRPr="00847254">
        <w:fldChar w:fldCharType="end"/>
      </w:r>
      <w:r w:rsidRPr="00847254">
        <w:t>.</w:t>
      </w:r>
      <w:r w:rsidR="0045574C" w:rsidRPr="00847254">
        <w:t xml:space="preserve"> </w:t>
      </w:r>
      <w:r w:rsidRPr="00847254">
        <w:t xml:space="preserve">Tabela wskaźników monitorowania </w:t>
      </w:r>
      <w:r w:rsidR="00405FDF" w:rsidRPr="00847254">
        <w:t>S</w:t>
      </w:r>
      <w:r w:rsidRPr="00847254">
        <w:t>trategii</w:t>
      </w:r>
      <w:bookmarkEnd w:id="88"/>
      <w:bookmarkEnd w:id="89"/>
    </w:p>
    <w:tbl>
      <w:tblPr>
        <w:tblStyle w:val="Tabela-Siatka5"/>
        <w:tblW w:w="9079" w:type="dxa"/>
        <w:tblLayout w:type="fixed"/>
        <w:tblLook w:val="04A0" w:firstRow="1" w:lastRow="0" w:firstColumn="1" w:lastColumn="0" w:noHBand="0" w:noVBand="1"/>
      </w:tblPr>
      <w:tblGrid>
        <w:gridCol w:w="2416"/>
        <w:gridCol w:w="1123"/>
        <w:gridCol w:w="1134"/>
        <w:gridCol w:w="1276"/>
        <w:gridCol w:w="1417"/>
        <w:gridCol w:w="1713"/>
      </w:tblGrid>
      <w:tr w:rsidR="007A5FEB" w:rsidRPr="00D52855" w14:paraId="31B6DA01" w14:textId="77777777" w:rsidTr="001766CD">
        <w:trPr>
          <w:trHeight w:val="532"/>
        </w:trPr>
        <w:tc>
          <w:tcPr>
            <w:tcW w:w="2416" w:type="dxa"/>
            <w:shd w:val="clear" w:color="auto" w:fill="FFC000"/>
          </w:tcPr>
          <w:p w14:paraId="0F4081E2" w14:textId="77777777" w:rsidR="007A5FEB" w:rsidRPr="00670F86" w:rsidRDefault="007A5FEB" w:rsidP="00621901">
            <w:pPr>
              <w:spacing w:before="60" w:after="60"/>
              <w:ind w:left="26"/>
              <w:rPr>
                <w:rFonts w:eastAsia="Calibri" w:cstheme="minorHAnsi"/>
                <w:b/>
                <w:bCs/>
                <w:color w:val="000000"/>
                <w:sz w:val="18"/>
                <w:szCs w:val="18"/>
              </w:rPr>
            </w:pPr>
            <w:r w:rsidRPr="00670F86">
              <w:rPr>
                <w:rFonts w:eastAsia="Calibri" w:cstheme="minorHAnsi"/>
                <w:b/>
                <w:bCs/>
                <w:color w:val="000000"/>
                <w:sz w:val="18"/>
                <w:szCs w:val="18"/>
              </w:rPr>
              <w:t xml:space="preserve">Cel strategiczny / Nazwa wskaźnika rezultatu strategicznego </w:t>
            </w:r>
          </w:p>
        </w:tc>
        <w:tc>
          <w:tcPr>
            <w:tcW w:w="1123" w:type="dxa"/>
            <w:shd w:val="clear" w:color="auto" w:fill="FFC000"/>
            <w:vAlign w:val="center"/>
          </w:tcPr>
          <w:p w14:paraId="38C361B1" w14:textId="77777777" w:rsidR="007A5FEB" w:rsidRPr="00670F86" w:rsidRDefault="007A5FEB" w:rsidP="00621901">
            <w:pPr>
              <w:spacing w:before="60" w:after="60"/>
              <w:ind w:left="26"/>
              <w:rPr>
                <w:rFonts w:eastAsia="Calibri" w:cstheme="minorHAnsi"/>
                <w:b/>
                <w:bCs/>
                <w:color w:val="000000"/>
                <w:sz w:val="18"/>
                <w:szCs w:val="18"/>
              </w:rPr>
            </w:pPr>
            <w:r w:rsidRPr="00670F86">
              <w:rPr>
                <w:rFonts w:eastAsia="Calibri" w:cstheme="minorHAnsi"/>
                <w:b/>
                <w:bCs/>
                <w:color w:val="000000"/>
                <w:sz w:val="18"/>
                <w:szCs w:val="18"/>
              </w:rPr>
              <w:t>Jednostka miary</w:t>
            </w:r>
          </w:p>
        </w:tc>
        <w:tc>
          <w:tcPr>
            <w:tcW w:w="1134" w:type="dxa"/>
            <w:shd w:val="clear" w:color="auto" w:fill="FFC000"/>
            <w:vAlign w:val="center"/>
          </w:tcPr>
          <w:p w14:paraId="3A878BAF" w14:textId="77777777" w:rsidR="007A5FEB" w:rsidRPr="00670F86" w:rsidRDefault="007A5FEB" w:rsidP="00621901">
            <w:pPr>
              <w:spacing w:before="60" w:after="60"/>
              <w:ind w:left="26"/>
              <w:rPr>
                <w:rFonts w:eastAsia="Calibri" w:cstheme="minorHAnsi"/>
                <w:b/>
                <w:bCs/>
                <w:color w:val="000000"/>
                <w:sz w:val="18"/>
                <w:szCs w:val="18"/>
              </w:rPr>
            </w:pPr>
            <w:r w:rsidRPr="00670F86">
              <w:rPr>
                <w:rFonts w:eastAsia="Calibri" w:cstheme="minorHAnsi"/>
                <w:b/>
                <w:bCs/>
                <w:color w:val="000000"/>
                <w:sz w:val="18"/>
                <w:szCs w:val="18"/>
              </w:rPr>
              <w:t xml:space="preserve">Wartość bazowa </w:t>
            </w:r>
          </w:p>
          <w:p w14:paraId="7D067DE1" w14:textId="0832281D" w:rsidR="007A5FEB" w:rsidRPr="00670F86" w:rsidRDefault="007A5FEB" w:rsidP="00621901">
            <w:pPr>
              <w:spacing w:before="60" w:after="60"/>
              <w:ind w:left="26"/>
              <w:rPr>
                <w:rFonts w:eastAsia="Calibri" w:cstheme="minorHAnsi"/>
                <w:b/>
                <w:bCs/>
                <w:color w:val="000000"/>
                <w:sz w:val="18"/>
                <w:szCs w:val="18"/>
              </w:rPr>
            </w:pPr>
            <w:r w:rsidRPr="00BF460B">
              <w:rPr>
                <w:rFonts w:eastAsia="Calibri" w:cstheme="minorHAnsi"/>
                <w:b/>
                <w:bCs/>
                <w:color w:val="000000"/>
                <w:sz w:val="18"/>
                <w:szCs w:val="18"/>
              </w:rPr>
              <w:t>(rok 202</w:t>
            </w:r>
            <w:r w:rsidR="00BF460B" w:rsidRPr="00BF460B">
              <w:rPr>
                <w:rFonts w:eastAsia="Calibri" w:cstheme="minorHAnsi"/>
                <w:b/>
                <w:bCs/>
                <w:color w:val="000000"/>
                <w:sz w:val="18"/>
                <w:szCs w:val="18"/>
              </w:rPr>
              <w:t>2</w:t>
            </w:r>
            <w:r w:rsidRPr="00BF460B">
              <w:rPr>
                <w:rFonts w:eastAsia="Calibri" w:cstheme="minorHAnsi"/>
                <w:b/>
                <w:bCs/>
                <w:color w:val="000000"/>
                <w:sz w:val="18"/>
                <w:szCs w:val="18"/>
              </w:rPr>
              <w:t>)</w:t>
            </w:r>
          </w:p>
        </w:tc>
        <w:tc>
          <w:tcPr>
            <w:tcW w:w="1276" w:type="dxa"/>
            <w:shd w:val="clear" w:color="auto" w:fill="FFC000"/>
            <w:vAlign w:val="center"/>
          </w:tcPr>
          <w:p w14:paraId="7D18219D" w14:textId="77777777" w:rsidR="007A5FEB" w:rsidRPr="00670F86" w:rsidRDefault="007A5FEB" w:rsidP="00621901">
            <w:pPr>
              <w:spacing w:before="60" w:after="60"/>
              <w:ind w:left="26"/>
              <w:rPr>
                <w:rFonts w:eastAsia="Calibri" w:cstheme="minorHAnsi"/>
                <w:b/>
                <w:bCs/>
                <w:color w:val="000000"/>
                <w:sz w:val="18"/>
                <w:szCs w:val="18"/>
              </w:rPr>
            </w:pPr>
            <w:r w:rsidRPr="00670F86">
              <w:rPr>
                <w:rFonts w:cstheme="minorHAnsi"/>
                <w:b/>
                <w:bCs/>
                <w:color w:val="000000"/>
                <w:sz w:val="18"/>
                <w:szCs w:val="18"/>
                <w:bdr w:val="none" w:sz="0" w:space="0" w:color="auto" w:frame="1"/>
              </w:rPr>
              <w:t>Oczekiwana zmiana trendu (rok 2030)</w:t>
            </w:r>
          </w:p>
        </w:tc>
        <w:tc>
          <w:tcPr>
            <w:tcW w:w="1417" w:type="dxa"/>
            <w:shd w:val="clear" w:color="auto" w:fill="FFC000"/>
            <w:vAlign w:val="center"/>
          </w:tcPr>
          <w:p w14:paraId="21CE6E10" w14:textId="77777777" w:rsidR="007A5FEB" w:rsidRPr="00670F86" w:rsidRDefault="007A5FEB" w:rsidP="00621901">
            <w:pPr>
              <w:spacing w:before="60" w:after="60"/>
              <w:ind w:left="26"/>
              <w:rPr>
                <w:rFonts w:eastAsia="Calibri" w:cstheme="minorHAnsi"/>
                <w:b/>
                <w:bCs/>
                <w:color w:val="000000"/>
                <w:sz w:val="18"/>
                <w:szCs w:val="18"/>
              </w:rPr>
            </w:pPr>
            <w:r w:rsidRPr="00670F86">
              <w:rPr>
                <w:rFonts w:eastAsia="Calibri" w:cstheme="minorHAnsi"/>
                <w:b/>
                <w:bCs/>
                <w:color w:val="000000"/>
                <w:sz w:val="18"/>
                <w:szCs w:val="18"/>
              </w:rPr>
              <w:t>Źródło danych</w:t>
            </w:r>
          </w:p>
        </w:tc>
        <w:tc>
          <w:tcPr>
            <w:tcW w:w="1713" w:type="dxa"/>
            <w:shd w:val="clear" w:color="auto" w:fill="FFC000"/>
            <w:vAlign w:val="center"/>
          </w:tcPr>
          <w:p w14:paraId="07611031" w14:textId="77777777" w:rsidR="007A5FEB" w:rsidRPr="00670F86" w:rsidRDefault="007A5FEB" w:rsidP="00621901">
            <w:pPr>
              <w:spacing w:before="60" w:after="60"/>
              <w:ind w:left="26"/>
              <w:rPr>
                <w:rFonts w:eastAsia="Calibri" w:cstheme="minorHAnsi"/>
                <w:b/>
                <w:bCs/>
                <w:color w:val="000000"/>
                <w:sz w:val="18"/>
                <w:szCs w:val="18"/>
              </w:rPr>
            </w:pPr>
            <w:r w:rsidRPr="00670F86">
              <w:rPr>
                <w:rFonts w:eastAsia="Calibri" w:cstheme="minorHAnsi"/>
                <w:b/>
                <w:bCs/>
                <w:color w:val="000000"/>
                <w:sz w:val="18"/>
                <w:szCs w:val="18"/>
              </w:rPr>
              <w:t>Częstotliwość pomiaru</w:t>
            </w:r>
          </w:p>
        </w:tc>
      </w:tr>
      <w:tr w:rsidR="007A5FEB" w:rsidRPr="00D52855" w14:paraId="0182A88B" w14:textId="77777777" w:rsidTr="009400B0">
        <w:tc>
          <w:tcPr>
            <w:tcW w:w="9079" w:type="dxa"/>
            <w:gridSpan w:val="6"/>
            <w:shd w:val="clear" w:color="auto" w:fill="D9D9D9" w:themeFill="background1" w:themeFillShade="D9"/>
          </w:tcPr>
          <w:p w14:paraId="43B7F737" w14:textId="77777777" w:rsidR="00DF3594" w:rsidRDefault="00DF3594" w:rsidP="00621901">
            <w:pPr>
              <w:spacing w:before="0" w:after="0" w:line="240" w:lineRule="auto"/>
              <w:ind w:left="0"/>
              <w:rPr>
                <w:rFonts w:eastAsia="Calibri" w:cstheme="minorHAnsi"/>
                <w:b/>
                <w:bCs/>
                <w:color w:val="000000"/>
                <w:szCs w:val="24"/>
              </w:rPr>
            </w:pPr>
          </w:p>
          <w:p w14:paraId="4ED626AA" w14:textId="2C12B8EA" w:rsidR="007A5FEB" w:rsidRPr="00E069CB" w:rsidRDefault="007A5FEB" w:rsidP="00621901">
            <w:pPr>
              <w:spacing w:before="0" w:after="0" w:line="240" w:lineRule="auto"/>
              <w:ind w:left="0"/>
              <w:rPr>
                <w:b/>
                <w:szCs w:val="24"/>
              </w:rPr>
            </w:pPr>
            <w:r w:rsidRPr="00E069CB">
              <w:rPr>
                <w:rFonts w:eastAsia="Calibri" w:cstheme="minorHAnsi"/>
                <w:b/>
                <w:bCs/>
                <w:color w:val="000000"/>
                <w:szCs w:val="24"/>
              </w:rPr>
              <w:t xml:space="preserve">Cel 1: </w:t>
            </w:r>
            <w:r w:rsidRPr="00E069CB">
              <w:rPr>
                <w:rFonts w:eastAsia="Calibri" w:cs="Calibri"/>
                <w:b/>
                <w:szCs w:val="24"/>
              </w:rPr>
              <w:t>Aktywna</w:t>
            </w:r>
            <w:r w:rsidRPr="00E069CB">
              <w:rPr>
                <w:rFonts w:eastAsia="Calibri" w:cs="Calibri"/>
                <w:bCs/>
                <w:szCs w:val="24"/>
              </w:rPr>
              <w:t xml:space="preserve"> </w:t>
            </w:r>
            <w:r w:rsidRPr="00E069CB">
              <w:rPr>
                <w:rFonts w:eastAsia="Calibri" w:cs="Calibri"/>
                <w:b/>
                <w:szCs w:val="24"/>
              </w:rPr>
              <w:t>społeczność</w:t>
            </w:r>
            <w:r w:rsidRPr="00E069CB">
              <w:rPr>
                <w:rFonts w:eastAsia="Calibri" w:cs="Calibri"/>
                <w:bCs/>
                <w:szCs w:val="24"/>
              </w:rPr>
              <w:t xml:space="preserve">, współpracująca, </w:t>
            </w:r>
            <w:r w:rsidR="007A649D" w:rsidRPr="00E069CB">
              <w:rPr>
                <w:rFonts w:eastAsia="Calibri" w:cs="Calibri"/>
                <w:bCs/>
                <w:szCs w:val="24"/>
              </w:rPr>
              <w:t>zintegrowana, dumna</w:t>
            </w:r>
            <w:r w:rsidRPr="00E069CB">
              <w:rPr>
                <w:rFonts w:eastAsia="Calibri" w:cs="Calibri"/>
                <w:bCs/>
                <w:i/>
                <w:iCs/>
                <w:szCs w:val="24"/>
              </w:rPr>
              <w:t xml:space="preserve"> </w:t>
            </w:r>
            <w:r w:rsidRPr="00E069CB">
              <w:rPr>
                <w:rFonts w:eastAsia="Calibri" w:cs="Calibri"/>
                <w:bCs/>
                <w:szCs w:val="24"/>
              </w:rPr>
              <w:t>z dziedzictwa kulturowego</w:t>
            </w:r>
            <w:r w:rsidR="00DF3594">
              <w:rPr>
                <w:rFonts w:eastAsia="Calibri" w:cs="Calibri"/>
                <w:bCs/>
                <w:szCs w:val="24"/>
              </w:rPr>
              <w:t xml:space="preserve"> </w:t>
            </w:r>
            <w:r w:rsidRPr="00E069CB">
              <w:rPr>
                <w:rFonts w:eastAsia="Calibri" w:cs="Calibri"/>
                <w:bCs/>
                <w:szCs w:val="24"/>
              </w:rPr>
              <w:t>i własnej tożsamości, stwarzająca dobre perspektywy dla przyszłych pokoleń.</w:t>
            </w:r>
          </w:p>
          <w:p w14:paraId="08961A7B" w14:textId="77777777" w:rsidR="007A5FEB" w:rsidRPr="00E069CB" w:rsidRDefault="007A5FEB" w:rsidP="00621901">
            <w:pPr>
              <w:spacing w:before="120" w:after="0" w:line="240" w:lineRule="auto"/>
              <w:ind w:left="0"/>
              <w:rPr>
                <w:rFonts w:eastAsia="Calibri" w:cstheme="minorHAnsi"/>
                <w:b/>
                <w:bCs/>
                <w:color w:val="000000"/>
                <w:szCs w:val="24"/>
              </w:rPr>
            </w:pPr>
          </w:p>
        </w:tc>
      </w:tr>
      <w:tr w:rsidR="007A5FEB" w:rsidRPr="00D52855" w14:paraId="54E46BFC" w14:textId="77777777" w:rsidTr="001766CD">
        <w:tc>
          <w:tcPr>
            <w:tcW w:w="2416" w:type="dxa"/>
            <w:shd w:val="clear" w:color="auto" w:fill="D9D9D9" w:themeFill="background1" w:themeFillShade="D9"/>
          </w:tcPr>
          <w:p w14:paraId="0C889765" w14:textId="45E2493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Liczba ludności ogółem</w:t>
            </w:r>
            <w:r w:rsidR="00AC57EF">
              <w:rPr>
                <w:rFonts w:eastAsia="Calibri" w:cstheme="minorHAnsi"/>
                <w:color w:val="000000"/>
                <w:sz w:val="22"/>
              </w:rPr>
              <w:t>*</w:t>
            </w:r>
            <w:r w:rsidRPr="00E069CB">
              <w:rPr>
                <w:rFonts w:eastAsia="Calibri" w:cstheme="minorHAnsi"/>
                <w:color w:val="000000"/>
                <w:sz w:val="22"/>
              </w:rPr>
              <w:t xml:space="preserve"> </w:t>
            </w:r>
          </w:p>
        </w:tc>
        <w:tc>
          <w:tcPr>
            <w:tcW w:w="1123" w:type="dxa"/>
          </w:tcPr>
          <w:p w14:paraId="6F24A853"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osoby</w:t>
            </w:r>
          </w:p>
        </w:tc>
        <w:tc>
          <w:tcPr>
            <w:tcW w:w="1134" w:type="dxa"/>
          </w:tcPr>
          <w:p w14:paraId="6C5A6B0D" w14:textId="3BAEE272" w:rsidR="007A5FEB" w:rsidRPr="00E069CB" w:rsidRDefault="007A5FEB" w:rsidP="00621901">
            <w:pPr>
              <w:spacing w:before="60" w:after="60"/>
              <w:ind w:left="26"/>
              <w:rPr>
                <w:rFonts w:eastAsia="Calibri" w:cstheme="minorHAnsi"/>
                <w:color w:val="000000"/>
                <w:sz w:val="22"/>
              </w:rPr>
            </w:pPr>
            <w:r w:rsidRPr="00E069CB">
              <w:rPr>
                <w:sz w:val="22"/>
              </w:rPr>
              <w:t>3</w:t>
            </w:r>
            <w:r w:rsidR="000A69BE">
              <w:rPr>
                <w:sz w:val="22"/>
              </w:rPr>
              <w:t>2 921</w:t>
            </w:r>
          </w:p>
        </w:tc>
        <w:tc>
          <w:tcPr>
            <w:tcW w:w="1276" w:type="dxa"/>
          </w:tcPr>
          <w:p w14:paraId="63C9D3B9"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 xml:space="preserve">utrzymanie obecnego stanu </w:t>
            </w:r>
          </w:p>
        </w:tc>
        <w:tc>
          <w:tcPr>
            <w:tcW w:w="1417" w:type="dxa"/>
          </w:tcPr>
          <w:p w14:paraId="50CC3FBD"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GUS/MRL</w:t>
            </w:r>
          </w:p>
        </w:tc>
        <w:tc>
          <w:tcPr>
            <w:tcW w:w="1713" w:type="dxa"/>
          </w:tcPr>
          <w:p w14:paraId="46B62634"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Co 2 lata</w:t>
            </w:r>
          </w:p>
        </w:tc>
      </w:tr>
      <w:tr w:rsidR="007A5FEB" w:rsidRPr="00D52855" w14:paraId="66A8C3E9" w14:textId="77777777" w:rsidTr="001766CD">
        <w:tc>
          <w:tcPr>
            <w:tcW w:w="2416" w:type="dxa"/>
            <w:shd w:val="clear" w:color="auto" w:fill="D9D9D9" w:themeFill="background1" w:themeFillShade="D9"/>
          </w:tcPr>
          <w:p w14:paraId="5A0F8D3E" w14:textId="19E64CB9" w:rsidR="007A5FEB" w:rsidRPr="00E069CB" w:rsidRDefault="007A5FEB" w:rsidP="00621901">
            <w:pPr>
              <w:spacing w:before="60" w:after="60"/>
              <w:ind w:left="26"/>
              <w:rPr>
                <w:rFonts w:cstheme="minorHAnsi"/>
                <w:sz w:val="22"/>
              </w:rPr>
            </w:pPr>
            <w:r w:rsidRPr="00E069CB">
              <w:rPr>
                <w:rFonts w:cstheme="minorHAnsi"/>
                <w:sz w:val="22"/>
              </w:rPr>
              <w:t>Wyniki części pisemnej</w:t>
            </w:r>
            <w:r w:rsidR="001718BC">
              <w:rPr>
                <w:rFonts w:cstheme="minorHAnsi"/>
                <w:sz w:val="22"/>
              </w:rPr>
              <w:t xml:space="preserve"> </w:t>
            </w:r>
            <w:r w:rsidRPr="00E069CB">
              <w:rPr>
                <w:rFonts w:cstheme="minorHAnsi"/>
                <w:sz w:val="22"/>
              </w:rPr>
              <w:t xml:space="preserve">na poziomie podstawowym egzaminu maturalnego w 2020 r. - absolwenci liceum ogólnokształcącego (%) – powiat </w:t>
            </w:r>
            <w:r>
              <w:rPr>
                <w:rFonts w:cstheme="minorHAnsi"/>
                <w:sz w:val="22"/>
              </w:rPr>
              <w:t>janowski</w:t>
            </w:r>
            <w:r w:rsidRPr="00E069CB">
              <w:rPr>
                <w:rFonts w:cstheme="minorHAnsi"/>
                <w:sz w:val="22"/>
              </w:rPr>
              <w:t xml:space="preserve"> na tle kraju</w:t>
            </w:r>
            <w:r w:rsidR="001718BC">
              <w:rPr>
                <w:rFonts w:cstheme="minorHAnsi"/>
                <w:sz w:val="22"/>
              </w:rPr>
              <w:t>*</w:t>
            </w:r>
          </w:p>
          <w:p w14:paraId="21AA768A" w14:textId="77777777" w:rsidR="007A5FEB" w:rsidRPr="00E069CB" w:rsidRDefault="007A5FEB" w:rsidP="00621901">
            <w:pPr>
              <w:spacing w:before="60" w:after="60"/>
              <w:ind w:left="708"/>
              <w:rPr>
                <w:rFonts w:cstheme="minorHAnsi"/>
                <w:sz w:val="22"/>
              </w:rPr>
            </w:pPr>
            <w:r w:rsidRPr="00E069CB">
              <w:rPr>
                <w:rFonts w:cstheme="minorHAnsi"/>
                <w:sz w:val="22"/>
              </w:rPr>
              <w:t>język polski</w:t>
            </w:r>
          </w:p>
          <w:p w14:paraId="23925F01" w14:textId="77777777" w:rsidR="007A5FEB" w:rsidRPr="00E069CB" w:rsidRDefault="007A5FEB" w:rsidP="00621901">
            <w:pPr>
              <w:spacing w:before="60" w:after="60"/>
              <w:ind w:left="708"/>
              <w:rPr>
                <w:rFonts w:cstheme="minorHAnsi"/>
                <w:sz w:val="22"/>
              </w:rPr>
            </w:pPr>
            <w:r w:rsidRPr="00E069CB">
              <w:rPr>
                <w:rFonts w:cstheme="minorHAnsi"/>
                <w:sz w:val="22"/>
              </w:rPr>
              <w:t xml:space="preserve">matematyka </w:t>
            </w:r>
          </w:p>
          <w:p w14:paraId="41537F28" w14:textId="77777777" w:rsidR="007A5FEB" w:rsidRPr="00E069CB" w:rsidRDefault="007A5FEB" w:rsidP="00621901">
            <w:pPr>
              <w:spacing w:before="60" w:after="60"/>
              <w:ind w:left="708"/>
              <w:rPr>
                <w:rFonts w:cstheme="minorHAnsi"/>
                <w:sz w:val="22"/>
              </w:rPr>
            </w:pPr>
            <w:r w:rsidRPr="00E069CB">
              <w:rPr>
                <w:rFonts w:cstheme="minorHAnsi"/>
                <w:sz w:val="22"/>
              </w:rPr>
              <w:t>język angielski</w:t>
            </w:r>
          </w:p>
        </w:tc>
        <w:tc>
          <w:tcPr>
            <w:tcW w:w="1123" w:type="dxa"/>
          </w:tcPr>
          <w:p w14:paraId="3B41FA8C" w14:textId="77777777" w:rsidR="007A5FEB" w:rsidRPr="00E069CB" w:rsidRDefault="007A5FEB" w:rsidP="00621901">
            <w:pPr>
              <w:spacing w:before="60" w:after="60"/>
              <w:ind w:left="0"/>
              <w:rPr>
                <w:rFonts w:eastAsia="Calibri" w:cstheme="minorHAnsi"/>
                <w:color w:val="000000"/>
                <w:sz w:val="22"/>
              </w:rPr>
            </w:pPr>
            <w:r w:rsidRPr="00E069CB">
              <w:rPr>
                <w:rFonts w:eastAsia="Calibri" w:cstheme="minorHAnsi"/>
                <w:color w:val="000000"/>
                <w:sz w:val="22"/>
              </w:rPr>
              <w:t>punkty %</w:t>
            </w:r>
          </w:p>
        </w:tc>
        <w:tc>
          <w:tcPr>
            <w:tcW w:w="1134" w:type="dxa"/>
          </w:tcPr>
          <w:p w14:paraId="6D359E9B" w14:textId="77777777" w:rsidR="007A5FEB" w:rsidRPr="00E069CB" w:rsidRDefault="007A5FEB" w:rsidP="00621901">
            <w:pPr>
              <w:spacing w:before="60" w:after="60"/>
              <w:ind w:left="26"/>
              <w:rPr>
                <w:rFonts w:eastAsia="Calibri" w:cstheme="minorHAnsi"/>
                <w:color w:val="000000"/>
                <w:sz w:val="22"/>
              </w:rPr>
            </w:pPr>
          </w:p>
          <w:p w14:paraId="3D1280AB" w14:textId="77777777" w:rsidR="007A5FEB" w:rsidRPr="00E069CB" w:rsidRDefault="007A5FEB" w:rsidP="00621901">
            <w:pPr>
              <w:spacing w:before="60" w:after="60"/>
              <w:ind w:left="26"/>
              <w:rPr>
                <w:rFonts w:eastAsia="Calibri" w:cstheme="minorHAnsi"/>
                <w:color w:val="000000"/>
                <w:sz w:val="22"/>
              </w:rPr>
            </w:pPr>
          </w:p>
          <w:p w14:paraId="09DEEA61" w14:textId="77777777" w:rsidR="007A5FEB" w:rsidRDefault="007A5FEB" w:rsidP="00621901">
            <w:pPr>
              <w:spacing w:before="60" w:after="60"/>
              <w:ind w:left="26"/>
              <w:rPr>
                <w:rFonts w:eastAsia="Calibri" w:cstheme="minorHAnsi"/>
                <w:color w:val="000000"/>
                <w:sz w:val="22"/>
              </w:rPr>
            </w:pPr>
          </w:p>
          <w:p w14:paraId="47D23EF0" w14:textId="77777777" w:rsidR="007A5FEB" w:rsidRDefault="007A5FEB" w:rsidP="00621901">
            <w:pPr>
              <w:spacing w:before="60" w:after="60"/>
              <w:ind w:left="26"/>
              <w:rPr>
                <w:rFonts w:eastAsia="Calibri" w:cstheme="minorHAnsi"/>
                <w:color w:val="000000"/>
                <w:sz w:val="22"/>
              </w:rPr>
            </w:pPr>
          </w:p>
          <w:p w14:paraId="67C563C3" w14:textId="77777777" w:rsidR="007A5FEB" w:rsidRPr="00E069CB" w:rsidRDefault="007A5FEB" w:rsidP="00621901">
            <w:pPr>
              <w:spacing w:before="60" w:after="60"/>
              <w:ind w:left="26"/>
              <w:rPr>
                <w:rFonts w:eastAsia="Calibri" w:cstheme="minorHAnsi"/>
                <w:color w:val="000000"/>
                <w:sz w:val="22"/>
              </w:rPr>
            </w:pPr>
          </w:p>
          <w:p w14:paraId="1A91233B" w14:textId="77777777" w:rsidR="007A5FEB" w:rsidRDefault="007A5FEB" w:rsidP="00621901">
            <w:pPr>
              <w:spacing w:before="60" w:after="60"/>
              <w:ind w:left="26"/>
              <w:rPr>
                <w:rFonts w:eastAsia="Calibri" w:cstheme="minorHAnsi"/>
                <w:color w:val="000000"/>
                <w:sz w:val="22"/>
              </w:rPr>
            </w:pPr>
          </w:p>
          <w:p w14:paraId="4D015DC8" w14:textId="77777777" w:rsidR="007A5FEB" w:rsidRDefault="007A5FEB" w:rsidP="00621901">
            <w:pPr>
              <w:spacing w:before="60" w:after="60"/>
              <w:ind w:left="0"/>
              <w:rPr>
                <w:rFonts w:eastAsia="Calibri" w:cstheme="minorHAnsi"/>
                <w:color w:val="000000"/>
                <w:sz w:val="22"/>
              </w:rPr>
            </w:pPr>
          </w:p>
          <w:p w14:paraId="4877A935" w14:textId="686E8AA8" w:rsidR="007A5FEB" w:rsidRPr="00E069CB" w:rsidRDefault="000A69BE" w:rsidP="00621901">
            <w:pPr>
              <w:spacing w:before="60" w:after="60"/>
              <w:ind w:left="0"/>
              <w:rPr>
                <w:rFonts w:eastAsia="Calibri" w:cstheme="minorHAnsi"/>
                <w:color w:val="000000"/>
                <w:sz w:val="22"/>
              </w:rPr>
            </w:pPr>
            <w:r>
              <w:rPr>
                <w:rFonts w:eastAsia="Calibri" w:cstheme="minorHAnsi"/>
                <w:color w:val="000000"/>
                <w:sz w:val="22"/>
              </w:rPr>
              <w:t>50</w:t>
            </w:r>
            <w:r w:rsidR="007A5FEB" w:rsidRPr="00E069CB">
              <w:rPr>
                <w:rFonts w:eastAsia="Calibri" w:cstheme="minorHAnsi"/>
                <w:color w:val="000000"/>
                <w:sz w:val="22"/>
              </w:rPr>
              <w:t>/5</w:t>
            </w:r>
            <w:r>
              <w:rPr>
                <w:rFonts w:eastAsia="Calibri" w:cstheme="minorHAnsi"/>
                <w:color w:val="000000"/>
                <w:sz w:val="22"/>
              </w:rPr>
              <w:t>7</w:t>
            </w:r>
          </w:p>
          <w:p w14:paraId="31A33125" w14:textId="289E0643" w:rsidR="007A5FEB" w:rsidRPr="00E069CB" w:rsidRDefault="000A69BE" w:rsidP="00621901">
            <w:pPr>
              <w:spacing w:before="60" w:after="60"/>
              <w:ind w:left="26"/>
              <w:rPr>
                <w:rFonts w:eastAsia="Calibri" w:cstheme="minorHAnsi"/>
                <w:color w:val="000000"/>
                <w:sz w:val="22"/>
              </w:rPr>
            </w:pPr>
            <w:r>
              <w:rPr>
                <w:rFonts w:eastAsia="Calibri" w:cstheme="minorHAnsi"/>
                <w:color w:val="000000"/>
                <w:sz w:val="22"/>
              </w:rPr>
              <w:t>49</w:t>
            </w:r>
            <w:r w:rsidR="007A5FEB" w:rsidRPr="00E069CB">
              <w:rPr>
                <w:rFonts w:eastAsia="Calibri" w:cstheme="minorHAnsi"/>
                <w:color w:val="000000"/>
                <w:sz w:val="22"/>
              </w:rPr>
              <w:t>/</w:t>
            </w:r>
            <w:r>
              <w:rPr>
                <w:rFonts w:eastAsia="Calibri" w:cstheme="minorHAnsi"/>
                <w:color w:val="000000"/>
                <w:sz w:val="22"/>
              </w:rPr>
              <w:t>63</w:t>
            </w:r>
          </w:p>
          <w:p w14:paraId="5CA11894" w14:textId="5DB5234D" w:rsidR="007A5FEB" w:rsidRPr="00E069CB" w:rsidRDefault="000A69BE" w:rsidP="00621901">
            <w:pPr>
              <w:spacing w:before="60" w:after="60"/>
              <w:ind w:left="26"/>
              <w:rPr>
                <w:rFonts w:eastAsia="Calibri" w:cstheme="minorHAnsi"/>
                <w:color w:val="000000"/>
                <w:sz w:val="22"/>
              </w:rPr>
            </w:pPr>
            <w:r>
              <w:rPr>
                <w:rFonts w:eastAsia="Calibri" w:cstheme="minorHAnsi"/>
                <w:color w:val="000000"/>
                <w:sz w:val="22"/>
              </w:rPr>
              <w:t>66</w:t>
            </w:r>
            <w:r w:rsidR="007A5FEB" w:rsidRPr="00E069CB">
              <w:rPr>
                <w:rFonts w:eastAsia="Calibri" w:cstheme="minorHAnsi"/>
                <w:color w:val="000000"/>
                <w:sz w:val="22"/>
              </w:rPr>
              <w:t>/7</w:t>
            </w:r>
            <w:r>
              <w:rPr>
                <w:rFonts w:eastAsia="Calibri" w:cstheme="minorHAnsi"/>
                <w:color w:val="000000"/>
                <w:sz w:val="22"/>
              </w:rPr>
              <w:t>9</w:t>
            </w:r>
          </w:p>
        </w:tc>
        <w:tc>
          <w:tcPr>
            <w:tcW w:w="1276" w:type="dxa"/>
          </w:tcPr>
          <w:p w14:paraId="2B38D230"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 xml:space="preserve">rosnący </w:t>
            </w:r>
          </w:p>
        </w:tc>
        <w:tc>
          <w:tcPr>
            <w:tcW w:w="1417" w:type="dxa"/>
          </w:tcPr>
          <w:p w14:paraId="3DE44EE8" w14:textId="77777777" w:rsidR="007A5FEB" w:rsidRPr="00E069CB" w:rsidRDefault="007A5FEB" w:rsidP="00621901">
            <w:pPr>
              <w:spacing w:before="60" w:after="60"/>
              <w:ind w:left="26"/>
              <w:rPr>
                <w:rFonts w:eastAsia="Calibri" w:cstheme="minorHAnsi"/>
                <w:color w:val="000000"/>
                <w:sz w:val="22"/>
              </w:rPr>
            </w:pPr>
            <w:r w:rsidRPr="00E069CB">
              <w:rPr>
                <w:rFonts w:cstheme="minorHAnsi"/>
                <w:sz w:val="22"/>
              </w:rPr>
              <w:t xml:space="preserve">Okręgowa Komisja Egzaminacyjna </w:t>
            </w:r>
          </w:p>
        </w:tc>
        <w:tc>
          <w:tcPr>
            <w:tcW w:w="1713" w:type="dxa"/>
          </w:tcPr>
          <w:p w14:paraId="7AB40174" w14:textId="77777777" w:rsidR="007A5FEB" w:rsidRPr="00E069CB" w:rsidRDefault="007A5FEB" w:rsidP="00621901">
            <w:pPr>
              <w:spacing w:before="60" w:after="60"/>
              <w:ind w:left="26"/>
              <w:rPr>
                <w:rFonts w:eastAsia="Calibri" w:cstheme="minorHAnsi"/>
                <w:color w:val="000000"/>
                <w:sz w:val="22"/>
              </w:rPr>
            </w:pPr>
            <w:r w:rsidRPr="00E069CB">
              <w:rPr>
                <w:rFonts w:eastAsia="Calibri" w:cstheme="minorHAnsi"/>
                <w:color w:val="000000"/>
                <w:sz w:val="22"/>
              </w:rPr>
              <w:t>Co 2 lata</w:t>
            </w:r>
          </w:p>
        </w:tc>
      </w:tr>
      <w:tr w:rsidR="00736AFF" w:rsidRPr="00D52855" w14:paraId="3CD4CEE4" w14:textId="77777777" w:rsidTr="001766CD">
        <w:tc>
          <w:tcPr>
            <w:tcW w:w="2416" w:type="dxa"/>
            <w:shd w:val="clear" w:color="auto" w:fill="D9D9D9" w:themeFill="background1" w:themeFillShade="D9"/>
          </w:tcPr>
          <w:p w14:paraId="56D47E8C" w14:textId="17660C90" w:rsidR="00736AFF" w:rsidRPr="00253DC9" w:rsidRDefault="00736AFF" w:rsidP="00736AFF">
            <w:pPr>
              <w:spacing w:before="60" w:after="60"/>
              <w:ind w:left="0"/>
              <w:rPr>
                <w:rFonts w:cstheme="minorHAnsi"/>
                <w:sz w:val="22"/>
              </w:rPr>
            </w:pPr>
            <w:r w:rsidRPr="00253DC9">
              <w:rPr>
                <w:sz w:val="22"/>
              </w:rPr>
              <w:t xml:space="preserve">WLWK-PLRO124 - Liczba doposażonych przedszkoli </w:t>
            </w:r>
            <w:r w:rsidRPr="00253DC9">
              <w:rPr>
                <w:rFonts w:cstheme="minorHAnsi"/>
                <w:sz w:val="22"/>
              </w:rPr>
              <w:t>**</w:t>
            </w:r>
          </w:p>
        </w:tc>
        <w:tc>
          <w:tcPr>
            <w:tcW w:w="1123" w:type="dxa"/>
          </w:tcPr>
          <w:p w14:paraId="3107A1AB" w14:textId="302410B1" w:rsidR="00736AFF" w:rsidRPr="00253DC9" w:rsidRDefault="00736AFF" w:rsidP="00736AFF">
            <w:pPr>
              <w:spacing w:before="60" w:after="60"/>
              <w:ind w:left="0"/>
              <w:rPr>
                <w:rFonts w:eastAsia="Calibri" w:cstheme="minorHAnsi"/>
                <w:color w:val="000000"/>
                <w:sz w:val="22"/>
              </w:rPr>
            </w:pPr>
            <w:r w:rsidRPr="00253DC9">
              <w:rPr>
                <w:rFonts w:eastAsia="Calibri" w:cstheme="minorHAnsi"/>
                <w:color w:val="000000"/>
                <w:sz w:val="22"/>
              </w:rPr>
              <w:t>Szt.</w:t>
            </w:r>
          </w:p>
        </w:tc>
        <w:tc>
          <w:tcPr>
            <w:tcW w:w="1134" w:type="dxa"/>
          </w:tcPr>
          <w:p w14:paraId="0CD1EAAD" w14:textId="30DE145C"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0</w:t>
            </w:r>
          </w:p>
        </w:tc>
        <w:tc>
          <w:tcPr>
            <w:tcW w:w="1276" w:type="dxa"/>
          </w:tcPr>
          <w:p w14:paraId="6C24A23F" w14:textId="7AFE72F8"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10</w:t>
            </w:r>
          </w:p>
        </w:tc>
        <w:tc>
          <w:tcPr>
            <w:tcW w:w="1417" w:type="dxa"/>
          </w:tcPr>
          <w:p w14:paraId="54713BF4" w14:textId="21374205" w:rsidR="00736AFF" w:rsidRPr="00253DC9" w:rsidRDefault="00736AFF" w:rsidP="00736AFF">
            <w:pPr>
              <w:spacing w:before="60" w:after="60"/>
              <w:ind w:left="26"/>
              <w:rPr>
                <w:rFonts w:cstheme="minorHAnsi"/>
                <w:sz w:val="22"/>
              </w:rPr>
            </w:pPr>
            <w:r w:rsidRPr="00253DC9">
              <w:rPr>
                <w:rFonts w:eastAsia="Calibri" w:cstheme="minorHAnsi"/>
                <w:color w:val="000000"/>
                <w:sz w:val="22"/>
              </w:rPr>
              <w:t xml:space="preserve">Dane własne Partnerstwa </w:t>
            </w:r>
          </w:p>
        </w:tc>
        <w:tc>
          <w:tcPr>
            <w:tcW w:w="1713" w:type="dxa"/>
          </w:tcPr>
          <w:p w14:paraId="1715DD3B" w14:textId="0DEA13BF" w:rsidR="00736AFF" w:rsidRPr="00253DC9" w:rsidRDefault="00736AFF" w:rsidP="00736AFF">
            <w:pPr>
              <w:spacing w:before="60" w:after="60"/>
              <w:ind w:left="26"/>
              <w:rPr>
                <w:rFonts w:eastAsia="Calibri" w:cstheme="minorHAnsi"/>
                <w:color w:val="000000"/>
                <w:sz w:val="22"/>
              </w:rPr>
            </w:pPr>
            <w:r w:rsidRPr="00253DC9">
              <w:rPr>
                <w:rFonts w:eastAsia="Calibri" w:cstheme="minorHAnsi"/>
                <w:color w:val="000000"/>
                <w:sz w:val="22"/>
              </w:rPr>
              <w:t>Po zakończeniu realizacji projektu</w:t>
            </w:r>
          </w:p>
        </w:tc>
      </w:tr>
      <w:tr w:rsidR="00736AFF" w:rsidRPr="00D52855" w14:paraId="712469AC" w14:textId="77777777" w:rsidTr="001766CD">
        <w:tc>
          <w:tcPr>
            <w:tcW w:w="2416" w:type="dxa"/>
            <w:shd w:val="clear" w:color="auto" w:fill="D9D9D9" w:themeFill="background1" w:themeFillShade="D9"/>
          </w:tcPr>
          <w:p w14:paraId="389DBCFB" w14:textId="0B245103" w:rsidR="00736AFF" w:rsidRPr="004327E8" w:rsidRDefault="00736AFF" w:rsidP="00736AFF">
            <w:pPr>
              <w:spacing w:before="60" w:after="60"/>
              <w:ind w:left="26"/>
              <w:rPr>
                <w:rFonts w:cstheme="minorHAnsi"/>
                <w:sz w:val="22"/>
              </w:rPr>
            </w:pPr>
            <w:r w:rsidRPr="004327E8">
              <w:rPr>
                <w:sz w:val="22"/>
              </w:rPr>
              <w:t>WLWK-PLRO191 - Liczba doposażonych szkół **</w:t>
            </w:r>
          </w:p>
        </w:tc>
        <w:tc>
          <w:tcPr>
            <w:tcW w:w="1123" w:type="dxa"/>
          </w:tcPr>
          <w:p w14:paraId="1667BFBB" w14:textId="067FD5B3" w:rsidR="00736AFF" w:rsidRPr="00253DC9" w:rsidRDefault="00736AFF" w:rsidP="00736AFF">
            <w:pPr>
              <w:spacing w:before="60" w:after="60"/>
              <w:ind w:left="0"/>
              <w:rPr>
                <w:rFonts w:eastAsia="Calibri" w:cstheme="minorHAnsi"/>
                <w:color w:val="000000"/>
                <w:sz w:val="22"/>
              </w:rPr>
            </w:pPr>
            <w:r w:rsidRPr="00253DC9">
              <w:rPr>
                <w:rFonts w:eastAsia="Calibri" w:cstheme="minorHAnsi"/>
                <w:color w:val="000000"/>
                <w:sz w:val="22"/>
              </w:rPr>
              <w:t>Szt.</w:t>
            </w:r>
          </w:p>
        </w:tc>
        <w:tc>
          <w:tcPr>
            <w:tcW w:w="1134" w:type="dxa"/>
          </w:tcPr>
          <w:p w14:paraId="2533148B" w14:textId="6898D81D"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0</w:t>
            </w:r>
          </w:p>
        </w:tc>
        <w:tc>
          <w:tcPr>
            <w:tcW w:w="1276" w:type="dxa"/>
          </w:tcPr>
          <w:p w14:paraId="33A7E766" w14:textId="7CD7E1D8"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15</w:t>
            </w:r>
          </w:p>
        </w:tc>
        <w:tc>
          <w:tcPr>
            <w:tcW w:w="1417" w:type="dxa"/>
          </w:tcPr>
          <w:p w14:paraId="4B64F1CC" w14:textId="237674DE" w:rsidR="00736AFF" w:rsidRPr="00253DC9" w:rsidRDefault="00736AFF" w:rsidP="00736AFF">
            <w:pPr>
              <w:spacing w:before="60" w:after="60"/>
              <w:ind w:left="26"/>
              <w:rPr>
                <w:rFonts w:cstheme="minorHAnsi"/>
                <w:sz w:val="22"/>
              </w:rPr>
            </w:pPr>
            <w:r w:rsidRPr="00253DC9">
              <w:rPr>
                <w:rFonts w:eastAsia="Calibri" w:cstheme="minorHAnsi"/>
                <w:color w:val="000000"/>
                <w:sz w:val="22"/>
              </w:rPr>
              <w:t xml:space="preserve">Dane własne Partnerstwa </w:t>
            </w:r>
          </w:p>
        </w:tc>
        <w:tc>
          <w:tcPr>
            <w:tcW w:w="1713" w:type="dxa"/>
          </w:tcPr>
          <w:p w14:paraId="7A9CEC5B" w14:textId="29E59380" w:rsidR="00736AFF" w:rsidRPr="00253DC9" w:rsidRDefault="00736AFF" w:rsidP="00736AFF">
            <w:pPr>
              <w:spacing w:before="60" w:after="60"/>
              <w:ind w:left="26"/>
              <w:rPr>
                <w:rFonts w:eastAsia="Calibri" w:cstheme="minorHAnsi"/>
                <w:color w:val="000000"/>
                <w:sz w:val="22"/>
              </w:rPr>
            </w:pPr>
            <w:r w:rsidRPr="00253DC9">
              <w:rPr>
                <w:rFonts w:eastAsia="Calibri" w:cstheme="minorHAnsi"/>
                <w:color w:val="000000"/>
                <w:sz w:val="22"/>
              </w:rPr>
              <w:t>Po zakończeniu realizacji projektu</w:t>
            </w:r>
          </w:p>
        </w:tc>
      </w:tr>
      <w:tr w:rsidR="00736AFF" w:rsidRPr="00D52855" w14:paraId="58D8D703" w14:textId="77777777" w:rsidTr="001766CD">
        <w:tc>
          <w:tcPr>
            <w:tcW w:w="2416" w:type="dxa"/>
            <w:shd w:val="clear" w:color="auto" w:fill="D9D9D9" w:themeFill="background1" w:themeFillShade="D9"/>
          </w:tcPr>
          <w:p w14:paraId="52726CCE" w14:textId="3AD2D4B2" w:rsidR="00736AFF" w:rsidRPr="004327E8" w:rsidRDefault="00736AFF" w:rsidP="00736AFF">
            <w:pPr>
              <w:spacing w:before="60" w:after="60"/>
              <w:ind w:left="26"/>
              <w:rPr>
                <w:sz w:val="22"/>
              </w:rPr>
            </w:pPr>
            <w:r w:rsidRPr="004327E8">
              <w:rPr>
                <w:sz w:val="22"/>
              </w:rPr>
              <w:t>WLWK-PLRO132 - Liczba obiektów dostosowanych do potrzeb osób z niepełnosprawnościami (EFRR/FST/FS)**</w:t>
            </w:r>
          </w:p>
        </w:tc>
        <w:tc>
          <w:tcPr>
            <w:tcW w:w="1123" w:type="dxa"/>
          </w:tcPr>
          <w:p w14:paraId="0AC4E997" w14:textId="67585483" w:rsidR="00736AFF" w:rsidRPr="00253DC9" w:rsidRDefault="00736AFF" w:rsidP="00736AFF">
            <w:pPr>
              <w:spacing w:before="60" w:after="60"/>
              <w:ind w:left="0"/>
              <w:rPr>
                <w:rFonts w:eastAsia="Calibri" w:cstheme="minorHAnsi"/>
                <w:color w:val="000000"/>
                <w:sz w:val="22"/>
              </w:rPr>
            </w:pPr>
            <w:r w:rsidRPr="00253DC9">
              <w:rPr>
                <w:rFonts w:eastAsia="Calibri" w:cstheme="minorHAnsi"/>
                <w:color w:val="000000"/>
                <w:sz w:val="22"/>
              </w:rPr>
              <w:t>Szt.</w:t>
            </w:r>
          </w:p>
        </w:tc>
        <w:tc>
          <w:tcPr>
            <w:tcW w:w="1134" w:type="dxa"/>
          </w:tcPr>
          <w:p w14:paraId="3F41F5A9" w14:textId="7891F0ED"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2</w:t>
            </w:r>
          </w:p>
        </w:tc>
        <w:tc>
          <w:tcPr>
            <w:tcW w:w="1276" w:type="dxa"/>
          </w:tcPr>
          <w:p w14:paraId="607A29E3" w14:textId="452971C2" w:rsidR="00736AFF" w:rsidRPr="00253DC9" w:rsidRDefault="00253DC9" w:rsidP="00736AFF">
            <w:pPr>
              <w:spacing w:before="60" w:after="60"/>
              <w:ind w:left="26"/>
              <w:rPr>
                <w:rFonts w:eastAsia="Calibri" w:cstheme="minorHAnsi"/>
                <w:color w:val="000000"/>
                <w:sz w:val="22"/>
              </w:rPr>
            </w:pPr>
            <w:r w:rsidRPr="00253DC9">
              <w:rPr>
                <w:rFonts w:eastAsia="Calibri" w:cstheme="minorHAnsi"/>
                <w:color w:val="000000"/>
                <w:sz w:val="22"/>
              </w:rPr>
              <w:t>10</w:t>
            </w:r>
          </w:p>
        </w:tc>
        <w:tc>
          <w:tcPr>
            <w:tcW w:w="1417" w:type="dxa"/>
          </w:tcPr>
          <w:p w14:paraId="49A5CCF8" w14:textId="2DE037B6" w:rsidR="00736AFF" w:rsidRPr="00253DC9" w:rsidRDefault="00736AFF" w:rsidP="00736AFF">
            <w:pPr>
              <w:spacing w:before="60" w:after="60"/>
              <w:ind w:left="26"/>
              <w:rPr>
                <w:rFonts w:eastAsia="Calibri" w:cstheme="minorHAnsi"/>
                <w:color w:val="000000"/>
                <w:sz w:val="22"/>
              </w:rPr>
            </w:pPr>
            <w:r w:rsidRPr="00253DC9">
              <w:rPr>
                <w:rFonts w:eastAsia="Calibri" w:cstheme="minorHAnsi"/>
                <w:color w:val="000000"/>
                <w:sz w:val="22"/>
              </w:rPr>
              <w:t xml:space="preserve">Dane własne Partnerstwa </w:t>
            </w:r>
          </w:p>
        </w:tc>
        <w:tc>
          <w:tcPr>
            <w:tcW w:w="1713" w:type="dxa"/>
          </w:tcPr>
          <w:p w14:paraId="78B52852" w14:textId="0DC607A1" w:rsidR="00736AFF" w:rsidRPr="00253DC9" w:rsidRDefault="00736AFF" w:rsidP="00736AFF">
            <w:pPr>
              <w:spacing w:before="60" w:after="60"/>
              <w:ind w:left="26"/>
              <w:rPr>
                <w:rFonts w:eastAsia="Calibri" w:cstheme="minorHAnsi"/>
                <w:color w:val="000000"/>
                <w:sz w:val="22"/>
              </w:rPr>
            </w:pPr>
            <w:r w:rsidRPr="00253DC9">
              <w:rPr>
                <w:rFonts w:eastAsia="Calibri" w:cstheme="minorHAnsi"/>
                <w:color w:val="000000"/>
                <w:sz w:val="22"/>
              </w:rPr>
              <w:t>Po zakończeniu realizacji projektu</w:t>
            </w:r>
          </w:p>
        </w:tc>
      </w:tr>
      <w:tr w:rsidR="00736AFF" w:rsidRPr="00D52855" w14:paraId="4CF5ABFC" w14:textId="77777777" w:rsidTr="001766CD">
        <w:tc>
          <w:tcPr>
            <w:tcW w:w="2416" w:type="dxa"/>
            <w:shd w:val="clear" w:color="auto" w:fill="D9D9D9" w:themeFill="background1" w:themeFillShade="D9"/>
          </w:tcPr>
          <w:p w14:paraId="330AA15C" w14:textId="627DB48B" w:rsidR="00736AFF" w:rsidRPr="004327E8" w:rsidRDefault="00736AFF" w:rsidP="00736AFF">
            <w:pPr>
              <w:tabs>
                <w:tab w:val="left" w:pos="939"/>
              </w:tabs>
              <w:spacing w:before="60" w:after="60"/>
              <w:ind w:left="26"/>
              <w:rPr>
                <w:sz w:val="22"/>
              </w:rPr>
            </w:pPr>
            <w:r w:rsidRPr="004327E8">
              <w:rPr>
                <w:sz w:val="22"/>
              </w:rPr>
              <w:t xml:space="preserve">WLWK-RCR071 - Roczna liczba użytkowników nowych lub zmodernizowanych </w:t>
            </w:r>
            <w:r w:rsidRPr="004327E8">
              <w:rPr>
                <w:sz w:val="22"/>
              </w:rPr>
              <w:lastRenderedPageBreak/>
              <w:t>placówek oświatowych**</w:t>
            </w:r>
          </w:p>
        </w:tc>
        <w:tc>
          <w:tcPr>
            <w:tcW w:w="1123" w:type="dxa"/>
          </w:tcPr>
          <w:p w14:paraId="39DD0763" w14:textId="4F971D05" w:rsidR="00736AFF" w:rsidRPr="00091262" w:rsidRDefault="006D038E" w:rsidP="00736AFF">
            <w:pPr>
              <w:spacing w:before="60" w:after="60"/>
              <w:ind w:left="0"/>
              <w:rPr>
                <w:rFonts w:eastAsia="Calibri" w:cstheme="minorHAnsi"/>
                <w:color w:val="000000"/>
                <w:sz w:val="22"/>
              </w:rPr>
            </w:pPr>
            <w:r w:rsidRPr="00091262">
              <w:rPr>
                <w:rFonts w:eastAsia="Calibri" w:cstheme="minorHAnsi"/>
                <w:color w:val="000000"/>
                <w:sz w:val="22"/>
              </w:rPr>
              <w:lastRenderedPageBreak/>
              <w:t>Osoby</w:t>
            </w:r>
          </w:p>
        </w:tc>
        <w:tc>
          <w:tcPr>
            <w:tcW w:w="1134" w:type="dxa"/>
          </w:tcPr>
          <w:p w14:paraId="6F7126F2" w14:textId="2ED66A23" w:rsidR="00736AFF" w:rsidRPr="00091262" w:rsidRDefault="00091262" w:rsidP="00736AFF">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62F004C7" w14:textId="6B793694" w:rsidR="00736AFF" w:rsidRPr="00091262" w:rsidRDefault="00091262" w:rsidP="00736AFF">
            <w:pPr>
              <w:spacing w:before="60" w:after="60"/>
              <w:ind w:left="26"/>
              <w:rPr>
                <w:rFonts w:eastAsia="Calibri" w:cstheme="minorHAnsi"/>
                <w:color w:val="000000"/>
                <w:sz w:val="22"/>
              </w:rPr>
            </w:pPr>
            <w:r w:rsidRPr="00091262">
              <w:rPr>
                <w:rFonts w:eastAsia="Calibri" w:cstheme="minorHAnsi"/>
                <w:color w:val="000000"/>
                <w:sz w:val="22"/>
              </w:rPr>
              <w:t>2500</w:t>
            </w:r>
          </w:p>
        </w:tc>
        <w:tc>
          <w:tcPr>
            <w:tcW w:w="1417" w:type="dxa"/>
          </w:tcPr>
          <w:p w14:paraId="2CF431AB" w14:textId="3E3F6D79" w:rsidR="00736AFF" w:rsidRPr="00091262" w:rsidRDefault="00736AFF" w:rsidP="00736AFF">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2F222BC3" w14:textId="22578DE8" w:rsidR="00736AFF" w:rsidRPr="00091262" w:rsidRDefault="00736AFF" w:rsidP="00736AFF">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6D038E" w:rsidRPr="00D52855" w14:paraId="64CB0F63" w14:textId="77777777" w:rsidTr="001766CD">
        <w:tc>
          <w:tcPr>
            <w:tcW w:w="2416" w:type="dxa"/>
            <w:shd w:val="clear" w:color="auto" w:fill="D9D9D9" w:themeFill="background1" w:themeFillShade="D9"/>
          </w:tcPr>
          <w:p w14:paraId="520C659D" w14:textId="082B5129" w:rsidR="006D038E" w:rsidRPr="004327E8" w:rsidRDefault="006D038E" w:rsidP="006D038E">
            <w:pPr>
              <w:tabs>
                <w:tab w:val="left" w:pos="939"/>
              </w:tabs>
              <w:spacing w:before="60" w:after="60"/>
              <w:ind w:left="26"/>
              <w:rPr>
                <w:sz w:val="22"/>
              </w:rPr>
            </w:pPr>
            <w:r w:rsidRPr="004327E8">
              <w:rPr>
                <w:sz w:val="22"/>
              </w:rPr>
              <w:t>PROG-FELCR09 - Liczba osób z niepełnosprawnościami korzystających ze wspartych dostosowanych obiektów</w:t>
            </w:r>
          </w:p>
        </w:tc>
        <w:tc>
          <w:tcPr>
            <w:tcW w:w="1123" w:type="dxa"/>
          </w:tcPr>
          <w:p w14:paraId="40A32116" w14:textId="15B8F3CE" w:rsidR="006D038E" w:rsidRPr="00091262" w:rsidRDefault="006D038E" w:rsidP="006D038E">
            <w:pPr>
              <w:spacing w:before="60" w:after="60"/>
              <w:ind w:left="0"/>
              <w:rPr>
                <w:rFonts w:eastAsia="Calibri" w:cstheme="minorHAnsi"/>
                <w:color w:val="000000"/>
                <w:sz w:val="22"/>
              </w:rPr>
            </w:pPr>
            <w:r w:rsidRPr="00091262">
              <w:rPr>
                <w:rFonts w:eastAsia="Calibri" w:cstheme="minorHAnsi"/>
                <w:color w:val="000000"/>
                <w:sz w:val="22"/>
              </w:rPr>
              <w:t>Osoby</w:t>
            </w:r>
          </w:p>
        </w:tc>
        <w:tc>
          <w:tcPr>
            <w:tcW w:w="1134" w:type="dxa"/>
          </w:tcPr>
          <w:p w14:paraId="4D3915CB" w14:textId="5432EE92"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2205ED8E" w14:textId="1DB26856"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30</w:t>
            </w:r>
          </w:p>
        </w:tc>
        <w:tc>
          <w:tcPr>
            <w:tcW w:w="1417" w:type="dxa"/>
          </w:tcPr>
          <w:p w14:paraId="58772E23" w14:textId="2465774D"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6F31CE7A" w14:textId="639E7A8B"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6D038E" w:rsidRPr="00D52855" w14:paraId="5DF62A82" w14:textId="77777777" w:rsidTr="001766CD">
        <w:tc>
          <w:tcPr>
            <w:tcW w:w="2416" w:type="dxa"/>
            <w:shd w:val="clear" w:color="auto" w:fill="D9D9D9" w:themeFill="background1" w:themeFillShade="D9"/>
          </w:tcPr>
          <w:p w14:paraId="369C2842" w14:textId="151495C7" w:rsidR="006D038E" w:rsidRPr="004327E8" w:rsidRDefault="006D038E" w:rsidP="006D038E">
            <w:pPr>
              <w:tabs>
                <w:tab w:val="left" w:pos="939"/>
              </w:tabs>
              <w:spacing w:before="60" w:after="60"/>
              <w:ind w:left="26"/>
              <w:rPr>
                <w:sz w:val="22"/>
              </w:rPr>
            </w:pPr>
            <w:r w:rsidRPr="004327E8">
              <w:rPr>
                <w:sz w:val="22"/>
              </w:rPr>
              <w:t>WLWK-PLFCO01 - Liczba dzieci objętych dodatkowymi zajęciami w edukacji przedszkolnej**</w:t>
            </w:r>
          </w:p>
        </w:tc>
        <w:tc>
          <w:tcPr>
            <w:tcW w:w="1123" w:type="dxa"/>
          </w:tcPr>
          <w:p w14:paraId="1FC14D03" w14:textId="736DF2C9" w:rsidR="006D038E" w:rsidRPr="00091262" w:rsidRDefault="006D038E" w:rsidP="006D038E">
            <w:pPr>
              <w:spacing w:before="60" w:after="60"/>
              <w:ind w:left="0"/>
              <w:rPr>
                <w:rFonts w:eastAsia="Calibri" w:cstheme="minorHAnsi"/>
                <w:color w:val="000000"/>
                <w:sz w:val="22"/>
              </w:rPr>
            </w:pPr>
            <w:r w:rsidRPr="00091262">
              <w:rPr>
                <w:rFonts w:eastAsia="Calibri" w:cstheme="minorHAnsi"/>
                <w:color w:val="000000"/>
                <w:sz w:val="22"/>
              </w:rPr>
              <w:t>Osoby</w:t>
            </w:r>
          </w:p>
        </w:tc>
        <w:tc>
          <w:tcPr>
            <w:tcW w:w="1134" w:type="dxa"/>
          </w:tcPr>
          <w:p w14:paraId="55B4282E" w14:textId="630602D0"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7B766079" w14:textId="791C4958"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500</w:t>
            </w:r>
          </w:p>
        </w:tc>
        <w:tc>
          <w:tcPr>
            <w:tcW w:w="1417" w:type="dxa"/>
          </w:tcPr>
          <w:p w14:paraId="075FF427" w14:textId="00A277EC"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072628C1" w14:textId="73DF3CD9"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6D038E" w:rsidRPr="00D52855" w14:paraId="3B00FC01" w14:textId="77777777" w:rsidTr="001766CD">
        <w:tc>
          <w:tcPr>
            <w:tcW w:w="2416" w:type="dxa"/>
            <w:shd w:val="clear" w:color="auto" w:fill="D9D9D9" w:themeFill="background1" w:themeFillShade="D9"/>
          </w:tcPr>
          <w:p w14:paraId="660EE9D3" w14:textId="7222054C" w:rsidR="006D038E" w:rsidRPr="004327E8" w:rsidRDefault="006D038E" w:rsidP="006D038E">
            <w:pPr>
              <w:tabs>
                <w:tab w:val="left" w:pos="939"/>
              </w:tabs>
              <w:spacing w:before="60" w:after="60"/>
              <w:ind w:left="26"/>
              <w:rPr>
                <w:sz w:val="22"/>
              </w:rPr>
            </w:pPr>
            <w:r w:rsidRPr="004327E8">
              <w:rPr>
                <w:sz w:val="22"/>
              </w:rPr>
              <w:t>WLWK-PLFCO08 - Liczba dzieci/uczniów o specjalnych potrzebach rozwojowych i edukacyjnych, objętych wsparciem**</w:t>
            </w:r>
          </w:p>
        </w:tc>
        <w:tc>
          <w:tcPr>
            <w:tcW w:w="1123" w:type="dxa"/>
          </w:tcPr>
          <w:p w14:paraId="652D2069" w14:textId="5C07F7C3" w:rsidR="006D038E" w:rsidRPr="00091262" w:rsidRDefault="006D038E" w:rsidP="006D038E">
            <w:pPr>
              <w:spacing w:before="60" w:after="60"/>
              <w:ind w:left="0"/>
              <w:rPr>
                <w:rFonts w:eastAsia="Calibri" w:cstheme="minorHAnsi"/>
                <w:color w:val="000000"/>
                <w:sz w:val="22"/>
              </w:rPr>
            </w:pPr>
            <w:r w:rsidRPr="00091262">
              <w:rPr>
                <w:rFonts w:eastAsia="Calibri" w:cstheme="minorHAnsi"/>
                <w:color w:val="000000"/>
                <w:sz w:val="22"/>
              </w:rPr>
              <w:t>Osoby</w:t>
            </w:r>
          </w:p>
        </w:tc>
        <w:tc>
          <w:tcPr>
            <w:tcW w:w="1134" w:type="dxa"/>
          </w:tcPr>
          <w:p w14:paraId="0F415768" w14:textId="433C33E9"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58C2DC8A" w14:textId="6CCD6269"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30</w:t>
            </w:r>
          </w:p>
        </w:tc>
        <w:tc>
          <w:tcPr>
            <w:tcW w:w="1417" w:type="dxa"/>
          </w:tcPr>
          <w:p w14:paraId="469376F8" w14:textId="38E0E731"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2247E3F5" w14:textId="2712269B"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6D038E" w:rsidRPr="00D52855" w14:paraId="482ECABE" w14:textId="77777777" w:rsidTr="001766CD">
        <w:tc>
          <w:tcPr>
            <w:tcW w:w="2416" w:type="dxa"/>
            <w:shd w:val="clear" w:color="auto" w:fill="D9D9D9" w:themeFill="background1" w:themeFillShade="D9"/>
          </w:tcPr>
          <w:p w14:paraId="1422D8B2" w14:textId="6E1FFA62" w:rsidR="006D038E" w:rsidRPr="004327E8" w:rsidRDefault="006D038E" w:rsidP="006D038E">
            <w:pPr>
              <w:tabs>
                <w:tab w:val="left" w:pos="939"/>
              </w:tabs>
              <w:spacing w:before="60" w:after="60"/>
              <w:ind w:left="26"/>
              <w:rPr>
                <w:sz w:val="22"/>
              </w:rPr>
            </w:pPr>
            <w:r w:rsidRPr="004327E8">
              <w:rPr>
                <w:sz w:val="22"/>
              </w:rPr>
              <w:t>WLWK-PLFCO06 - Liczba przedstawicieli kadry szkół i placówek systemu oświaty objętych wsparciem**</w:t>
            </w:r>
          </w:p>
        </w:tc>
        <w:tc>
          <w:tcPr>
            <w:tcW w:w="1123" w:type="dxa"/>
          </w:tcPr>
          <w:p w14:paraId="17DFDF43" w14:textId="74C4165E" w:rsidR="006D038E" w:rsidRPr="00091262" w:rsidRDefault="006D038E" w:rsidP="006D038E">
            <w:pPr>
              <w:spacing w:before="60" w:after="60"/>
              <w:ind w:left="0"/>
              <w:rPr>
                <w:rFonts w:eastAsia="Calibri" w:cstheme="minorHAnsi"/>
                <w:color w:val="000000"/>
                <w:sz w:val="22"/>
              </w:rPr>
            </w:pPr>
            <w:r w:rsidRPr="00091262">
              <w:rPr>
                <w:rFonts w:eastAsia="Calibri" w:cstheme="minorHAnsi"/>
                <w:color w:val="000000"/>
                <w:sz w:val="22"/>
              </w:rPr>
              <w:t>Osoby</w:t>
            </w:r>
          </w:p>
        </w:tc>
        <w:tc>
          <w:tcPr>
            <w:tcW w:w="1134" w:type="dxa"/>
          </w:tcPr>
          <w:p w14:paraId="0284C278" w14:textId="60121F7F"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3A2520C1" w14:textId="51F798D9"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15</w:t>
            </w:r>
          </w:p>
        </w:tc>
        <w:tc>
          <w:tcPr>
            <w:tcW w:w="1417" w:type="dxa"/>
          </w:tcPr>
          <w:p w14:paraId="3D665792" w14:textId="07B95069"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1A3A4326" w14:textId="6B4E7F2B"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6D038E" w:rsidRPr="00D52855" w14:paraId="1DA32F54" w14:textId="77777777" w:rsidTr="001766CD">
        <w:tc>
          <w:tcPr>
            <w:tcW w:w="2416" w:type="dxa"/>
            <w:shd w:val="clear" w:color="auto" w:fill="D9D9D9" w:themeFill="background1" w:themeFillShade="D9"/>
          </w:tcPr>
          <w:p w14:paraId="7BBFCD6D" w14:textId="568BE9FE" w:rsidR="006D038E" w:rsidRPr="004327E8" w:rsidRDefault="006D038E" w:rsidP="006D038E">
            <w:pPr>
              <w:tabs>
                <w:tab w:val="left" w:pos="939"/>
              </w:tabs>
              <w:spacing w:before="60" w:after="60"/>
              <w:ind w:left="26"/>
              <w:rPr>
                <w:sz w:val="22"/>
              </w:rPr>
            </w:pPr>
            <w:r w:rsidRPr="004327E8">
              <w:rPr>
                <w:sz w:val="22"/>
              </w:rPr>
              <w:t>WLWK-PLFCR02 - Liczba przedstawicieli kadry szkół i placówek systemu oświaty, którzy uzyskali kwalifikacje po opuszczeniu programu**</w:t>
            </w:r>
          </w:p>
        </w:tc>
        <w:tc>
          <w:tcPr>
            <w:tcW w:w="1123" w:type="dxa"/>
          </w:tcPr>
          <w:p w14:paraId="0838C776" w14:textId="219B10C2" w:rsidR="006D038E" w:rsidRPr="00091262" w:rsidRDefault="006D038E" w:rsidP="006D038E">
            <w:pPr>
              <w:spacing w:before="60" w:after="60"/>
              <w:ind w:left="0"/>
              <w:rPr>
                <w:rFonts w:eastAsia="Calibri" w:cstheme="minorHAnsi"/>
                <w:color w:val="000000"/>
                <w:sz w:val="22"/>
              </w:rPr>
            </w:pPr>
            <w:r w:rsidRPr="00091262">
              <w:rPr>
                <w:rFonts w:eastAsia="Calibri" w:cstheme="minorHAnsi"/>
                <w:color w:val="000000"/>
                <w:sz w:val="22"/>
              </w:rPr>
              <w:t>Osoby</w:t>
            </w:r>
          </w:p>
        </w:tc>
        <w:tc>
          <w:tcPr>
            <w:tcW w:w="1134" w:type="dxa"/>
          </w:tcPr>
          <w:p w14:paraId="0548ACE6" w14:textId="4650A95A"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501D9B6A" w14:textId="7598F9F8" w:rsidR="006D038E" w:rsidRPr="00091262" w:rsidRDefault="00091262" w:rsidP="006D038E">
            <w:pPr>
              <w:spacing w:before="60" w:after="60"/>
              <w:ind w:left="26"/>
              <w:rPr>
                <w:rFonts w:eastAsia="Calibri" w:cstheme="minorHAnsi"/>
                <w:color w:val="000000"/>
                <w:sz w:val="22"/>
              </w:rPr>
            </w:pPr>
            <w:r w:rsidRPr="00091262">
              <w:rPr>
                <w:rFonts w:eastAsia="Calibri" w:cstheme="minorHAnsi"/>
                <w:color w:val="000000"/>
                <w:sz w:val="22"/>
              </w:rPr>
              <w:t>5</w:t>
            </w:r>
          </w:p>
        </w:tc>
        <w:tc>
          <w:tcPr>
            <w:tcW w:w="1417" w:type="dxa"/>
          </w:tcPr>
          <w:p w14:paraId="1AE023A0" w14:textId="545E6C4B"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 xml:space="preserve">Dane własne Partnerstwa </w:t>
            </w:r>
          </w:p>
        </w:tc>
        <w:tc>
          <w:tcPr>
            <w:tcW w:w="1713" w:type="dxa"/>
          </w:tcPr>
          <w:p w14:paraId="23C37D1B" w14:textId="456D4DC4" w:rsidR="006D038E" w:rsidRPr="00091262" w:rsidRDefault="006D038E" w:rsidP="006D038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9400B0" w:rsidRPr="00D52855" w14:paraId="47B39182" w14:textId="77777777" w:rsidTr="009400B0">
        <w:tc>
          <w:tcPr>
            <w:tcW w:w="9079" w:type="dxa"/>
            <w:gridSpan w:val="6"/>
            <w:shd w:val="clear" w:color="auto" w:fill="D9D9D9" w:themeFill="background1" w:themeFillShade="D9"/>
          </w:tcPr>
          <w:p w14:paraId="0A4C55F9" w14:textId="77777777" w:rsidR="009400B0" w:rsidRPr="00533037" w:rsidRDefault="009400B0" w:rsidP="009400B0">
            <w:pPr>
              <w:spacing w:before="0" w:after="0" w:line="240" w:lineRule="auto"/>
              <w:ind w:left="0"/>
              <w:rPr>
                <w:rFonts w:eastAsia="Calibri" w:cs="Calibri"/>
                <w:bCs/>
                <w:sz w:val="22"/>
              </w:rPr>
            </w:pPr>
            <w:r w:rsidRPr="00533037">
              <w:rPr>
                <w:rFonts w:eastAsia="Calibri" w:cstheme="minorHAnsi"/>
                <w:b/>
                <w:bCs/>
                <w:color w:val="000000"/>
                <w:sz w:val="22"/>
              </w:rPr>
              <w:t>Cel 2:</w:t>
            </w:r>
            <w:r w:rsidRPr="00533037">
              <w:rPr>
                <w:rFonts w:eastAsiaTheme="minorHAnsi" w:cstheme="minorHAnsi"/>
                <w:b/>
                <w:sz w:val="22"/>
              </w:rPr>
              <w:t xml:space="preserve"> </w:t>
            </w:r>
            <w:r w:rsidRPr="00533037">
              <w:rPr>
                <w:rFonts w:eastAsia="Calibri" w:cs="Calibri"/>
                <w:b/>
                <w:sz w:val="22"/>
              </w:rPr>
              <w:t>Rozwinięta</w:t>
            </w:r>
            <w:r w:rsidRPr="00533037">
              <w:rPr>
                <w:rFonts w:eastAsia="Calibri" w:cs="Calibri"/>
                <w:bCs/>
                <w:sz w:val="22"/>
              </w:rPr>
              <w:t xml:space="preserve"> </w:t>
            </w:r>
            <w:r w:rsidRPr="00533037">
              <w:rPr>
                <w:rFonts w:eastAsia="Calibri" w:cs="Calibri"/>
                <w:b/>
                <w:sz w:val="22"/>
              </w:rPr>
              <w:t>przedsiębiorczość</w:t>
            </w:r>
            <w:r w:rsidRPr="00533037">
              <w:rPr>
                <w:rFonts w:eastAsia="Calibri" w:cs="Calibri"/>
                <w:bCs/>
                <w:sz w:val="22"/>
              </w:rPr>
              <w:t>, w tym przemysł i usługi turystyczne, rozwijające się dzięki efektywnemu wykorzystywaniu atutów Partnerstwa, w tym ponadprzeciętnych walorów środowiska naturalnego.</w:t>
            </w:r>
          </w:p>
          <w:p w14:paraId="2D8AFA5D" w14:textId="77777777" w:rsidR="009400B0" w:rsidRPr="00533037" w:rsidRDefault="009400B0" w:rsidP="009400B0">
            <w:pPr>
              <w:spacing w:before="0" w:after="0" w:line="240" w:lineRule="auto"/>
              <w:ind w:left="0"/>
              <w:rPr>
                <w:rFonts w:eastAsia="Calibri" w:cstheme="minorHAnsi"/>
                <w:color w:val="000000"/>
                <w:sz w:val="22"/>
              </w:rPr>
            </w:pPr>
          </w:p>
        </w:tc>
      </w:tr>
      <w:tr w:rsidR="009400B0" w:rsidRPr="00D52855" w14:paraId="036E20EA" w14:textId="77777777" w:rsidTr="001766CD">
        <w:tc>
          <w:tcPr>
            <w:tcW w:w="2416" w:type="dxa"/>
            <w:shd w:val="clear" w:color="auto" w:fill="D9D9D9" w:themeFill="background1" w:themeFillShade="D9"/>
          </w:tcPr>
          <w:p w14:paraId="4EE20C41" w14:textId="28CA96D9" w:rsidR="009400B0" w:rsidRPr="008A5B9B" w:rsidRDefault="009400B0" w:rsidP="009400B0">
            <w:pPr>
              <w:spacing w:before="60" w:after="60"/>
              <w:ind w:left="26"/>
              <w:rPr>
                <w:rFonts w:eastAsia="Calibri" w:cstheme="minorHAnsi"/>
                <w:color w:val="000000"/>
                <w:sz w:val="22"/>
              </w:rPr>
            </w:pPr>
            <w:r w:rsidRPr="008A5B9B">
              <w:rPr>
                <w:rFonts w:cstheme="minorHAnsi"/>
                <w:sz w:val="22"/>
              </w:rPr>
              <w:t>Przeciętne miesięczne wynagrodzenie brutto (dane powiatowe)*</w:t>
            </w:r>
          </w:p>
        </w:tc>
        <w:tc>
          <w:tcPr>
            <w:tcW w:w="1123" w:type="dxa"/>
          </w:tcPr>
          <w:p w14:paraId="50FD0642"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zł</w:t>
            </w:r>
          </w:p>
        </w:tc>
        <w:tc>
          <w:tcPr>
            <w:tcW w:w="1134" w:type="dxa"/>
          </w:tcPr>
          <w:p w14:paraId="4F633133" w14:textId="6047736D" w:rsidR="009400B0"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5 062</w:t>
            </w:r>
          </w:p>
          <w:p w14:paraId="15E5FA5B" w14:textId="6C55CDDE" w:rsidR="009400B0" w:rsidRPr="00D52855"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(2021r.)</w:t>
            </w:r>
          </w:p>
        </w:tc>
        <w:tc>
          <w:tcPr>
            <w:tcW w:w="1276" w:type="dxa"/>
          </w:tcPr>
          <w:p w14:paraId="32C22982" w14:textId="77777777" w:rsidR="009400B0" w:rsidRPr="00D52855"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rosnący</w:t>
            </w:r>
          </w:p>
        </w:tc>
        <w:tc>
          <w:tcPr>
            <w:tcW w:w="1417" w:type="dxa"/>
          </w:tcPr>
          <w:p w14:paraId="5DBF3FC2" w14:textId="77777777" w:rsidR="009400B0" w:rsidRPr="00533037" w:rsidRDefault="009400B0" w:rsidP="009400B0">
            <w:pPr>
              <w:spacing w:before="60" w:after="60"/>
              <w:ind w:left="26"/>
              <w:rPr>
                <w:rFonts w:eastAsia="Calibri" w:cstheme="minorHAnsi"/>
                <w:color w:val="000000"/>
                <w:sz w:val="22"/>
              </w:rPr>
            </w:pPr>
            <w:r w:rsidRPr="00533037">
              <w:rPr>
                <w:rFonts w:eastAsia="Calibri" w:cstheme="minorHAnsi"/>
                <w:color w:val="000000"/>
                <w:sz w:val="22"/>
              </w:rPr>
              <w:t>MRL/BDL</w:t>
            </w:r>
          </w:p>
        </w:tc>
        <w:tc>
          <w:tcPr>
            <w:tcW w:w="1713" w:type="dxa"/>
          </w:tcPr>
          <w:p w14:paraId="0CFDE606"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Co 2 lata</w:t>
            </w:r>
          </w:p>
        </w:tc>
      </w:tr>
      <w:tr w:rsidR="009400B0" w:rsidRPr="00D52855" w14:paraId="7F51DB40" w14:textId="77777777" w:rsidTr="001766CD">
        <w:tc>
          <w:tcPr>
            <w:tcW w:w="2416" w:type="dxa"/>
            <w:shd w:val="clear" w:color="auto" w:fill="D9D9D9" w:themeFill="background1" w:themeFillShade="D9"/>
          </w:tcPr>
          <w:p w14:paraId="32F17558" w14:textId="7F09D6AC" w:rsidR="009400B0" w:rsidRPr="008A5B9B" w:rsidRDefault="009400B0" w:rsidP="009400B0">
            <w:pPr>
              <w:spacing w:before="60" w:after="60"/>
              <w:ind w:left="26"/>
              <w:rPr>
                <w:rFonts w:eastAsia="Calibri" w:cstheme="minorHAnsi"/>
                <w:color w:val="000000"/>
                <w:sz w:val="22"/>
              </w:rPr>
            </w:pPr>
            <w:r w:rsidRPr="008A5B9B">
              <w:rPr>
                <w:rFonts w:cstheme="minorHAnsi"/>
                <w:color w:val="000000"/>
                <w:sz w:val="22"/>
                <w:bdr w:val="none" w:sz="0" w:space="0" w:color="auto" w:frame="1"/>
              </w:rPr>
              <w:lastRenderedPageBreak/>
              <w:t>Liczba przedsiębiorstw w sekcji C*</w:t>
            </w:r>
          </w:p>
        </w:tc>
        <w:tc>
          <w:tcPr>
            <w:tcW w:w="1123" w:type="dxa"/>
          </w:tcPr>
          <w:p w14:paraId="742F7D9E" w14:textId="620EAA49" w:rsidR="009400B0" w:rsidRPr="00D52855" w:rsidRDefault="006D038E" w:rsidP="009400B0">
            <w:pPr>
              <w:spacing w:before="60" w:after="60"/>
              <w:ind w:left="26"/>
              <w:rPr>
                <w:rFonts w:eastAsia="Calibri" w:cstheme="minorHAnsi"/>
                <w:color w:val="000000"/>
                <w:sz w:val="20"/>
                <w:szCs w:val="20"/>
              </w:rPr>
            </w:pPr>
            <w:r>
              <w:rPr>
                <w:rFonts w:eastAsia="Calibri" w:cstheme="minorHAnsi"/>
                <w:color w:val="000000"/>
                <w:sz w:val="20"/>
                <w:szCs w:val="20"/>
              </w:rPr>
              <w:t>s</w:t>
            </w:r>
            <w:r w:rsidR="009400B0" w:rsidRPr="00D52855">
              <w:rPr>
                <w:rFonts w:eastAsia="Calibri" w:cstheme="minorHAnsi"/>
                <w:color w:val="000000"/>
                <w:sz w:val="20"/>
                <w:szCs w:val="20"/>
              </w:rPr>
              <w:t xml:space="preserve">zt. </w:t>
            </w:r>
          </w:p>
        </w:tc>
        <w:tc>
          <w:tcPr>
            <w:tcW w:w="1134" w:type="dxa"/>
          </w:tcPr>
          <w:p w14:paraId="5CF30FA2" w14:textId="03FF4BA2" w:rsidR="009400B0" w:rsidRPr="00D52855" w:rsidRDefault="000C0ED7" w:rsidP="009400B0">
            <w:pPr>
              <w:spacing w:before="60" w:after="60"/>
              <w:ind w:left="26"/>
              <w:rPr>
                <w:rFonts w:eastAsia="Calibri" w:cstheme="minorHAnsi"/>
                <w:color w:val="000000"/>
                <w:sz w:val="20"/>
                <w:szCs w:val="20"/>
              </w:rPr>
            </w:pPr>
            <w:r>
              <w:rPr>
                <w:rFonts w:eastAsia="Calibri" w:cstheme="minorHAnsi"/>
                <w:color w:val="000000"/>
                <w:sz w:val="20"/>
                <w:szCs w:val="20"/>
              </w:rPr>
              <w:t>295</w:t>
            </w:r>
          </w:p>
        </w:tc>
        <w:tc>
          <w:tcPr>
            <w:tcW w:w="1276" w:type="dxa"/>
          </w:tcPr>
          <w:p w14:paraId="73AB8FCB" w14:textId="77777777" w:rsidR="009400B0" w:rsidRPr="00D52855"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rosnący</w:t>
            </w:r>
          </w:p>
        </w:tc>
        <w:tc>
          <w:tcPr>
            <w:tcW w:w="1417" w:type="dxa"/>
          </w:tcPr>
          <w:p w14:paraId="17B845B3" w14:textId="77777777" w:rsidR="009400B0" w:rsidRPr="00533037" w:rsidRDefault="009400B0" w:rsidP="009400B0">
            <w:pPr>
              <w:spacing w:before="60" w:after="60"/>
              <w:ind w:left="26"/>
              <w:rPr>
                <w:rFonts w:eastAsia="Calibri" w:cstheme="minorHAnsi"/>
                <w:color w:val="000000"/>
                <w:sz w:val="22"/>
              </w:rPr>
            </w:pPr>
            <w:r w:rsidRPr="00533037">
              <w:rPr>
                <w:rFonts w:eastAsia="Calibri" w:cstheme="minorHAnsi"/>
                <w:color w:val="000000"/>
                <w:sz w:val="22"/>
              </w:rPr>
              <w:t>MRL/BDL</w:t>
            </w:r>
          </w:p>
        </w:tc>
        <w:tc>
          <w:tcPr>
            <w:tcW w:w="1713" w:type="dxa"/>
          </w:tcPr>
          <w:p w14:paraId="1356ADAF"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Co 2 lata</w:t>
            </w:r>
          </w:p>
        </w:tc>
      </w:tr>
      <w:tr w:rsidR="009400B0" w:rsidRPr="00D52855" w14:paraId="2BFB1762" w14:textId="77777777" w:rsidTr="009400B0">
        <w:tc>
          <w:tcPr>
            <w:tcW w:w="9079" w:type="dxa"/>
            <w:gridSpan w:val="6"/>
            <w:shd w:val="clear" w:color="auto" w:fill="D9D9D9" w:themeFill="background1" w:themeFillShade="D9"/>
          </w:tcPr>
          <w:p w14:paraId="051AC695" w14:textId="77777777" w:rsidR="009400B0" w:rsidRPr="00533037" w:rsidRDefault="009400B0" w:rsidP="009400B0">
            <w:pPr>
              <w:spacing w:before="0" w:after="0" w:line="240" w:lineRule="auto"/>
              <w:ind w:left="0"/>
              <w:rPr>
                <w:rFonts w:eastAsia="Calibri" w:cs="Calibri"/>
                <w:bCs/>
                <w:sz w:val="22"/>
              </w:rPr>
            </w:pPr>
            <w:r w:rsidRPr="00533037">
              <w:rPr>
                <w:rFonts w:cstheme="minorHAnsi"/>
                <w:b/>
                <w:bCs/>
                <w:sz w:val="22"/>
              </w:rPr>
              <w:t>Cel 3:</w:t>
            </w:r>
            <w:r w:rsidRPr="00533037">
              <w:rPr>
                <w:rFonts w:cstheme="minorHAnsi"/>
                <w:sz w:val="22"/>
              </w:rPr>
              <w:t xml:space="preserve"> </w:t>
            </w:r>
            <w:r w:rsidRPr="00533037">
              <w:rPr>
                <w:rFonts w:eastAsia="Calibri" w:cs="Calibri"/>
                <w:bCs/>
                <w:sz w:val="22"/>
              </w:rPr>
              <w:t xml:space="preserve">Zadbane i szanowane </w:t>
            </w:r>
            <w:r w:rsidRPr="00533037">
              <w:rPr>
                <w:rFonts w:eastAsia="Calibri" w:cs="Calibri"/>
                <w:b/>
                <w:sz w:val="22"/>
              </w:rPr>
              <w:t>środowisko naturalne</w:t>
            </w:r>
            <w:r w:rsidRPr="00533037">
              <w:rPr>
                <w:rFonts w:eastAsia="Calibri" w:cs="Calibri"/>
                <w:bCs/>
                <w:sz w:val="22"/>
              </w:rPr>
              <w:t xml:space="preserve">, wykorzystywane w sposób zrównoważony, odporne na wyzwania klimatyczne, stanowiące zachętę do życia i odwiedzania ziemi Janowskiej. </w:t>
            </w:r>
          </w:p>
          <w:p w14:paraId="6F41021D" w14:textId="77777777" w:rsidR="009400B0" w:rsidRPr="00533037" w:rsidRDefault="009400B0" w:rsidP="009400B0">
            <w:pPr>
              <w:spacing w:before="0" w:after="0" w:line="240" w:lineRule="auto"/>
              <w:ind w:left="0"/>
              <w:rPr>
                <w:rFonts w:eastAsia="Calibri" w:cs="Calibri"/>
                <w:bCs/>
                <w:sz w:val="22"/>
              </w:rPr>
            </w:pPr>
            <w:r w:rsidRPr="00533037">
              <w:rPr>
                <w:rFonts w:eastAsia="Calibri" w:cs="Calibri"/>
                <w:bCs/>
                <w:sz w:val="22"/>
              </w:rPr>
              <w:t xml:space="preserve"> </w:t>
            </w:r>
          </w:p>
        </w:tc>
      </w:tr>
      <w:tr w:rsidR="009400B0" w:rsidRPr="00D52855" w14:paraId="602441AF" w14:textId="77777777" w:rsidTr="001766CD">
        <w:tc>
          <w:tcPr>
            <w:tcW w:w="2416" w:type="dxa"/>
            <w:shd w:val="clear" w:color="auto" w:fill="D9D9D9" w:themeFill="background1" w:themeFillShade="D9"/>
          </w:tcPr>
          <w:p w14:paraId="734E1E3B" w14:textId="52339B54" w:rsidR="009400B0" w:rsidRPr="008A5B9B" w:rsidRDefault="009400B0" w:rsidP="009400B0">
            <w:pPr>
              <w:spacing w:before="60" w:after="60"/>
              <w:ind w:left="26"/>
              <w:rPr>
                <w:rFonts w:cstheme="minorHAnsi"/>
                <w:sz w:val="22"/>
              </w:rPr>
            </w:pPr>
            <w:r w:rsidRPr="008A5B9B">
              <w:rPr>
                <w:rFonts w:cstheme="minorHAnsi"/>
                <w:sz w:val="22"/>
              </w:rPr>
              <w:t>Długość nowo wybudowanych tras rowerowych i pieszych*</w:t>
            </w:r>
          </w:p>
        </w:tc>
        <w:tc>
          <w:tcPr>
            <w:tcW w:w="1123" w:type="dxa"/>
          </w:tcPr>
          <w:p w14:paraId="16EABC37" w14:textId="77777777" w:rsidR="009400B0" w:rsidRPr="008A5B9B" w:rsidRDefault="009400B0" w:rsidP="009400B0">
            <w:pPr>
              <w:spacing w:before="60" w:after="60"/>
              <w:ind w:left="26"/>
              <w:rPr>
                <w:rFonts w:eastAsia="Calibri" w:cstheme="minorHAnsi"/>
                <w:color w:val="000000"/>
                <w:sz w:val="22"/>
              </w:rPr>
            </w:pPr>
            <w:r w:rsidRPr="008A5B9B">
              <w:rPr>
                <w:rFonts w:eastAsia="Calibri" w:cstheme="minorHAnsi"/>
                <w:color w:val="000000"/>
                <w:sz w:val="22"/>
              </w:rPr>
              <w:t>km</w:t>
            </w:r>
          </w:p>
        </w:tc>
        <w:tc>
          <w:tcPr>
            <w:tcW w:w="1134" w:type="dxa"/>
          </w:tcPr>
          <w:p w14:paraId="46434A58" w14:textId="77777777" w:rsidR="009400B0" w:rsidRPr="002B3AD6" w:rsidRDefault="009400B0" w:rsidP="009400B0">
            <w:pPr>
              <w:spacing w:before="60" w:after="60"/>
              <w:ind w:left="26"/>
              <w:rPr>
                <w:rFonts w:eastAsia="Calibri" w:cstheme="minorHAnsi"/>
                <w:color w:val="000000"/>
                <w:sz w:val="20"/>
                <w:szCs w:val="20"/>
              </w:rPr>
            </w:pPr>
            <w:r w:rsidRPr="002B3AD6">
              <w:rPr>
                <w:rFonts w:eastAsia="Calibri" w:cstheme="minorHAnsi"/>
                <w:color w:val="000000"/>
                <w:sz w:val="20"/>
                <w:szCs w:val="20"/>
              </w:rPr>
              <w:t>0</w:t>
            </w:r>
          </w:p>
        </w:tc>
        <w:tc>
          <w:tcPr>
            <w:tcW w:w="1276" w:type="dxa"/>
          </w:tcPr>
          <w:p w14:paraId="1E87ECEF" w14:textId="77777777" w:rsidR="009400B0" w:rsidRPr="002B3AD6" w:rsidRDefault="009400B0" w:rsidP="009400B0">
            <w:pPr>
              <w:spacing w:before="60" w:after="60"/>
              <w:ind w:left="26"/>
              <w:rPr>
                <w:rFonts w:eastAsia="Calibri" w:cstheme="minorHAnsi"/>
                <w:color w:val="000000"/>
                <w:sz w:val="20"/>
                <w:szCs w:val="20"/>
              </w:rPr>
            </w:pPr>
            <w:r w:rsidRPr="002B3AD6">
              <w:rPr>
                <w:rFonts w:eastAsia="Calibri" w:cstheme="minorHAnsi"/>
                <w:color w:val="000000"/>
                <w:sz w:val="20"/>
                <w:szCs w:val="20"/>
              </w:rPr>
              <w:t>rosnący</w:t>
            </w:r>
          </w:p>
        </w:tc>
        <w:tc>
          <w:tcPr>
            <w:tcW w:w="1417" w:type="dxa"/>
          </w:tcPr>
          <w:p w14:paraId="5F9953EE" w14:textId="77777777" w:rsidR="009400B0" w:rsidRPr="00533037" w:rsidRDefault="009400B0" w:rsidP="009400B0">
            <w:pPr>
              <w:spacing w:before="60" w:after="60"/>
              <w:ind w:left="26"/>
              <w:rPr>
                <w:rFonts w:eastAsia="Calibri" w:cstheme="minorHAnsi"/>
                <w:color w:val="000000"/>
                <w:sz w:val="22"/>
              </w:rPr>
            </w:pPr>
            <w:r w:rsidRPr="00533037">
              <w:rPr>
                <w:rFonts w:eastAsia="Calibri" w:cstheme="minorHAnsi"/>
                <w:color w:val="000000"/>
                <w:sz w:val="22"/>
              </w:rPr>
              <w:t>Dane własne Partnerstwa</w:t>
            </w:r>
          </w:p>
        </w:tc>
        <w:tc>
          <w:tcPr>
            <w:tcW w:w="1713" w:type="dxa"/>
          </w:tcPr>
          <w:p w14:paraId="1835B9C4" w14:textId="77777777" w:rsidR="009400B0" w:rsidRPr="002B3AD6" w:rsidRDefault="009400B0" w:rsidP="009400B0">
            <w:pPr>
              <w:spacing w:before="60" w:after="60"/>
              <w:ind w:left="26"/>
              <w:rPr>
                <w:rFonts w:eastAsia="Calibri" w:cstheme="minorHAnsi"/>
                <w:color w:val="000000"/>
                <w:sz w:val="20"/>
                <w:szCs w:val="20"/>
              </w:rPr>
            </w:pPr>
            <w:r w:rsidRPr="002B3AD6">
              <w:rPr>
                <w:rFonts w:eastAsia="Calibri" w:cstheme="minorHAnsi"/>
                <w:color w:val="000000"/>
                <w:sz w:val="20"/>
                <w:szCs w:val="20"/>
              </w:rPr>
              <w:t>Co 2 lata</w:t>
            </w:r>
          </w:p>
        </w:tc>
      </w:tr>
      <w:tr w:rsidR="009400B0" w:rsidRPr="00D52855" w14:paraId="633E90EF" w14:textId="77777777" w:rsidTr="001766CD">
        <w:tc>
          <w:tcPr>
            <w:tcW w:w="2416" w:type="dxa"/>
            <w:shd w:val="clear" w:color="auto" w:fill="D9D9D9" w:themeFill="background1" w:themeFillShade="D9"/>
          </w:tcPr>
          <w:p w14:paraId="312DA918" w14:textId="21CC4C8E" w:rsidR="009400B0" w:rsidRPr="00253DC9" w:rsidRDefault="00EA564E" w:rsidP="009400B0">
            <w:pPr>
              <w:spacing w:before="60" w:after="60"/>
              <w:ind w:left="26"/>
              <w:rPr>
                <w:rFonts w:cstheme="minorHAnsi"/>
                <w:sz w:val="22"/>
              </w:rPr>
            </w:pPr>
            <w:r w:rsidRPr="00253DC9">
              <w:rPr>
                <w:sz w:val="22"/>
              </w:rPr>
              <w:t>WLWK-PLRO136 - Długość odnowionych szlaków turystycznych</w:t>
            </w:r>
            <w:r w:rsidR="00253DC9" w:rsidRPr="00253DC9">
              <w:rPr>
                <w:sz w:val="22"/>
              </w:rPr>
              <w:t xml:space="preserve"> (rowerowych)</w:t>
            </w:r>
            <w:r w:rsidR="009400B0" w:rsidRPr="00253DC9">
              <w:rPr>
                <w:rFonts w:cstheme="minorHAnsi"/>
                <w:color w:val="262626" w:themeColor="text1" w:themeTint="D9"/>
                <w:sz w:val="22"/>
              </w:rPr>
              <w:t>**</w:t>
            </w:r>
          </w:p>
        </w:tc>
        <w:tc>
          <w:tcPr>
            <w:tcW w:w="1123" w:type="dxa"/>
          </w:tcPr>
          <w:p w14:paraId="3FBCDCBA" w14:textId="4080885D"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km</w:t>
            </w:r>
          </w:p>
        </w:tc>
        <w:tc>
          <w:tcPr>
            <w:tcW w:w="1134" w:type="dxa"/>
          </w:tcPr>
          <w:p w14:paraId="4B6CB1B2" w14:textId="1740838B" w:rsidR="009400B0" w:rsidRPr="00253DC9" w:rsidRDefault="00253DC9" w:rsidP="009400B0">
            <w:pPr>
              <w:spacing w:before="60" w:after="60"/>
              <w:ind w:left="26"/>
              <w:rPr>
                <w:rFonts w:eastAsia="Calibri" w:cstheme="minorHAnsi"/>
                <w:color w:val="000000"/>
                <w:sz w:val="20"/>
                <w:szCs w:val="20"/>
              </w:rPr>
            </w:pPr>
            <w:r w:rsidRPr="00253DC9">
              <w:rPr>
                <w:rFonts w:eastAsia="Calibri" w:cstheme="minorHAnsi"/>
                <w:color w:val="000000"/>
                <w:sz w:val="22"/>
              </w:rPr>
              <w:t>0</w:t>
            </w:r>
          </w:p>
        </w:tc>
        <w:tc>
          <w:tcPr>
            <w:tcW w:w="1276" w:type="dxa"/>
          </w:tcPr>
          <w:p w14:paraId="23E9E99C" w14:textId="2509B4CF" w:rsidR="009400B0" w:rsidRPr="00253DC9" w:rsidRDefault="00253DC9" w:rsidP="009400B0">
            <w:pPr>
              <w:spacing w:before="60" w:after="60"/>
              <w:ind w:left="26"/>
              <w:rPr>
                <w:rFonts w:eastAsia="Calibri" w:cstheme="minorHAnsi"/>
                <w:color w:val="000000"/>
                <w:sz w:val="20"/>
                <w:szCs w:val="20"/>
              </w:rPr>
            </w:pPr>
            <w:r w:rsidRPr="00253DC9">
              <w:rPr>
                <w:rFonts w:eastAsia="Calibri" w:cstheme="minorHAnsi"/>
                <w:color w:val="000000"/>
                <w:sz w:val="22"/>
              </w:rPr>
              <w:t>120</w:t>
            </w:r>
          </w:p>
        </w:tc>
        <w:tc>
          <w:tcPr>
            <w:tcW w:w="1417" w:type="dxa"/>
          </w:tcPr>
          <w:p w14:paraId="5FB3C762" w14:textId="660E58C1"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Dane własne Partnerstwa</w:t>
            </w:r>
          </w:p>
        </w:tc>
        <w:tc>
          <w:tcPr>
            <w:tcW w:w="1713" w:type="dxa"/>
          </w:tcPr>
          <w:p w14:paraId="0EF4DFE8" w14:textId="5D1BF38D" w:rsidR="009400B0" w:rsidRPr="00253DC9" w:rsidRDefault="009400B0" w:rsidP="009400B0">
            <w:pPr>
              <w:spacing w:before="60" w:after="60"/>
              <w:ind w:left="26"/>
              <w:rPr>
                <w:rFonts w:eastAsia="Calibri" w:cstheme="minorHAnsi"/>
                <w:color w:val="000000"/>
                <w:sz w:val="20"/>
                <w:szCs w:val="20"/>
              </w:rPr>
            </w:pPr>
            <w:r w:rsidRPr="00253DC9">
              <w:rPr>
                <w:rFonts w:eastAsia="Calibri" w:cstheme="minorHAnsi"/>
                <w:color w:val="000000"/>
                <w:sz w:val="22"/>
              </w:rPr>
              <w:t>Po zakończeniu realizacji projektu</w:t>
            </w:r>
          </w:p>
        </w:tc>
      </w:tr>
      <w:tr w:rsidR="009400B0" w:rsidRPr="00D52855" w14:paraId="5649E7E5" w14:textId="77777777" w:rsidTr="00253DC9">
        <w:tc>
          <w:tcPr>
            <w:tcW w:w="2416" w:type="dxa"/>
            <w:shd w:val="clear" w:color="auto" w:fill="D9D9D9" w:themeFill="background1" w:themeFillShade="D9"/>
          </w:tcPr>
          <w:p w14:paraId="757A21D7" w14:textId="27CF07D7" w:rsidR="009400B0" w:rsidRPr="00EA564E" w:rsidRDefault="00EA564E" w:rsidP="009400B0">
            <w:pPr>
              <w:spacing w:before="60" w:after="60"/>
              <w:ind w:left="26"/>
              <w:rPr>
                <w:rFonts w:cstheme="minorHAnsi"/>
                <w:color w:val="FF0000"/>
                <w:sz w:val="22"/>
                <w:highlight w:val="yellow"/>
              </w:rPr>
            </w:pPr>
            <w:r w:rsidRPr="00253DC9">
              <w:rPr>
                <w:sz w:val="22"/>
              </w:rPr>
              <w:t>WLWK-PLRO137 - Długość utworzonych szlaków turystycznych</w:t>
            </w:r>
            <w:r w:rsidR="00253DC9">
              <w:rPr>
                <w:sz w:val="22"/>
              </w:rPr>
              <w:t xml:space="preserve"> (oznakowanych)</w:t>
            </w:r>
            <w:r w:rsidRPr="00253DC9">
              <w:rPr>
                <w:sz w:val="22"/>
              </w:rPr>
              <w:t>**</w:t>
            </w:r>
          </w:p>
        </w:tc>
        <w:tc>
          <w:tcPr>
            <w:tcW w:w="1123" w:type="dxa"/>
            <w:shd w:val="clear" w:color="auto" w:fill="auto"/>
          </w:tcPr>
          <w:p w14:paraId="69712A4B" w14:textId="6E3BA753"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km</w:t>
            </w:r>
          </w:p>
        </w:tc>
        <w:tc>
          <w:tcPr>
            <w:tcW w:w="1134" w:type="dxa"/>
            <w:shd w:val="clear" w:color="auto" w:fill="auto"/>
          </w:tcPr>
          <w:p w14:paraId="35705C62" w14:textId="7A472A31" w:rsidR="009400B0" w:rsidRPr="00253DC9" w:rsidRDefault="00253DC9" w:rsidP="009400B0">
            <w:pPr>
              <w:spacing w:before="60" w:after="60"/>
              <w:ind w:left="26"/>
              <w:rPr>
                <w:rFonts w:eastAsia="Calibri" w:cstheme="minorHAnsi"/>
                <w:color w:val="000000"/>
                <w:sz w:val="20"/>
                <w:szCs w:val="20"/>
              </w:rPr>
            </w:pPr>
            <w:r w:rsidRPr="00253DC9">
              <w:rPr>
                <w:rFonts w:eastAsia="Calibri" w:cstheme="minorHAnsi"/>
                <w:color w:val="000000"/>
                <w:sz w:val="22"/>
              </w:rPr>
              <w:t>0</w:t>
            </w:r>
          </w:p>
        </w:tc>
        <w:tc>
          <w:tcPr>
            <w:tcW w:w="1276" w:type="dxa"/>
            <w:shd w:val="clear" w:color="auto" w:fill="auto"/>
          </w:tcPr>
          <w:p w14:paraId="3294ECFA" w14:textId="53AE78C5" w:rsidR="009400B0" w:rsidRPr="00253DC9" w:rsidRDefault="00253DC9" w:rsidP="009400B0">
            <w:pPr>
              <w:spacing w:before="60" w:after="60"/>
              <w:ind w:left="26"/>
              <w:rPr>
                <w:rFonts w:eastAsia="Calibri" w:cstheme="minorHAnsi"/>
                <w:color w:val="000000"/>
                <w:sz w:val="20"/>
                <w:szCs w:val="20"/>
              </w:rPr>
            </w:pPr>
            <w:r w:rsidRPr="00253DC9">
              <w:rPr>
                <w:rFonts w:eastAsia="Calibri" w:cstheme="minorHAnsi"/>
                <w:color w:val="000000"/>
                <w:sz w:val="22"/>
              </w:rPr>
              <w:t>180</w:t>
            </w:r>
          </w:p>
        </w:tc>
        <w:tc>
          <w:tcPr>
            <w:tcW w:w="1417" w:type="dxa"/>
            <w:shd w:val="clear" w:color="auto" w:fill="auto"/>
          </w:tcPr>
          <w:p w14:paraId="1653F057" w14:textId="4F6FE451"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Dane własne Partnerstwa</w:t>
            </w:r>
          </w:p>
        </w:tc>
        <w:tc>
          <w:tcPr>
            <w:tcW w:w="1713" w:type="dxa"/>
            <w:shd w:val="clear" w:color="auto" w:fill="auto"/>
          </w:tcPr>
          <w:p w14:paraId="2D37F1F4" w14:textId="145B5386" w:rsidR="009400B0" w:rsidRPr="00253DC9" w:rsidRDefault="009400B0" w:rsidP="009400B0">
            <w:pPr>
              <w:spacing w:before="60" w:after="60"/>
              <w:ind w:left="26"/>
              <w:rPr>
                <w:rFonts w:eastAsia="Calibri" w:cstheme="minorHAnsi"/>
                <w:color w:val="000000"/>
                <w:sz w:val="20"/>
                <w:szCs w:val="20"/>
              </w:rPr>
            </w:pPr>
            <w:r w:rsidRPr="00253DC9">
              <w:rPr>
                <w:rFonts w:eastAsia="Calibri" w:cstheme="minorHAnsi"/>
                <w:color w:val="000000"/>
                <w:sz w:val="22"/>
              </w:rPr>
              <w:t>Po zakończeniu realizacji projektu</w:t>
            </w:r>
          </w:p>
        </w:tc>
      </w:tr>
      <w:tr w:rsidR="00253DC9" w:rsidRPr="00D52855" w14:paraId="45F0DA5F" w14:textId="77777777" w:rsidTr="00253DC9">
        <w:tc>
          <w:tcPr>
            <w:tcW w:w="2416" w:type="dxa"/>
            <w:shd w:val="clear" w:color="auto" w:fill="D9D9D9" w:themeFill="background1" w:themeFillShade="D9"/>
          </w:tcPr>
          <w:p w14:paraId="7FF0B7DD" w14:textId="2D5E6A19" w:rsidR="00253DC9" w:rsidRPr="00253DC9" w:rsidRDefault="00253DC9" w:rsidP="00253DC9">
            <w:pPr>
              <w:spacing w:before="60" w:after="60"/>
              <w:ind w:left="26"/>
              <w:rPr>
                <w:sz w:val="22"/>
              </w:rPr>
            </w:pPr>
            <w:r w:rsidRPr="00253DC9">
              <w:rPr>
                <w:sz w:val="22"/>
              </w:rPr>
              <w:t>Liczba obiektów infrastruktury na cele ukierunkowania ruchu turystycznego albo edukacji przyrodniczej**</w:t>
            </w:r>
          </w:p>
        </w:tc>
        <w:tc>
          <w:tcPr>
            <w:tcW w:w="1123" w:type="dxa"/>
            <w:shd w:val="clear" w:color="auto" w:fill="auto"/>
          </w:tcPr>
          <w:p w14:paraId="50CA8A0D" w14:textId="6AD09CEA" w:rsidR="00253DC9" w:rsidRPr="00253DC9" w:rsidRDefault="00253DC9" w:rsidP="00253DC9">
            <w:pPr>
              <w:spacing w:before="60" w:after="60"/>
              <w:ind w:left="26"/>
              <w:rPr>
                <w:rFonts w:eastAsia="Calibri" w:cstheme="minorHAnsi"/>
                <w:color w:val="000000"/>
                <w:sz w:val="22"/>
              </w:rPr>
            </w:pPr>
            <w:r>
              <w:rPr>
                <w:rFonts w:eastAsia="Calibri" w:cstheme="minorHAnsi"/>
                <w:color w:val="000000"/>
                <w:sz w:val="22"/>
              </w:rPr>
              <w:t>szt.</w:t>
            </w:r>
          </w:p>
        </w:tc>
        <w:tc>
          <w:tcPr>
            <w:tcW w:w="1134" w:type="dxa"/>
            <w:shd w:val="clear" w:color="auto" w:fill="auto"/>
          </w:tcPr>
          <w:p w14:paraId="051EFCCD" w14:textId="6020AC46" w:rsidR="00253DC9" w:rsidRPr="00253DC9" w:rsidRDefault="00253DC9" w:rsidP="00253DC9">
            <w:pPr>
              <w:spacing w:before="60" w:after="60"/>
              <w:ind w:left="26"/>
              <w:rPr>
                <w:rFonts w:eastAsia="Calibri" w:cstheme="minorHAnsi"/>
                <w:color w:val="000000"/>
                <w:sz w:val="22"/>
              </w:rPr>
            </w:pPr>
            <w:r>
              <w:rPr>
                <w:rFonts w:eastAsia="Calibri" w:cstheme="minorHAnsi"/>
                <w:color w:val="000000"/>
                <w:sz w:val="22"/>
              </w:rPr>
              <w:t>0</w:t>
            </w:r>
          </w:p>
        </w:tc>
        <w:tc>
          <w:tcPr>
            <w:tcW w:w="1276" w:type="dxa"/>
            <w:shd w:val="clear" w:color="auto" w:fill="auto"/>
          </w:tcPr>
          <w:p w14:paraId="10D5036A" w14:textId="5373DAC3" w:rsidR="00253DC9" w:rsidRPr="00253DC9" w:rsidRDefault="005462DC" w:rsidP="00253DC9">
            <w:pPr>
              <w:spacing w:before="60" w:after="60"/>
              <w:ind w:left="26"/>
              <w:rPr>
                <w:rFonts w:eastAsia="Calibri" w:cstheme="minorHAnsi"/>
                <w:color w:val="000000"/>
                <w:sz w:val="22"/>
              </w:rPr>
            </w:pPr>
            <w:r>
              <w:rPr>
                <w:rFonts w:eastAsia="Calibri" w:cstheme="minorHAnsi"/>
                <w:color w:val="000000"/>
                <w:sz w:val="22"/>
              </w:rPr>
              <w:t>5</w:t>
            </w:r>
            <w:r w:rsidR="00253DC9">
              <w:rPr>
                <w:rFonts w:eastAsia="Calibri" w:cstheme="minorHAnsi"/>
                <w:color w:val="000000"/>
                <w:sz w:val="22"/>
              </w:rPr>
              <w:t>0</w:t>
            </w:r>
          </w:p>
        </w:tc>
        <w:tc>
          <w:tcPr>
            <w:tcW w:w="1417" w:type="dxa"/>
            <w:shd w:val="clear" w:color="auto" w:fill="auto"/>
          </w:tcPr>
          <w:p w14:paraId="56F0C329" w14:textId="64103D6D" w:rsidR="00253DC9" w:rsidRPr="00253DC9" w:rsidRDefault="00253DC9" w:rsidP="00253DC9">
            <w:pPr>
              <w:spacing w:before="60" w:after="60"/>
              <w:ind w:left="26"/>
              <w:rPr>
                <w:rFonts w:eastAsia="Calibri" w:cstheme="minorHAnsi"/>
                <w:color w:val="000000"/>
                <w:sz w:val="22"/>
              </w:rPr>
            </w:pPr>
            <w:r w:rsidRPr="00253DC9">
              <w:rPr>
                <w:rFonts w:eastAsia="Calibri" w:cstheme="minorHAnsi"/>
                <w:color w:val="000000"/>
                <w:sz w:val="22"/>
              </w:rPr>
              <w:t>Dane własne Partnerstwa</w:t>
            </w:r>
          </w:p>
        </w:tc>
        <w:tc>
          <w:tcPr>
            <w:tcW w:w="1713" w:type="dxa"/>
            <w:shd w:val="clear" w:color="auto" w:fill="auto"/>
          </w:tcPr>
          <w:p w14:paraId="6D7BEAF0" w14:textId="5E1160D4" w:rsidR="00253DC9" w:rsidRPr="00253DC9" w:rsidRDefault="00253DC9" w:rsidP="00253DC9">
            <w:pPr>
              <w:spacing w:before="60" w:after="60"/>
              <w:ind w:left="26"/>
              <w:rPr>
                <w:rFonts w:eastAsia="Calibri" w:cstheme="minorHAnsi"/>
                <w:color w:val="000000"/>
                <w:sz w:val="22"/>
              </w:rPr>
            </w:pPr>
            <w:r w:rsidRPr="00253DC9">
              <w:rPr>
                <w:rFonts w:eastAsia="Calibri" w:cstheme="minorHAnsi"/>
                <w:color w:val="000000"/>
                <w:sz w:val="22"/>
              </w:rPr>
              <w:t>Po zakończeniu realizacji projektu</w:t>
            </w:r>
          </w:p>
        </w:tc>
      </w:tr>
      <w:tr w:rsidR="009400B0" w:rsidRPr="00D52855" w14:paraId="30494F1F" w14:textId="77777777" w:rsidTr="001766CD">
        <w:tc>
          <w:tcPr>
            <w:tcW w:w="2416" w:type="dxa"/>
            <w:shd w:val="clear" w:color="auto" w:fill="D9D9D9" w:themeFill="background1" w:themeFillShade="D9"/>
          </w:tcPr>
          <w:p w14:paraId="48C48591" w14:textId="1634DBE1" w:rsidR="009400B0" w:rsidRPr="00253DC9" w:rsidRDefault="00EA564E" w:rsidP="009400B0">
            <w:pPr>
              <w:spacing w:before="60" w:after="60"/>
              <w:ind w:left="26"/>
              <w:rPr>
                <w:rFonts w:cstheme="minorHAnsi"/>
                <w:color w:val="FF0000"/>
                <w:sz w:val="22"/>
              </w:rPr>
            </w:pPr>
            <w:r w:rsidRPr="00253DC9">
              <w:rPr>
                <w:sz w:val="22"/>
              </w:rPr>
              <w:t>WLWK-RCO077 - Liczba obiektów kulturalnych i turystycznych objętych wsparciem</w:t>
            </w:r>
            <w:r w:rsidR="009400B0" w:rsidRPr="00253DC9">
              <w:rPr>
                <w:rFonts w:cstheme="minorHAnsi"/>
                <w:color w:val="262626" w:themeColor="text1" w:themeTint="D9"/>
                <w:sz w:val="22"/>
              </w:rPr>
              <w:t>**</w:t>
            </w:r>
          </w:p>
        </w:tc>
        <w:tc>
          <w:tcPr>
            <w:tcW w:w="1123" w:type="dxa"/>
          </w:tcPr>
          <w:p w14:paraId="3644DB2D" w14:textId="73B2F06A"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szt.</w:t>
            </w:r>
          </w:p>
        </w:tc>
        <w:tc>
          <w:tcPr>
            <w:tcW w:w="1134" w:type="dxa"/>
          </w:tcPr>
          <w:p w14:paraId="0A991C7A" w14:textId="6A1C0090" w:rsidR="009400B0" w:rsidRPr="00253DC9" w:rsidRDefault="00253DC9" w:rsidP="009400B0">
            <w:pPr>
              <w:spacing w:before="60" w:after="60"/>
              <w:ind w:left="26"/>
              <w:rPr>
                <w:rFonts w:eastAsia="Calibri" w:cstheme="minorHAnsi"/>
                <w:color w:val="000000"/>
                <w:sz w:val="22"/>
              </w:rPr>
            </w:pPr>
            <w:r w:rsidRPr="00253DC9">
              <w:rPr>
                <w:rFonts w:eastAsia="Calibri" w:cstheme="minorHAnsi"/>
                <w:color w:val="000000"/>
                <w:sz w:val="22"/>
              </w:rPr>
              <w:t>0</w:t>
            </w:r>
          </w:p>
        </w:tc>
        <w:tc>
          <w:tcPr>
            <w:tcW w:w="1276" w:type="dxa"/>
          </w:tcPr>
          <w:p w14:paraId="2EE6209B" w14:textId="4D827967" w:rsidR="009400B0" w:rsidRPr="00253DC9" w:rsidRDefault="00EA564E" w:rsidP="009400B0">
            <w:pPr>
              <w:spacing w:before="60" w:after="60"/>
              <w:ind w:left="26"/>
              <w:rPr>
                <w:rFonts w:eastAsia="Calibri" w:cstheme="minorHAnsi"/>
                <w:color w:val="000000"/>
                <w:sz w:val="22"/>
              </w:rPr>
            </w:pPr>
            <w:r w:rsidRPr="00253DC9">
              <w:rPr>
                <w:rFonts w:eastAsia="Calibri" w:cstheme="minorHAnsi"/>
                <w:color w:val="000000"/>
                <w:sz w:val="22"/>
              </w:rPr>
              <w:t xml:space="preserve">1 </w:t>
            </w:r>
          </w:p>
        </w:tc>
        <w:tc>
          <w:tcPr>
            <w:tcW w:w="1417" w:type="dxa"/>
          </w:tcPr>
          <w:p w14:paraId="4D7D9B32" w14:textId="1296C91A"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Dane własne Partnerstwa</w:t>
            </w:r>
          </w:p>
        </w:tc>
        <w:tc>
          <w:tcPr>
            <w:tcW w:w="1713" w:type="dxa"/>
          </w:tcPr>
          <w:p w14:paraId="66B7B28A" w14:textId="0E9FF35B" w:rsidR="009400B0" w:rsidRPr="00253DC9" w:rsidRDefault="009400B0" w:rsidP="009400B0">
            <w:pPr>
              <w:spacing w:before="60" w:after="60"/>
              <w:ind w:left="26"/>
              <w:rPr>
                <w:rFonts w:eastAsia="Calibri" w:cstheme="minorHAnsi"/>
                <w:color w:val="000000"/>
                <w:sz w:val="22"/>
              </w:rPr>
            </w:pPr>
            <w:r w:rsidRPr="00253DC9">
              <w:rPr>
                <w:rFonts w:eastAsia="Calibri" w:cstheme="minorHAnsi"/>
                <w:color w:val="000000"/>
                <w:sz w:val="22"/>
              </w:rPr>
              <w:t>Po zakończeniu realizacji projektu</w:t>
            </w:r>
          </w:p>
        </w:tc>
      </w:tr>
      <w:tr w:rsidR="00EA564E" w:rsidRPr="00D52855" w14:paraId="0C491407" w14:textId="77777777" w:rsidTr="001766CD">
        <w:tc>
          <w:tcPr>
            <w:tcW w:w="2416" w:type="dxa"/>
            <w:shd w:val="clear" w:color="auto" w:fill="D9D9D9" w:themeFill="background1" w:themeFillShade="D9"/>
          </w:tcPr>
          <w:p w14:paraId="4CF30A82" w14:textId="2BCC6BF7" w:rsidR="00EA564E" w:rsidRPr="00EF15E4" w:rsidRDefault="00EA564E" w:rsidP="00EA564E">
            <w:pPr>
              <w:spacing w:before="60" w:after="60"/>
              <w:ind w:left="26"/>
              <w:rPr>
                <w:rFonts w:cstheme="minorHAnsi"/>
                <w:sz w:val="22"/>
              </w:rPr>
            </w:pPr>
            <w:r w:rsidRPr="00EF15E4">
              <w:rPr>
                <w:sz w:val="22"/>
              </w:rPr>
              <w:t xml:space="preserve">WLWK-PLRO145 - Powierzchnia przygotowanych terenów inwestycyjnych </w:t>
            </w:r>
            <w:r w:rsidRPr="00EF15E4">
              <w:rPr>
                <w:rFonts w:cstheme="minorHAnsi"/>
                <w:sz w:val="22"/>
              </w:rPr>
              <w:t>**</w:t>
            </w:r>
          </w:p>
        </w:tc>
        <w:tc>
          <w:tcPr>
            <w:tcW w:w="1123" w:type="dxa"/>
          </w:tcPr>
          <w:p w14:paraId="22E703A8" w14:textId="6980EABB" w:rsidR="00EA564E" w:rsidRPr="00EF15E4" w:rsidRDefault="00EA564E" w:rsidP="00EA564E">
            <w:pPr>
              <w:spacing w:before="60" w:after="60"/>
              <w:ind w:left="26"/>
              <w:rPr>
                <w:rFonts w:eastAsia="Calibri" w:cstheme="minorHAnsi"/>
                <w:color w:val="000000"/>
                <w:sz w:val="22"/>
              </w:rPr>
            </w:pPr>
            <w:r w:rsidRPr="00EF15E4">
              <w:rPr>
                <w:rFonts w:eastAsia="Calibri" w:cstheme="minorHAnsi"/>
                <w:color w:val="000000"/>
                <w:sz w:val="22"/>
              </w:rPr>
              <w:t>ha</w:t>
            </w:r>
          </w:p>
        </w:tc>
        <w:tc>
          <w:tcPr>
            <w:tcW w:w="1134" w:type="dxa"/>
          </w:tcPr>
          <w:p w14:paraId="13840320" w14:textId="6E2F3BC5" w:rsidR="00EA564E" w:rsidRPr="00EF15E4" w:rsidRDefault="00EF15E4" w:rsidP="00EA564E">
            <w:pPr>
              <w:spacing w:before="60" w:after="60"/>
              <w:ind w:left="26"/>
              <w:rPr>
                <w:rFonts w:eastAsia="Calibri" w:cstheme="minorHAnsi"/>
                <w:color w:val="000000"/>
                <w:sz w:val="22"/>
              </w:rPr>
            </w:pPr>
            <w:r w:rsidRPr="00EF15E4">
              <w:rPr>
                <w:rFonts w:eastAsia="Calibri" w:cstheme="minorHAnsi"/>
                <w:color w:val="000000"/>
                <w:sz w:val="22"/>
              </w:rPr>
              <w:t>0</w:t>
            </w:r>
          </w:p>
        </w:tc>
        <w:tc>
          <w:tcPr>
            <w:tcW w:w="1276" w:type="dxa"/>
          </w:tcPr>
          <w:p w14:paraId="4A7893DA" w14:textId="2F5854B4" w:rsidR="00EA564E" w:rsidRPr="00EF15E4" w:rsidRDefault="00EF15E4" w:rsidP="00EA564E">
            <w:pPr>
              <w:spacing w:before="60" w:after="60"/>
              <w:ind w:left="26"/>
              <w:rPr>
                <w:rFonts w:eastAsia="Calibri" w:cstheme="minorHAnsi"/>
                <w:color w:val="000000"/>
                <w:sz w:val="22"/>
              </w:rPr>
            </w:pPr>
            <w:r w:rsidRPr="00EF15E4">
              <w:rPr>
                <w:rFonts w:eastAsia="Calibri" w:cstheme="minorHAnsi"/>
                <w:color w:val="000000"/>
                <w:sz w:val="22"/>
              </w:rPr>
              <w:t>4,9</w:t>
            </w:r>
          </w:p>
        </w:tc>
        <w:tc>
          <w:tcPr>
            <w:tcW w:w="1417" w:type="dxa"/>
          </w:tcPr>
          <w:p w14:paraId="0ECCF900" w14:textId="487EF92F" w:rsidR="00EA564E" w:rsidRPr="00EF15E4" w:rsidRDefault="00EA564E" w:rsidP="00EA564E">
            <w:pPr>
              <w:spacing w:before="60" w:after="60"/>
              <w:ind w:left="26"/>
              <w:rPr>
                <w:rFonts w:eastAsia="Calibri" w:cstheme="minorHAnsi"/>
                <w:color w:val="000000"/>
                <w:sz w:val="22"/>
              </w:rPr>
            </w:pPr>
            <w:r w:rsidRPr="00EF15E4">
              <w:rPr>
                <w:rFonts w:eastAsia="Calibri" w:cstheme="minorHAnsi"/>
                <w:color w:val="000000"/>
                <w:sz w:val="22"/>
              </w:rPr>
              <w:t>Dane własne Partnerstwa</w:t>
            </w:r>
          </w:p>
        </w:tc>
        <w:tc>
          <w:tcPr>
            <w:tcW w:w="1713" w:type="dxa"/>
          </w:tcPr>
          <w:p w14:paraId="68793091" w14:textId="3B370528" w:rsidR="00EA564E" w:rsidRPr="00EF15E4" w:rsidRDefault="00EA564E" w:rsidP="00EA564E">
            <w:pPr>
              <w:spacing w:before="60" w:after="60"/>
              <w:ind w:left="26"/>
              <w:rPr>
                <w:rFonts w:eastAsia="Calibri" w:cstheme="minorHAnsi"/>
                <w:color w:val="000000"/>
                <w:sz w:val="22"/>
              </w:rPr>
            </w:pPr>
            <w:r w:rsidRPr="00EF15E4">
              <w:rPr>
                <w:rFonts w:eastAsia="Calibri" w:cstheme="minorHAnsi"/>
                <w:color w:val="000000"/>
                <w:sz w:val="22"/>
              </w:rPr>
              <w:t>Po zakończeniu realizacji projektu</w:t>
            </w:r>
          </w:p>
        </w:tc>
      </w:tr>
      <w:tr w:rsidR="00EA564E" w:rsidRPr="00D52855" w14:paraId="2B561A3D" w14:textId="77777777" w:rsidTr="001766CD">
        <w:tc>
          <w:tcPr>
            <w:tcW w:w="2416" w:type="dxa"/>
            <w:shd w:val="clear" w:color="auto" w:fill="D9D9D9" w:themeFill="background1" w:themeFillShade="D9"/>
          </w:tcPr>
          <w:p w14:paraId="31FB320E" w14:textId="3C9CA580" w:rsidR="00EA564E" w:rsidRPr="00091262" w:rsidRDefault="00EA564E" w:rsidP="00EA564E">
            <w:pPr>
              <w:spacing w:before="60" w:after="60"/>
              <w:ind w:left="26"/>
              <w:rPr>
                <w:rFonts w:cstheme="minorHAnsi"/>
                <w:sz w:val="22"/>
              </w:rPr>
            </w:pPr>
            <w:r w:rsidRPr="00091262">
              <w:rPr>
                <w:sz w:val="22"/>
              </w:rPr>
              <w:t xml:space="preserve">WLWK-RCR077 - Liczba osób odwiedzających obiekty kulturalne i turystyczne objęte wsparciem </w:t>
            </w:r>
            <w:r w:rsidRPr="00091262">
              <w:rPr>
                <w:rFonts w:cstheme="minorHAnsi"/>
                <w:sz w:val="22"/>
              </w:rPr>
              <w:t>**</w:t>
            </w:r>
          </w:p>
        </w:tc>
        <w:tc>
          <w:tcPr>
            <w:tcW w:w="1123" w:type="dxa"/>
          </w:tcPr>
          <w:p w14:paraId="0CBC1104" w14:textId="616A50C8" w:rsidR="00EA564E" w:rsidRPr="00091262" w:rsidRDefault="00EA564E" w:rsidP="00EA564E">
            <w:pPr>
              <w:spacing w:before="60" w:after="60"/>
              <w:ind w:left="26"/>
              <w:rPr>
                <w:rFonts w:eastAsia="Calibri" w:cstheme="minorHAnsi"/>
                <w:color w:val="000000"/>
                <w:sz w:val="22"/>
              </w:rPr>
            </w:pPr>
            <w:r w:rsidRPr="00091262">
              <w:rPr>
                <w:rFonts w:eastAsia="Calibri" w:cstheme="minorHAnsi"/>
                <w:color w:val="000000"/>
                <w:sz w:val="22"/>
              </w:rPr>
              <w:t>osoby</w:t>
            </w:r>
          </w:p>
        </w:tc>
        <w:tc>
          <w:tcPr>
            <w:tcW w:w="1134" w:type="dxa"/>
          </w:tcPr>
          <w:p w14:paraId="25E57656" w14:textId="2F171AF5" w:rsidR="00EA564E" w:rsidRPr="00091262" w:rsidRDefault="00091262" w:rsidP="00EA564E">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6EF97756" w14:textId="211E61E7" w:rsidR="00EA564E" w:rsidRPr="00091262" w:rsidRDefault="005462DC" w:rsidP="00EA564E">
            <w:pPr>
              <w:spacing w:before="60" w:after="60"/>
              <w:ind w:left="26"/>
              <w:rPr>
                <w:rFonts w:eastAsia="Calibri" w:cstheme="minorHAnsi"/>
                <w:color w:val="000000"/>
                <w:sz w:val="22"/>
              </w:rPr>
            </w:pPr>
            <w:r>
              <w:rPr>
                <w:rFonts w:eastAsia="Calibri" w:cstheme="minorHAnsi"/>
                <w:color w:val="000000"/>
                <w:sz w:val="22"/>
              </w:rPr>
              <w:t>rosnący</w:t>
            </w:r>
          </w:p>
        </w:tc>
        <w:tc>
          <w:tcPr>
            <w:tcW w:w="1417" w:type="dxa"/>
          </w:tcPr>
          <w:p w14:paraId="736423FD" w14:textId="4A2A4BD4" w:rsidR="00EA564E" w:rsidRPr="00091262" w:rsidRDefault="00EA564E" w:rsidP="00EA564E">
            <w:pPr>
              <w:spacing w:before="60" w:after="60"/>
              <w:ind w:left="26"/>
              <w:rPr>
                <w:rFonts w:eastAsia="Calibri" w:cstheme="minorHAnsi"/>
                <w:color w:val="000000"/>
                <w:sz w:val="22"/>
              </w:rPr>
            </w:pPr>
            <w:r w:rsidRPr="00091262">
              <w:rPr>
                <w:rFonts w:eastAsia="Calibri" w:cstheme="minorHAnsi"/>
                <w:color w:val="000000"/>
                <w:sz w:val="22"/>
              </w:rPr>
              <w:t>Dane własne Partnerstwa</w:t>
            </w:r>
          </w:p>
        </w:tc>
        <w:tc>
          <w:tcPr>
            <w:tcW w:w="1713" w:type="dxa"/>
          </w:tcPr>
          <w:p w14:paraId="63C58397" w14:textId="48CDB2BC" w:rsidR="00EA564E" w:rsidRPr="00091262" w:rsidRDefault="00EA564E" w:rsidP="00EA564E">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9400B0" w:rsidRPr="00D52855" w14:paraId="643B7E9F" w14:textId="77777777" w:rsidTr="001766CD">
        <w:tc>
          <w:tcPr>
            <w:tcW w:w="2416" w:type="dxa"/>
            <w:shd w:val="clear" w:color="auto" w:fill="D9D9D9" w:themeFill="background1" w:themeFillShade="D9"/>
          </w:tcPr>
          <w:p w14:paraId="7FF81407" w14:textId="7B2AEFA5" w:rsidR="009400B0" w:rsidRPr="00091262" w:rsidRDefault="006D038E" w:rsidP="006D038E">
            <w:pPr>
              <w:spacing w:before="60" w:after="60"/>
              <w:ind w:left="26"/>
              <w:rPr>
                <w:rFonts w:cstheme="minorHAnsi"/>
                <w:color w:val="FF0000"/>
                <w:sz w:val="22"/>
              </w:rPr>
            </w:pPr>
            <w:r w:rsidRPr="00091262">
              <w:rPr>
                <w:sz w:val="22"/>
              </w:rPr>
              <w:t xml:space="preserve">WLWK-RCO019 - Budynki publiczne o udoskonalonej </w:t>
            </w:r>
            <w:r w:rsidRPr="00091262">
              <w:rPr>
                <w:sz w:val="22"/>
              </w:rPr>
              <w:lastRenderedPageBreak/>
              <w:t xml:space="preserve">charakterystyce energetycznej </w:t>
            </w:r>
            <w:r w:rsidR="009400B0" w:rsidRPr="00091262">
              <w:rPr>
                <w:rFonts w:cstheme="minorHAnsi"/>
                <w:color w:val="262626" w:themeColor="text1" w:themeTint="D9"/>
                <w:sz w:val="22"/>
              </w:rPr>
              <w:t>**</w:t>
            </w:r>
          </w:p>
        </w:tc>
        <w:tc>
          <w:tcPr>
            <w:tcW w:w="1123" w:type="dxa"/>
          </w:tcPr>
          <w:p w14:paraId="6B25455B" w14:textId="41B8383D"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lastRenderedPageBreak/>
              <w:t>szt.</w:t>
            </w:r>
          </w:p>
        </w:tc>
        <w:tc>
          <w:tcPr>
            <w:tcW w:w="1134" w:type="dxa"/>
          </w:tcPr>
          <w:p w14:paraId="0FE294CB" w14:textId="50783905" w:rsidR="009400B0" w:rsidRPr="00091262" w:rsidRDefault="00091262" w:rsidP="009400B0">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0272F668" w14:textId="6CB64426" w:rsidR="009400B0" w:rsidRPr="00091262" w:rsidRDefault="006D038E" w:rsidP="009400B0">
            <w:pPr>
              <w:spacing w:before="60" w:after="60"/>
              <w:ind w:left="26"/>
              <w:rPr>
                <w:rFonts w:eastAsia="Calibri" w:cstheme="minorHAnsi"/>
                <w:color w:val="000000"/>
                <w:sz w:val="22"/>
              </w:rPr>
            </w:pPr>
            <w:r w:rsidRPr="00091262">
              <w:rPr>
                <w:rFonts w:eastAsia="Calibri" w:cstheme="minorHAnsi"/>
                <w:color w:val="000000"/>
                <w:sz w:val="22"/>
              </w:rPr>
              <w:t>1</w:t>
            </w:r>
            <w:r w:rsidR="00091262" w:rsidRPr="00091262">
              <w:rPr>
                <w:rFonts w:eastAsia="Calibri" w:cstheme="minorHAnsi"/>
                <w:color w:val="000000"/>
                <w:sz w:val="22"/>
              </w:rPr>
              <w:t>7</w:t>
            </w:r>
          </w:p>
        </w:tc>
        <w:tc>
          <w:tcPr>
            <w:tcW w:w="1417" w:type="dxa"/>
          </w:tcPr>
          <w:p w14:paraId="0F63B246" w14:textId="53ABCFFE"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Dane własne Partnerstwa</w:t>
            </w:r>
          </w:p>
        </w:tc>
        <w:tc>
          <w:tcPr>
            <w:tcW w:w="1713" w:type="dxa"/>
          </w:tcPr>
          <w:p w14:paraId="7EBAEDA3" w14:textId="164EC305"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5A4E18" w:rsidRPr="00D52855" w14:paraId="5F2CC417" w14:textId="77777777" w:rsidTr="001766CD">
        <w:tc>
          <w:tcPr>
            <w:tcW w:w="2416" w:type="dxa"/>
            <w:shd w:val="clear" w:color="auto" w:fill="D9D9D9" w:themeFill="background1" w:themeFillShade="D9"/>
          </w:tcPr>
          <w:p w14:paraId="7920C010" w14:textId="0B239BF3" w:rsidR="005A4E18" w:rsidRPr="004327E8" w:rsidRDefault="005A4E18" w:rsidP="005A4E18">
            <w:pPr>
              <w:spacing w:before="60" w:after="60"/>
              <w:ind w:left="26"/>
              <w:rPr>
                <w:sz w:val="22"/>
                <w:highlight w:val="yellow"/>
              </w:rPr>
            </w:pPr>
            <w:r w:rsidRPr="004327E8">
              <w:rPr>
                <w:sz w:val="22"/>
              </w:rPr>
              <w:t>WLWK-PLRO034 - Liczba wybudowanych jednostek wytwarzania energii elektrycznej z OZE**</w:t>
            </w:r>
          </w:p>
        </w:tc>
        <w:tc>
          <w:tcPr>
            <w:tcW w:w="1123" w:type="dxa"/>
          </w:tcPr>
          <w:p w14:paraId="78752629" w14:textId="0D8EBF27" w:rsidR="005A4E18" w:rsidRPr="00091262" w:rsidRDefault="005A4E18" w:rsidP="005A4E18">
            <w:pPr>
              <w:spacing w:before="60" w:after="60"/>
              <w:ind w:left="26"/>
              <w:rPr>
                <w:rFonts w:eastAsia="Calibri" w:cstheme="minorHAnsi"/>
                <w:color w:val="000000"/>
                <w:sz w:val="22"/>
              </w:rPr>
            </w:pPr>
            <w:r w:rsidRPr="00091262">
              <w:rPr>
                <w:rFonts w:eastAsia="Calibri" w:cstheme="minorHAnsi"/>
                <w:color w:val="000000"/>
                <w:sz w:val="22"/>
              </w:rPr>
              <w:t>Szt.</w:t>
            </w:r>
          </w:p>
        </w:tc>
        <w:tc>
          <w:tcPr>
            <w:tcW w:w="1134" w:type="dxa"/>
          </w:tcPr>
          <w:p w14:paraId="4145F8F1" w14:textId="5A321EE9" w:rsidR="005A4E18" w:rsidRPr="00091262" w:rsidRDefault="00091262" w:rsidP="005A4E18">
            <w:pPr>
              <w:spacing w:before="60" w:after="60"/>
              <w:ind w:left="26"/>
              <w:rPr>
                <w:rFonts w:eastAsia="Calibri" w:cstheme="minorHAnsi"/>
                <w:color w:val="000000"/>
                <w:sz w:val="22"/>
              </w:rPr>
            </w:pPr>
            <w:r w:rsidRPr="00091262">
              <w:rPr>
                <w:rFonts w:eastAsia="Calibri" w:cstheme="minorHAnsi"/>
                <w:color w:val="000000"/>
                <w:sz w:val="22"/>
              </w:rPr>
              <w:t>0</w:t>
            </w:r>
          </w:p>
        </w:tc>
        <w:tc>
          <w:tcPr>
            <w:tcW w:w="1276" w:type="dxa"/>
          </w:tcPr>
          <w:p w14:paraId="346C0DBE" w14:textId="42993374" w:rsidR="005A4E18" w:rsidRPr="00091262" w:rsidRDefault="00091262" w:rsidP="005A4E18">
            <w:pPr>
              <w:spacing w:before="60" w:after="60"/>
              <w:ind w:left="26"/>
              <w:rPr>
                <w:rFonts w:eastAsia="Calibri" w:cstheme="minorHAnsi"/>
                <w:color w:val="000000"/>
                <w:sz w:val="22"/>
              </w:rPr>
            </w:pPr>
            <w:r w:rsidRPr="00091262">
              <w:rPr>
                <w:rFonts w:eastAsia="Calibri" w:cstheme="minorHAnsi"/>
                <w:color w:val="000000"/>
                <w:sz w:val="22"/>
              </w:rPr>
              <w:t>11</w:t>
            </w:r>
          </w:p>
        </w:tc>
        <w:tc>
          <w:tcPr>
            <w:tcW w:w="1417" w:type="dxa"/>
          </w:tcPr>
          <w:p w14:paraId="305803D9" w14:textId="77F26483" w:rsidR="005A4E18" w:rsidRPr="00091262" w:rsidRDefault="005A4E18" w:rsidP="005A4E18">
            <w:pPr>
              <w:spacing w:before="60" w:after="60"/>
              <w:ind w:left="26"/>
              <w:rPr>
                <w:rFonts w:eastAsia="Calibri" w:cstheme="minorHAnsi"/>
                <w:color w:val="000000"/>
                <w:sz w:val="22"/>
              </w:rPr>
            </w:pPr>
            <w:r w:rsidRPr="00091262">
              <w:rPr>
                <w:rFonts w:eastAsia="Calibri" w:cstheme="minorHAnsi"/>
                <w:color w:val="000000"/>
                <w:sz w:val="22"/>
              </w:rPr>
              <w:t>Dane własne Partnerstwa</w:t>
            </w:r>
          </w:p>
        </w:tc>
        <w:tc>
          <w:tcPr>
            <w:tcW w:w="1713" w:type="dxa"/>
          </w:tcPr>
          <w:p w14:paraId="3B985CCC" w14:textId="2906F80B" w:rsidR="005A4E18" w:rsidRPr="00091262" w:rsidRDefault="005A4E18" w:rsidP="005A4E18">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9400B0" w:rsidRPr="00D52855" w14:paraId="2F0D33CD" w14:textId="77777777" w:rsidTr="001766CD">
        <w:tc>
          <w:tcPr>
            <w:tcW w:w="2416" w:type="dxa"/>
            <w:shd w:val="clear" w:color="auto" w:fill="D9D9D9" w:themeFill="background1" w:themeFillShade="D9"/>
          </w:tcPr>
          <w:p w14:paraId="5B1013DD" w14:textId="0CB4D003" w:rsidR="009400B0" w:rsidRPr="00091262" w:rsidRDefault="009400B0" w:rsidP="009400B0">
            <w:pPr>
              <w:spacing w:before="60" w:after="60"/>
              <w:ind w:left="26"/>
              <w:rPr>
                <w:rFonts w:cstheme="minorHAnsi"/>
                <w:color w:val="FF0000"/>
                <w:sz w:val="22"/>
              </w:rPr>
            </w:pPr>
            <w:r w:rsidRPr="00091262">
              <w:rPr>
                <w:rFonts w:cstheme="minorHAnsi"/>
                <w:sz w:val="22"/>
              </w:rPr>
              <w:t xml:space="preserve">Ludność odnosząca korzyści ze środków na rzecz jakości powietrza** </w:t>
            </w:r>
          </w:p>
        </w:tc>
        <w:tc>
          <w:tcPr>
            <w:tcW w:w="1123" w:type="dxa"/>
          </w:tcPr>
          <w:p w14:paraId="12D6E618" w14:textId="51CECBC4"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osoby</w:t>
            </w:r>
          </w:p>
        </w:tc>
        <w:tc>
          <w:tcPr>
            <w:tcW w:w="1134" w:type="dxa"/>
          </w:tcPr>
          <w:p w14:paraId="5945F445" w14:textId="156AFE78" w:rsidR="009400B0" w:rsidRPr="00091262" w:rsidRDefault="001C7D62" w:rsidP="009400B0">
            <w:pPr>
              <w:spacing w:before="60" w:after="60"/>
              <w:ind w:left="26"/>
              <w:rPr>
                <w:rFonts w:eastAsia="Calibri" w:cstheme="minorHAnsi"/>
                <w:color w:val="000000"/>
                <w:sz w:val="22"/>
              </w:rPr>
            </w:pPr>
            <w:r>
              <w:rPr>
                <w:rFonts w:eastAsia="Calibri" w:cstheme="minorHAnsi"/>
                <w:color w:val="000000"/>
                <w:sz w:val="22"/>
              </w:rPr>
              <w:t>0</w:t>
            </w:r>
          </w:p>
        </w:tc>
        <w:tc>
          <w:tcPr>
            <w:tcW w:w="1276" w:type="dxa"/>
          </w:tcPr>
          <w:p w14:paraId="6BB8D4D4" w14:textId="303FAD89" w:rsidR="009400B0" w:rsidRPr="00091262" w:rsidRDefault="006D038E" w:rsidP="009400B0">
            <w:pPr>
              <w:spacing w:before="60" w:after="60"/>
              <w:ind w:left="26"/>
              <w:rPr>
                <w:rFonts w:eastAsia="Calibri" w:cstheme="minorHAnsi"/>
                <w:color w:val="000000"/>
                <w:sz w:val="22"/>
              </w:rPr>
            </w:pPr>
            <w:r w:rsidRPr="00091262">
              <w:rPr>
                <w:rFonts w:eastAsia="Calibri" w:cstheme="minorHAnsi"/>
                <w:color w:val="000000"/>
                <w:sz w:val="22"/>
              </w:rPr>
              <w:t>34,6 tys.</w:t>
            </w:r>
          </w:p>
        </w:tc>
        <w:tc>
          <w:tcPr>
            <w:tcW w:w="1417" w:type="dxa"/>
          </w:tcPr>
          <w:p w14:paraId="2CC9BA15" w14:textId="01572429"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Dane własne Partnerstwa</w:t>
            </w:r>
          </w:p>
        </w:tc>
        <w:tc>
          <w:tcPr>
            <w:tcW w:w="1713" w:type="dxa"/>
          </w:tcPr>
          <w:p w14:paraId="51F49537" w14:textId="669C5FCB"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9400B0" w:rsidRPr="00D52855" w14:paraId="2F97DDD8" w14:textId="77777777" w:rsidTr="001766CD">
        <w:tc>
          <w:tcPr>
            <w:tcW w:w="2416" w:type="dxa"/>
            <w:shd w:val="clear" w:color="auto" w:fill="D9D9D9" w:themeFill="background1" w:themeFillShade="D9"/>
          </w:tcPr>
          <w:p w14:paraId="5F98BFB9" w14:textId="0CD7CA89" w:rsidR="009400B0" w:rsidRPr="00091262" w:rsidRDefault="009400B0" w:rsidP="009400B0">
            <w:pPr>
              <w:spacing w:before="60" w:after="60"/>
              <w:ind w:left="26"/>
              <w:rPr>
                <w:rFonts w:cstheme="minorHAnsi"/>
                <w:color w:val="FF0000"/>
                <w:sz w:val="22"/>
              </w:rPr>
            </w:pPr>
            <w:r w:rsidRPr="00091262">
              <w:rPr>
                <w:rFonts w:cstheme="minorHAnsi"/>
                <w:sz w:val="22"/>
              </w:rPr>
              <w:t>Roczne zużycie energii pierwotnej w: budynkach publicznych**</w:t>
            </w:r>
          </w:p>
        </w:tc>
        <w:tc>
          <w:tcPr>
            <w:tcW w:w="1123" w:type="dxa"/>
          </w:tcPr>
          <w:p w14:paraId="0200143F" w14:textId="26889957" w:rsidR="009400B0" w:rsidRPr="00091262" w:rsidRDefault="009400B0" w:rsidP="009400B0">
            <w:pPr>
              <w:spacing w:before="60" w:after="60"/>
              <w:ind w:left="0"/>
              <w:rPr>
                <w:rFonts w:eastAsia="Calibri" w:cstheme="minorHAnsi"/>
                <w:color w:val="000000"/>
                <w:sz w:val="22"/>
              </w:rPr>
            </w:pPr>
            <w:r w:rsidRPr="00091262">
              <w:rPr>
                <w:rFonts w:cstheme="minorHAnsi"/>
                <w:color w:val="202124"/>
                <w:sz w:val="22"/>
                <w:shd w:val="clear" w:color="auto" w:fill="FFFFFF"/>
              </w:rPr>
              <w:t>kWh(m2*rok)</w:t>
            </w:r>
          </w:p>
        </w:tc>
        <w:tc>
          <w:tcPr>
            <w:tcW w:w="1134" w:type="dxa"/>
          </w:tcPr>
          <w:p w14:paraId="581567E9" w14:textId="1B626C36" w:rsidR="009400B0" w:rsidRPr="00091262" w:rsidRDefault="00091262" w:rsidP="009400B0">
            <w:pPr>
              <w:spacing w:before="60" w:after="60"/>
              <w:ind w:left="26"/>
              <w:rPr>
                <w:rFonts w:eastAsia="Calibri" w:cstheme="minorHAnsi"/>
                <w:color w:val="000000"/>
                <w:sz w:val="22"/>
              </w:rPr>
            </w:pPr>
            <w:r w:rsidRPr="00091262">
              <w:rPr>
                <w:rFonts w:eastAsia="Calibri" w:cstheme="minorHAnsi"/>
                <w:color w:val="000000"/>
                <w:sz w:val="22"/>
              </w:rPr>
              <w:t>&gt;150</w:t>
            </w:r>
          </w:p>
        </w:tc>
        <w:tc>
          <w:tcPr>
            <w:tcW w:w="1276" w:type="dxa"/>
          </w:tcPr>
          <w:p w14:paraId="48404A3C" w14:textId="257FC52F" w:rsidR="009400B0" w:rsidRPr="00091262" w:rsidRDefault="00091262" w:rsidP="009400B0">
            <w:pPr>
              <w:spacing w:before="60" w:after="60"/>
              <w:ind w:left="26"/>
              <w:rPr>
                <w:rFonts w:eastAsia="Calibri" w:cstheme="minorHAnsi"/>
                <w:color w:val="000000"/>
                <w:sz w:val="22"/>
              </w:rPr>
            </w:pPr>
            <w:r w:rsidRPr="00091262">
              <w:rPr>
                <w:rFonts w:eastAsia="Calibri" w:cstheme="minorHAnsi"/>
                <w:color w:val="000000"/>
                <w:sz w:val="22"/>
              </w:rPr>
              <w:t>Redukcja o &gt;30%</w:t>
            </w:r>
          </w:p>
        </w:tc>
        <w:tc>
          <w:tcPr>
            <w:tcW w:w="1417" w:type="dxa"/>
          </w:tcPr>
          <w:p w14:paraId="656CC28D" w14:textId="0712E70E"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Dane własne Partnerstwa</w:t>
            </w:r>
          </w:p>
        </w:tc>
        <w:tc>
          <w:tcPr>
            <w:tcW w:w="1713" w:type="dxa"/>
          </w:tcPr>
          <w:p w14:paraId="18708480" w14:textId="1813EBCE" w:rsidR="009400B0" w:rsidRPr="00091262" w:rsidRDefault="009400B0" w:rsidP="009400B0">
            <w:pPr>
              <w:spacing w:before="60" w:after="60"/>
              <w:ind w:left="26"/>
              <w:rPr>
                <w:rFonts w:eastAsia="Calibri" w:cstheme="minorHAnsi"/>
                <w:color w:val="000000"/>
                <w:sz w:val="22"/>
              </w:rPr>
            </w:pPr>
            <w:r w:rsidRPr="00091262">
              <w:rPr>
                <w:rFonts w:eastAsia="Calibri" w:cstheme="minorHAnsi"/>
                <w:color w:val="000000"/>
                <w:sz w:val="22"/>
              </w:rPr>
              <w:t>Po zakończeniu realizacji projektu</w:t>
            </w:r>
          </w:p>
        </w:tc>
      </w:tr>
      <w:tr w:rsidR="001635F6" w:rsidRPr="00D52855" w14:paraId="74D806E1" w14:textId="77777777" w:rsidTr="001766CD">
        <w:tc>
          <w:tcPr>
            <w:tcW w:w="2416" w:type="dxa"/>
            <w:shd w:val="clear" w:color="auto" w:fill="D9D9D9" w:themeFill="background1" w:themeFillShade="D9"/>
          </w:tcPr>
          <w:p w14:paraId="7066AC9B" w14:textId="1A3D43B4" w:rsidR="001635F6" w:rsidRPr="00EC74E8" w:rsidRDefault="001635F6" w:rsidP="001635F6">
            <w:pPr>
              <w:spacing w:before="60" w:after="60"/>
              <w:ind w:left="26"/>
              <w:rPr>
                <w:rFonts w:cstheme="minorHAnsi"/>
                <w:sz w:val="22"/>
              </w:rPr>
            </w:pPr>
            <w:r w:rsidRPr="00EC74E8">
              <w:rPr>
                <w:sz w:val="22"/>
              </w:rPr>
              <w:t>WLWK-PLRR013 - Ilość wytworzonej energii elektrycznej ze źródeł OZE**</w:t>
            </w:r>
          </w:p>
        </w:tc>
        <w:tc>
          <w:tcPr>
            <w:tcW w:w="1123" w:type="dxa"/>
          </w:tcPr>
          <w:p w14:paraId="2DF8A069" w14:textId="7569B8CF" w:rsidR="001635F6" w:rsidRPr="00EC74E8" w:rsidRDefault="001635F6" w:rsidP="001635F6">
            <w:pPr>
              <w:spacing w:before="60" w:after="60"/>
              <w:ind w:left="0"/>
              <w:rPr>
                <w:rFonts w:cstheme="minorHAnsi"/>
                <w:color w:val="202124"/>
                <w:sz w:val="22"/>
                <w:shd w:val="clear" w:color="auto" w:fill="FFFFFF"/>
              </w:rPr>
            </w:pPr>
            <w:r w:rsidRPr="00EC74E8">
              <w:rPr>
                <w:rFonts w:cstheme="minorHAnsi"/>
                <w:color w:val="202124"/>
                <w:sz w:val="22"/>
                <w:shd w:val="clear" w:color="auto" w:fill="FFFFFF"/>
              </w:rPr>
              <w:t>kWh/rok</w:t>
            </w:r>
          </w:p>
        </w:tc>
        <w:tc>
          <w:tcPr>
            <w:tcW w:w="1134" w:type="dxa"/>
          </w:tcPr>
          <w:p w14:paraId="362E976A" w14:textId="6509F20C" w:rsidR="001635F6" w:rsidRPr="00EC74E8" w:rsidRDefault="00EC74E8" w:rsidP="001635F6">
            <w:pPr>
              <w:spacing w:before="60" w:after="60"/>
              <w:ind w:left="26"/>
              <w:rPr>
                <w:rFonts w:eastAsia="Calibri" w:cstheme="minorHAnsi"/>
                <w:color w:val="000000"/>
                <w:sz w:val="22"/>
              </w:rPr>
            </w:pPr>
            <w:r w:rsidRPr="00EC74E8">
              <w:rPr>
                <w:rFonts w:eastAsia="Calibri" w:cstheme="minorHAnsi"/>
                <w:color w:val="000000"/>
                <w:sz w:val="22"/>
              </w:rPr>
              <w:t>0</w:t>
            </w:r>
          </w:p>
        </w:tc>
        <w:tc>
          <w:tcPr>
            <w:tcW w:w="1276" w:type="dxa"/>
          </w:tcPr>
          <w:p w14:paraId="34738AFC" w14:textId="3506EC90" w:rsidR="001635F6" w:rsidRPr="00EC74E8" w:rsidRDefault="00EC74E8" w:rsidP="001635F6">
            <w:pPr>
              <w:spacing w:before="60" w:after="60"/>
              <w:ind w:left="26"/>
              <w:rPr>
                <w:rFonts w:eastAsia="Calibri" w:cstheme="minorHAnsi"/>
                <w:color w:val="000000"/>
                <w:sz w:val="22"/>
              </w:rPr>
            </w:pPr>
            <w:r w:rsidRPr="00EC74E8">
              <w:rPr>
                <w:rFonts w:eastAsia="Calibri" w:cstheme="minorHAnsi"/>
                <w:color w:val="000000"/>
                <w:sz w:val="22"/>
              </w:rPr>
              <w:t>150 000</w:t>
            </w:r>
          </w:p>
        </w:tc>
        <w:tc>
          <w:tcPr>
            <w:tcW w:w="1417" w:type="dxa"/>
          </w:tcPr>
          <w:p w14:paraId="4FA7B858" w14:textId="16BE5AE1" w:rsidR="001635F6" w:rsidRPr="00EC74E8" w:rsidRDefault="001635F6" w:rsidP="001635F6">
            <w:pPr>
              <w:spacing w:before="60" w:after="60"/>
              <w:ind w:left="26"/>
              <w:rPr>
                <w:rFonts w:eastAsia="Calibri" w:cstheme="minorHAnsi"/>
                <w:color w:val="000000"/>
                <w:sz w:val="22"/>
              </w:rPr>
            </w:pPr>
            <w:r w:rsidRPr="00EC74E8">
              <w:rPr>
                <w:rFonts w:eastAsia="Calibri" w:cstheme="minorHAnsi"/>
                <w:color w:val="000000"/>
                <w:sz w:val="22"/>
              </w:rPr>
              <w:t>Dane własne Partnerstwa</w:t>
            </w:r>
          </w:p>
        </w:tc>
        <w:tc>
          <w:tcPr>
            <w:tcW w:w="1713" w:type="dxa"/>
          </w:tcPr>
          <w:p w14:paraId="7057D6CA" w14:textId="1FB137D1" w:rsidR="001635F6" w:rsidRPr="00EC74E8" w:rsidRDefault="001635F6" w:rsidP="001635F6">
            <w:pPr>
              <w:spacing w:before="60" w:after="60"/>
              <w:ind w:left="26"/>
              <w:rPr>
                <w:rFonts w:eastAsia="Calibri" w:cstheme="minorHAnsi"/>
                <w:color w:val="000000"/>
                <w:sz w:val="22"/>
              </w:rPr>
            </w:pPr>
            <w:r w:rsidRPr="00EC74E8">
              <w:rPr>
                <w:rFonts w:eastAsia="Calibri" w:cstheme="minorHAnsi"/>
                <w:color w:val="000000"/>
                <w:sz w:val="22"/>
              </w:rPr>
              <w:t>Po zakończeniu realizacji projektu</w:t>
            </w:r>
          </w:p>
        </w:tc>
      </w:tr>
      <w:tr w:rsidR="009400B0" w:rsidRPr="00D52855" w14:paraId="1CDFC0FA" w14:textId="77777777" w:rsidTr="009400B0">
        <w:tc>
          <w:tcPr>
            <w:tcW w:w="9079" w:type="dxa"/>
            <w:gridSpan w:val="6"/>
            <w:shd w:val="clear" w:color="auto" w:fill="D9D9D9" w:themeFill="background1" w:themeFillShade="D9"/>
          </w:tcPr>
          <w:p w14:paraId="7BA49F17" w14:textId="77777777" w:rsidR="009400B0" w:rsidRPr="00533037" w:rsidRDefault="009400B0" w:rsidP="009400B0">
            <w:pPr>
              <w:spacing w:before="60" w:after="60"/>
              <w:ind w:left="26"/>
              <w:rPr>
                <w:rFonts w:cstheme="minorHAnsi"/>
                <w:sz w:val="22"/>
              </w:rPr>
            </w:pPr>
            <w:r w:rsidRPr="00533037">
              <w:rPr>
                <w:rFonts w:cstheme="minorHAnsi"/>
                <w:b/>
                <w:bCs/>
                <w:sz w:val="22"/>
              </w:rPr>
              <w:t>Cel 4:</w:t>
            </w:r>
            <w:r w:rsidRPr="00533037">
              <w:rPr>
                <w:rFonts w:cstheme="minorHAnsi"/>
                <w:sz w:val="22"/>
              </w:rPr>
              <w:t xml:space="preserve"> </w:t>
            </w:r>
            <w:r w:rsidRPr="00533037">
              <w:rPr>
                <w:rFonts w:cstheme="minorHAnsi"/>
                <w:b/>
                <w:bCs/>
                <w:sz w:val="22"/>
              </w:rPr>
              <w:t>Dobre rządzenie</w:t>
            </w:r>
            <w:r w:rsidRPr="00533037">
              <w:rPr>
                <w:rFonts w:cstheme="minorHAnsi"/>
                <w:sz w:val="22"/>
              </w:rPr>
              <w:t xml:space="preserve"> sprawami publicznymi i przestrzenią Partnerstwa.</w:t>
            </w:r>
          </w:p>
          <w:p w14:paraId="757822E6" w14:textId="77777777" w:rsidR="009400B0" w:rsidRPr="00533037" w:rsidRDefault="009400B0" w:rsidP="009400B0">
            <w:pPr>
              <w:spacing w:before="60" w:after="60"/>
              <w:ind w:left="26"/>
              <w:rPr>
                <w:rFonts w:cstheme="minorHAnsi"/>
                <w:sz w:val="22"/>
              </w:rPr>
            </w:pPr>
          </w:p>
        </w:tc>
      </w:tr>
      <w:tr w:rsidR="009400B0" w:rsidRPr="00D52855" w14:paraId="0A64B1DA" w14:textId="77777777" w:rsidTr="001766CD">
        <w:tc>
          <w:tcPr>
            <w:tcW w:w="2416" w:type="dxa"/>
            <w:shd w:val="clear" w:color="auto" w:fill="D9D9D9" w:themeFill="background1" w:themeFillShade="D9"/>
          </w:tcPr>
          <w:p w14:paraId="4EFAEE31" w14:textId="52C52998" w:rsidR="009400B0" w:rsidRPr="00426864" w:rsidRDefault="009400B0" w:rsidP="009400B0">
            <w:pPr>
              <w:spacing w:before="60" w:after="60"/>
              <w:ind w:left="26"/>
              <w:rPr>
                <w:rFonts w:eastAsia="Calibri" w:cstheme="minorHAnsi"/>
                <w:color w:val="000000"/>
                <w:sz w:val="22"/>
              </w:rPr>
            </w:pPr>
            <w:r w:rsidRPr="00426864">
              <w:rPr>
                <w:rFonts w:eastAsia="Calibri" w:cstheme="minorHAnsi"/>
                <w:color w:val="000000"/>
                <w:sz w:val="22"/>
              </w:rPr>
              <w:t>Liczba urzędników samorządowych</w:t>
            </w:r>
            <w:r w:rsidR="005563B3">
              <w:rPr>
                <w:rFonts w:eastAsia="Calibri" w:cstheme="minorHAnsi"/>
                <w:color w:val="000000"/>
                <w:sz w:val="22"/>
              </w:rPr>
              <w:t>,</w:t>
            </w:r>
            <w:r w:rsidRPr="00426864">
              <w:rPr>
                <w:rFonts w:eastAsia="Calibri" w:cstheme="minorHAnsi"/>
                <w:color w:val="000000"/>
                <w:sz w:val="22"/>
              </w:rPr>
              <w:t xml:space="preserve"> którzy wzięli udział w szkoleniach o tematyce związanej z celami strategii*</w:t>
            </w:r>
          </w:p>
        </w:tc>
        <w:tc>
          <w:tcPr>
            <w:tcW w:w="1123" w:type="dxa"/>
          </w:tcPr>
          <w:p w14:paraId="0B90B08F" w14:textId="77777777" w:rsidR="009400B0" w:rsidRPr="00D52855"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osoby</w:t>
            </w:r>
          </w:p>
        </w:tc>
        <w:tc>
          <w:tcPr>
            <w:tcW w:w="1134" w:type="dxa"/>
          </w:tcPr>
          <w:p w14:paraId="48D220DC"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0</w:t>
            </w:r>
          </w:p>
        </w:tc>
        <w:tc>
          <w:tcPr>
            <w:tcW w:w="1276" w:type="dxa"/>
          </w:tcPr>
          <w:p w14:paraId="404379A1"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rosnący</w:t>
            </w:r>
          </w:p>
        </w:tc>
        <w:tc>
          <w:tcPr>
            <w:tcW w:w="1417" w:type="dxa"/>
          </w:tcPr>
          <w:p w14:paraId="779DE9EE" w14:textId="77777777" w:rsidR="009400B0" w:rsidRPr="00533037" w:rsidRDefault="009400B0" w:rsidP="009400B0">
            <w:pPr>
              <w:spacing w:before="60" w:after="60"/>
              <w:ind w:left="26"/>
              <w:rPr>
                <w:rFonts w:eastAsia="Calibri" w:cstheme="minorHAnsi"/>
                <w:color w:val="000000"/>
                <w:sz w:val="22"/>
              </w:rPr>
            </w:pPr>
            <w:r w:rsidRPr="00533037">
              <w:rPr>
                <w:rFonts w:eastAsia="Calibri" w:cstheme="minorHAnsi"/>
                <w:color w:val="000000"/>
                <w:sz w:val="22"/>
              </w:rPr>
              <w:t xml:space="preserve">Dane własne Partnerstwa </w:t>
            </w:r>
          </w:p>
        </w:tc>
        <w:tc>
          <w:tcPr>
            <w:tcW w:w="1713" w:type="dxa"/>
          </w:tcPr>
          <w:p w14:paraId="00244481"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Co 2 lata</w:t>
            </w:r>
          </w:p>
        </w:tc>
      </w:tr>
      <w:tr w:rsidR="009400B0" w:rsidRPr="00D52855" w14:paraId="5968FD4B" w14:textId="77777777" w:rsidTr="001766CD">
        <w:tc>
          <w:tcPr>
            <w:tcW w:w="2416" w:type="dxa"/>
            <w:shd w:val="clear" w:color="auto" w:fill="D9D9D9" w:themeFill="background1" w:themeFillShade="D9"/>
          </w:tcPr>
          <w:p w14:paraId="5407B962" w14:textId="455F2703" w:rsidR="009400B0" w:rsidRPr="00426864" w:rsidRDefault="009400B0" w:rsidP="009400B0">
            <w:pPr>
              <w:spacing w:before="60" w:after="60"/>
              <w:ind w:left="26"/>
              <w:rPr>
                <w:rFonts w:eastAsia="Calibri" w:cstheme="minorHAnsi"/>
                <w:color w:val="000000"/>
                <w:sz w:val="22"/>
              </w:rPr>
            </w:pPr>
            <w:r w:rsidRPr="00426864">
              <w:rPr>
                <w:rFonts w:eastAsia="Calibri" w:cstheme="minorHAnsi"/>
                <w:color w:val="000000"/>
                <w:sz w:val="22"/>
              </w:rPr>
              <w:t>Liczba działających organizacji społecznych na 1000 mieszkańców*</w:t>
            </w:r>
          </w:p>
        </w:tc>
        <w:tc>
          <w:tcPr>
            <w:tcW w:w="1123" w:type="dxa"/>
          </w:tcPr>
          <w:p w14:paraId="475FCDDE"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w:t>
            </w:r>
          </w:p>
        </w:tc>
        <w:tc>
          <w:tcPr>
            <w:tcW w:w="1134" w:type="dxa"/>
          </w:tcPr>
          <w:p w14:paraId="41699012" w14:textId="77777777" w:rsidR="009400B0" w:rsidRPr="00D52855" w:rsidRDefault="009400B0" w:rsidP="009400B0">
            <w:pPr>
              <w:spacing w:before="60" w:after="60"/>
              <w:ind w:left="26"/>
              <w:rPr>
                <w:rFonts w:eastAsia="Calibri" w:cstheme="minorHAnsi"/>
                <w:color w:val="000000"/>
                <w:sz w:val="20"/>
                <w:szCs w:val="20"/>
              </w:rPr>
            </w:pPr>
            <w:r>
              <w:rPr>
                <w:rFonts w:eastAsia="Calibri" w:cstheme="minorHAnsi"/>
                <w:color w:val="000000"/>
                <w:sz w:val="20"/>
                <w:szCs w:val="20"/>
              </w:rPr>
              <w:t>26</w:t>
            </w:r>
          </w:p>
        </w:tc>
        <w:tc>
          <w:tcPr>
            <w:tcW w:w="1276" w:type="dxa"/>
          </w:tcPr>
          <w:p w14:paraId="09C8D4E4"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rosnący</w:t>
            </w:r>
          </w:p>
        </w:tc>
        <w:tc>
          <w:tcPr>
            <w:tcW w:w="1417" w:type="dxa"/>
          </w:tcPr>
          <w:p w14:paraId="789BD3D7" w14:textId="77777777" w:rsidR="009400B0" w:rsidRPr="00533037" w:rsidRDefault="009400B0" w:rsidP="009400B0">
            <w:pPr>
              <w:spacing w:before="60" w:after="60"/>
              <w:ind w:left="26"/>
              <w:rPr>
                <w:rFonts w:eastAsia="Calibri" w:cstheme="minorHAnsi"/>
                <w:color w:val="000000"/>
                <w:sz w:val="22"/>
              </w:rPr>
            </w:pPr>
            <w:r w:rsidRPr="00533037">
              <w:rPr>
                <w:rFonts w:eastAsia="Calibri" w:cstheme="minorHAnsi"/>
                <w:color w:val="000000"/>
                <w:sz w:val="22"/>
              </w:rPr>
              <w:t>MRL/BDL</w:t>
            </w:r>
          </w:p>
        </w:tc>
        <w:tc>
          <w:tcPr>
            <w:tcW w:w="1713" w:type="dxa"/>
          </w:tcPr>
          <w:p w14:paraId="0D1AD4F9" w14:textId="77777777" w:rsidR="009400B0" w:rsidRPr="00D52855" w:rsidRDefault="009400B0" w:rsidP="009400B0">
            <w:pPr>
              <w:spacing w:before="60" w:after="60"/>
              <w:ind w:left="26"/>
              <w:rPr>
                <w:rFonts w:eastAsia="Calibri" w:cstheme="minorHAnsi"/>
                <w:color w:val="000000"/>
                <w:sz w:val="20"/>
                <w:szCs w:val="20"/>
              </w:rPr>
            </w:pPr>
            <w:r w:rsidRPr="00D52855">
              <w:rPr>
                <w:rFonts w:eastAsia="Calibri" w:cstheme="minorHAnsi"/>
                <w:color w:val="000000"/>
                <w:sz w:val="20"/>
                <w:szCs w:val="20"/>
              </w:rPr>
              <w:t>Co 2 lata</w:t>
            </w:r>
          </w:p>
        </w:tc>
      </w:tr>
      <w:tr w:rsidR="009400B0" w:rsidRPr="00D52855" w14:paraId="4B27DFF1" w14:textId="77777777" w:rsidTr="001766CD">
        <w:tc>
          <w:tcPr>
            <w:tcW w:w="2416" w:type="dxa"/>
            <w:shd w:val="clear" w:color="auto" w:fill="D9D9D9" w:themeFill="background1" w:themeFillShade="D9"/>
          </w:tcPr>
          <w:p w14:paraId="35DAB2FE" w14:textId="61C5BB65" w:rsidR="009400B0" w:rsidRPr="004327E8" w:rsidRDefault="008A1011" w:rsidP="001766CD">
            <w:pPr>
              <w:spacing w:after="160" w:line="259" w:lineRule="auto"/>
              <w:ind w:left="0"/>
              <w:rPr>
                <w:sz w:val="22"/>
              </w:rPr>
            </w:pPr>
            <w:r w:rsidRPr="004327E8">
              <w:rPr>
                <w:sz w:val="22"/>
              </w:rPr>
              <w:t>WLWK-PLRO010 - Liczba podmiotów, które udostępniły informacje sektora publicznego on-line**</w:t>
            </w:r>
          </w:p>
        </w:tc>
        <w:tc>
          <w:tcPr>
            <w:tcW w:w="1123" w:type="dxa"/>
          </w:tcPr>
          <w:p w14:paraId="22118FFE" w14:textId="2F28F8AB" w:rsidR="009400B0" w:rsidRPr="004327E8" w:rsidRDefault="009400B0" w:rsidP="009400B0">
            <w:pPr>
              <w:spacing w:before="60" w:after="60"/>
              <w:ind w:left="26"/>
              <w:rPr>
                <w:rFonts w:eastAsia="Calibri" w:cstheme="minorHAnsi"/>
                <w:color w:val="000000"/>
                <w:sz w:val="22"/>
              </w:rPr>
            </w:pPr>
            <w:r w:rsidRPr="004327E8">
              <w:rPr>
                <w:rFonts w:eastAsia="Calibri" w:cstheme="minorHAnsi"/>
                <w:color w:val="000000"/>
                <w:sz w:val="22"/>
              </w:rPr>
              <w:t>szt.</w:t>
            </w:r>
          </w:p>
        </w:tc>
        <w:tc>
          <w:tcPr>
            <w:tcW w:w="1134" w:type="dxa"/>
          </w:tcPr>
          <w:p w14:paraId="16CDD553" w14:textId="44B0FF09" w:rsidR="009400B0" w:rsidRPr="004327E8" w:rsidRDefault="001C7D62" w:rsidP="009400B0">
            <w:pPr>
              <w:spacing w:before="60" w:after="60"/>
              <w:ind w:left="26"/>
              <w:rPr>
                <w:rFonts w:eastAsia="Calibri" w:cstheme="minorHAnsi"/>
                <w:color w:val="000000"/>
                <w:sz w:val="22"/>
              </w:rPr>
            </w:pPr>
            <w:r>
              <w:rPr>
                <w:rFonts w:eastAsia="Calibri" w:cstheme="minorHAnsi"/>
                <w:color w:val="000000"/>
                <w:sz w:val="22"/>
              </w:rPr>
              <w:t>0</w:t>
            </w:r>
          </w:p>
        </w:tc>
        <w:tc>
          <w:tcPr>
            <w:tcW w:w="1276" w:type="dxa"/>
          </w:tcPr>
          <w:p w14:paraId="717D80A7" w14:textId="28481FFF" w:rsidR="009400B0" w:rsidRPr="004327E8" w:rsidRDefault="001766CD" w:rsidP="009400B0">
            <w:pPr>
              <w:spacing w:before="60" w:after="60"/>
              <w:ind w:left="26"/>
              <w:rPr>
                <w:rFonts w:eastAsia="Calibri" w:cstheme="minorHAnsi"/>
                <w:color w:val="000000"/>
                <w:sz w:val="22"/>
              </w:rPr>
            </w:pPr>
            <w:r w:rsidRPr="004327E8">
              <w:rPr>
                <w:rFonts w:eastAsia="Calibri" w:cstheme="minorHAnsi"/>
                <w:color w:val="000000"/>
                <w:sz w:val="22"/>
              </w:rPr>
              <w:t>4</w:t>
            </w:r>
          </w:p>
        </w:tc>
        <w:tc>
          <w:tcPr>
            <w:tcW w:w="1417" w:type="dxa"/>
          </w:tcPr>
          <w:p w14:paraId="76BD8D03" w14:textId="6AF5DB3D" w:rsidR="009400B0" w:rsidRPr="004327E8" w:rsidRDefault="009400B0" w:rsidP="009400B0">
            <w:pPr>
              <w:spacing w:before="60" w:after="60"/>
              <w:ind w:left="26"/>
              <w:rPr>
                <w:rFonts w:eastAsia="Calibri" w:cstheme="minorHAnsi"/>
                <w:color w:val="000000"/>
                <w:sz w:val="22"/>
              </w:rPr>
            </w:pPr>
            <w:r w:rsidRPr="004327E8">
              <w:rPr>
                <w:rFonts w:eastAsia="Calibri" w:cstheme="minorHAnsi"/>
                <w:color w:val="000000"/>
                <w:sz w:val="22"/>
              </w:rPr>
              <w:t xml:space="preserve">Dane własne Partnerstwa </w:t>
            </w:r>
          </w:p>
        </w:tc>
        <w:tc>
          <w:tcPr>
            <w:tcW w:w="1713" w:type="dxa"/>
          </w:tcPr>
          <w:p w14:paraId="60D7A027" w14:textId="1CEB6C11" w:rsidR="009400B0" w:rsidRPr="004327E8" w:rsidRDefault="009400B0" w:rsidP="009400B0">
            <w:pPr>
              <w:spacing w:before="60" w:after="60"/>
              <w:ind w:left="26"/>
              <w:rPr>
                <w:rFonts w:eastAsia="Calibri" w:cstheme="minorHAnsi"/>
                <w:color w:val="000000"/>
                <w:sz w:val="22"/>
              </w:rPr>
            </w:pPr>
            <w:r w:rsidRPr="004327E8">
              <w:rPr>
                <w:rFonts w:eastAsia="Calibri" w:cstheme="minorHAnsi"/>
                <w:color w:val="000000"/>
                <w:sz w:val="22"/>
              </w:rPr>
              <w:t>Po zakończeniu realizacji projektu</w:t>
            </w:r>
          </w:p>
        </w:tc>
      </w:tr>
      <w:tr w:rsidR="001766CD" w:rsidRPr="00D52855" w14:paraId="4D3FA4D6" w14:textId="77777777" w:rsidTr="001766CD">
        <w:tc>
          <w:tcPr>
            <w:tcW w:w="2416" w:type="dxa"/>
            <w:shd w:val="clear" w:color="auto" w:fill="D9D9D9" w:themeFill="background1" w:themeFillShade="D9"/>
          </w:tcPr>
          <w:p w14:paraId="142EF3F1" w14:textId="76B7D7E7" w:rsidR="001766CD" w:rsidRPr="004327E8" w:rsidRDefault="001766CD" w:rsidP="001766CD">
            <w:pPr>
              <w:spacing w:after="160" w:line="259" w:lineRule="auto"/>
              <w:ind w:left="24"/>
              <w:rPr>
                <w:sz w:val="22"/>
              </w:rPr>
            </w:pPr>
            <w:r w:rsidRPr="004327E8">
              <w:rPr>
                <w:sz w:val="22"/>
              </w:rPr>
              <w:t xml:space="preserve">WLWK-PLRO008 - Liczba podmiotów wspartych w zakresie </w:t>
            </w:r>
            <w:r w:rsidRPr="004327E8">
              <w:rPr>
                <w:sz w:val="22"/>
              </w:rPr>
              <w:lastRenderedPageBreak/>
              <w:t>rozwoju usług, produktów i procesów cyfrowych**</w:t>
            </w:r>
          </w:p>
        </w:tc>
        <w:tc>
          <w:tcPr>
            <w:tcW w:w="1123" w:type="dxa"/>
          </w:tcPr>
          <w:p w14:paraId="6851322D" w14:textId="61166F54" w:rsidR="001766CD" w:rsidRPr="004327E8" w:rsidRDefault="001766CD" w:rsidP="001766CD">
            <w:pPr>
              <w:spacing w:before="60" w:after="60"/>
              <w:ind w:left="26"/>
              <w:rPr>
                <w:rFonts w:eastAsia="Calibri" w:cstheme="minorHAnsi"/>
                <w:color w:val="000000"/>
                <w:sz w:val="22"/>
              </w:rPr>
            </w:pPr>
            <w:r w:rsidRPr="004327E8">
              <w:rPr>
                <w:rFonts w:eastAsia="Calibri" w:cstheme="minorHAnsi"/>
                <w:color w:val="000000"/>
                <w:sz w:val="22"/>
              </w:rPr>
              <w:lastRenderedPageBreak/>
              <w:t>szt.</w:t>
            </w:r>
          </w:p>
        </w:tc>
        <w:tc>
          <w:tcPr>
            <w:tcW w:w="1134" w:type="dxa"/>
          </w:tcPr>
          <w:p w14:paraId="0DFEC915" w14:textId="5534D402" w:rsidR="001766CD" w:rsidRPr="004327E8" w:rsidRDefault="001C7D62" w:rsidP="001766CD">
            <w:pPr>
              <w:spacing w:before="60" w:after="60"/>
              <w:ind w:left="26"/>
              <w:rPr>
                <w:rFonts w:eastAsia="Calibri" w:cstheme="minorHAnsi"/>
                <w:color w:val="000000"/>
                <w:sz w:val="22"/>
              </w:rPr>
            </w:pPr>
            <w:r>
              <w:rPr>
                <w:rFonts w:eastAsia="Calibri" w:cstheme="minorHAnsi"/>
                <w:color w:val="000000"/>
                <w:sz w:val="22"/>
              </w:rPr>
              <w:t>0</w:t>
            </w:r>
          </w:p>
        </w:tc>
        <w:tc>
          <w:tcPr>
            <w:tcW w:w="1276" w:type="dxa"/>
          </w:tcPr>
          <w:p w14:paraId="0274F137" w14:textId="58F7E428" w:rsidR="001766CD" w:rsidRPr="004327E8" w:rsidRDefault="001766CD" w:rsidP="001766CD">
            <w:pPr>
              <w:spacing w:before="60" w:after="60"/>
              <w:ind w:left="26"/>
              <w:rPr>
                <w:rFonts w:eastAsia="Calibri" w:cstheme="minorHAnsi"/>
                <w:color w:val="000000"/>
                <w:sz w:val="22"/>
              </w:rPr>
            </w:pPr>
            <w:r w:rsidRPr="004327E8">
              <w:rPr>
                <w:rFonts w:eastAsia="Calibri" w:cstheme="minorHAnsi"/>
                <w:color w:val="000000"/>
                <w:sz w:val="22"/>
              </w:rPr>
              <w:t>4</w:t>
            </w:r>
          </w:p>
        </w:tc>
        <w:tc>
          <w:tcPr>
            <w:tcW w:w="1417" w:type="dxa"/>
          </w:tcPr>
          <w:p w14:paraId="5B568280" w14:textId="38F8B0DE" w:rsidR="001766CD" w:rsidRPr="004327E8" w:rsidRDefault="001766CD" w:rsidP="001766CD">
            <w:pPr>
              <w:spacing w:before="60" w:after="60"/>
              <w:ind w:left="26"/>
              <w:rPr>
                <w:rFonts w:eastAsia="Calibri" w:cstheme="minorHAnsi"/>
                <w:color w:val="000000"/>
                <w:sz w:val="22"/>
              </w:rPr>
            </w:pPr>
            <w:r w:rsidRPr="004327E8">
              <w:rPr>
                <w:rFonts w:eastAsia="Calibri" w:cstheme="minorHAnsi"/>
                <w:color w:val="000000"/>
                <w:sz w:val="22"/>
              </w:rPr>
              <w:t xml:space="preserve">Dane własne Partnerstwa </w:t>
            </w:r>
          </w:p>
        </w:tc>
        <w:tc>
          <w:tcPr>
            <w:tcW w:w="1713" w:type="dxa"/>
          </w:tcPr>
          <w:p w14:paraId="20D95932" w14:textId="37A6026D" w:rsidR="001766CD" w:rsidRPr="00402F00" w:rsidRDefault="001766CD" w:rsidP="001766CD">
            <w:pPr>
              <w:spacing w:before="60" w:after="60"/>
              <w:ind w:left="26"/>
              <w:rPr>
                <w:rFonts w:eastAsia="Calibri" w:cstheme="minorHAnsi"/>
                <w:color w:val="000000"/>
                <w:sz w:val="22"/>
              </w:rPr>
            </w:pPr>
            <w:r w:rsidRPr="00402F00">
              <w:rPr>
                <w:rFonts w:eastAsia="Calibri" w:cstheme="minorHAnsi"/>
                <w:color w:val="000000"/>
                <w:sz w:val="22"/>
              </w:rPr>
              <w:t>Po zakończeniu realizacji projektu</w:t>
            </w:r>
          </w:p>
        </w:tc>
      </w:tr>
      <w:tr w:rsidR="00C51DD9" w:rsidRPr="00D52855" w14:paraId="74E530A8" w14:textId="77777777" w:rsidTr="001766CD">
        <w:tc>
          <w:tcPr>
            <w:tcW w:w="2416" w:type="dxa"/>
            <w:shd w:val="clear" w:color="auto" w:fill="D9D9D9" w:themeFill="background1" w:themeFillShade="D9"/>
          </w:tcPr>
          <w:p w14:paraId="16A492F1" w14:textId="7E4BECBC" w:rsidR="00C51DD9" w:rsidRPr="00EF15E4" w:rsidRDefault="00C51DD9" w:rsidP="00C51DD9">
            <w:pPr>
              <w:spacing w:after="160" w:line="259" w:lineRule="auto"/>
              <w:ind w:left="0" w:firstLine="24"/>
              <w:rPr>
                <w:sz w:val="22"/>
              </w:rPr>
            </w:pPr>
            <w:r w:rsidRPr="00EF15E4">
              <w:rPr>
                <w:sz w:val="22"/>
              </w:rPr>
              <w:t>WLWK-PLRO012 - Liczba usług publicznych udostępnionych on-line o stopniu dojrzałości co najmniej 4 – transakcja**</w:t>
            </w:r>
          </w:p>
        </w:tc>
        <w:tc>
          <w:tcPr>
            <w:tcW w:w="1123" w:type="dxa"/>
          </w:tcPr>
          <w:p w14:paraId="42A5E79D" w14:textId="59147EE6"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Szt.</w:t>
            </w:r>
          </w:p>
        </w:tc>
        <w:tc>
          <w:tcPr>
            <w:tcW w:w="1134" w:type="dxa"/>
          </w:tcPr>
          <w:p w14:paraId="71B3577C" w14:textId="5C190645" w:rsidR="00C51DD9" w:rsidRPr="00EF15E4" w:rsidRDefault="00EF15E4" w:rsidP="00C51DD9">
            <w:pPr>
              <w:spacing w:before="60" w:after="60"/>
              <w:ind w:left="26"/>
              <w:rPr>
                <w:rFonts w:eastAsia="Calibri" w:cstheme="minorHAnsi"/>
                <w:color w:val="000000"/>
                <w:sz w:val="22"/>
              </w:rPr>
            </w:pPr>
            <w:r w:rsidRPr="00EF15E4">
              <w:rPr>
                <w:rFonts w:eastAsia="Calibri" w:cstheme="minorHAnsi"/>
                <w:color w:val="000000"/>
                <w:sz w:val="22"/>
              </w:rPr>
              <w:t>0</w:t>
            </w:r>
          </w:p>
        </w:tc>
        <w:tc>
          <w:tcPr>
            <w:tcW w:w="1276" w:type="dxa"/>
          </w:tcPr>
          <w:p w14:paraId="08302E01" w14:textId="2AED77CC" w:rsidR="00C51DD9" w:rsidRPr="00EF15E4" w:rsidRDefault="007F56F5" w:rsidP="00C51DD9">
            <w:pPr>
              <w:spacing w:before="60" w:after="60"/>
              <w:ind w:left="26"/>
              <w:rPr>
                <w:rFonts w:eastAsia="Calibri" w:cstheme="minorHAnsi"/>
                <w:color w:val="000000"/>
                <w:sz w:val="22"/>
              </w:rPr>
            </w:pPr>
            <w:r w:rsidRPr="007D749B">
              <w:rPr>
                <w:rFonts w:eastAsia="Calibri" w:cstheme="minorHAnsi"/>
                <w:sz w:val="22"/>
              </w:rPr>
              <w:t>6</w:t>
            </w:r>
            <w:r w:rsidR="00333568" w:rsidRPr="007D749B">
              <w:rPr>
                <w:rFonts w:eastAsia="Calibri" w:cstheme="minorHAnsi"/>
                <w:sz w:val="22"/>
              </w:rPr>
              <w:t>0</w:t>
            </w:r>
          </w:p>
        </w:tc>
        <w:tc>
          <w:tcPr>
            <w:tcW w:w="1417" w:type="dxa"/>
          </w:tcPr>
          <w:p w14:paraId="3B619CE1" w14:textId="3E67DC4E"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 xml:space="preserve">Dane własne Partnerstwa </w:t>
            </w:r>
          </w:p>
        </w:tc>
        <w:tc>
          <w:tcPr>
            <w:tcW w:w="1713" w:type="dxa"/>
          </w:tcPr>
          <w:p w14:paraId="2ACC2647" w14:textId="317B6491"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Po zakończeniu realizacji projektu</w:t>
            </w:r>
          </w:p>
        </w:tc>
      </w:tr>
      <w:tr w:rsidR="00C51DD9" w:rsidRPr="00D52855" w14:paraId="7A84AC52" w14:textId="77777777" w:rsidTr="001766CD">
        <w:tc>
          <w:tcPr>
            <w:tcW w:w="2416" w:type="dxa"/>
            <w:shd w:val="clear" w:color="auto" w:fill="D9D9D9" w:themeFill="background1" w:themeFillShade="D9"/>
          </w:tcPr>
          <w:p w14:paraId="2C59C80E" w14:textId="76F06635" w:rsidR="00C51DD9" w:rsidRPr="00EF15E4" w:rsidRDefault="00C51DD9" w:rsidP="00C51DD9">
            <w:pPr>
              <w:spacing w:after="160" w:line="259" w:lineRule="auto"/>
              <w:ind w:left="24"/>
              <w:rPr>
                <w:sz w:val="22"/>
              </w:rPr>
            </w:pPr>
            <w:r w:rsidRPr="00EF15E4">
              <w:rPr>
                <w:sz w:val="22"/>
              </w:rPr>
              <w:t>WLWK-PLRO013 - Liczba osób objętych szkoleniami w zakresie kompetencji cyfrowych**</w:t>
            </w:r>
          </w:p>
        </w:tc>
        <w:tc>
          <w:tcPr>
            <w:tcW w:w="1123" w:type="dxa"/>
          </w:tcPr>
          <w:p w14:paraId="0B5C83C7" w14:textId="3BF139F9"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osoby</w:t>
            </w:r>
          </w:p>
        </w:tc>
        <w:tc>
          <w:tcPr>
            <w:tcW w:w="1134" w:type="dxa"/>
          </w:tcPr>
          <w:p w14:paraId="77380FBA" w14:textId="65FF3C13" w:rsidR="00C51DD9" w:rsidRPr="00EF15E4" w:rsidRDefault="00EF15E4" w:rsidP="00C51DD9">
            <w:pPr>
              <w:spacing w:before="60" w:after="60"/>
              <w:ind w:left="26"/>
              <w:rPr>
                <w:rFonts w:eastAsia="Calibri" w:cstheme="minorHAnsi"/>
                <w:color w:val="000000"/>
                <w:sz w:val="22"/>
              </w:rPr>
            </w:pPr>
            <w:r w:rsidRPr="00EF15E4">
              <w:rPr>
                <w:rFonts w:eastAsia="Calibri" w:cstheme="minorHAnsi"/>
                <w:color w:val="000000"/>
                <w:sz w:val="22"/>
              </w:rPr>
              <w:t>0</w:t>
            </w:r>
          </w:p>
        </w:tc>
        <w:tc>
          <w:tcPr>
            <w:tcW w:w="1276" w:type="dxa"/>
          </w:tcPr>
          <w:p w14:paraId="3CC059BE" w14:textId="1D150237" w:rsidR="00C51DD9" w:rsidRPr="00EF15E4" w:rsidRDefault="00EF15E4" w:rsidP="00C51DD9">
            <w:pPr>
              <w:spacing w:before="60" w:after="60"/>
              <w:ind w:left="26"/>
              <w:rPr>
                <w:rFonts w:eastAsia="Calibri" w:cstheme="minorHAnsi"/>
                <w:color w:val="000000"/>
                <w:sz w:val="22"/>
              </w:rPr>
            </w:pPr>
            <w:r w:rsidRPr="00EF15E4">
              <w:rPr>
                <w:rFonts w:eastAsia="Calibri" w:cstheme="minorHAnsi"/>
                <w:color w:val="000000"/>
                <w:sz w:val="22"/>
              </w:rPr>
              <w:t>60</w:t>
            </w:r>
          </w:p>
        </w:tc>
        <w:tc>
          <w:tcPr>
            <w:tcW w:w="1417" w:type="dxa"/>
          </w:tcPr>
          <w:p w14:paraId="3A3F9B93" w14:textId="795E8749"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 xml:space="preserve">Dane własne Partnerstwa </w:t>
            </w:r>
          </w:p>
        </w:tc>
        <w:tc>
          <w:tcPr>
            <w:tcW w:w="1713" w:type="dxa"/>
          </w:tcPr>
          <w:p w14:paraId="3540302B" w14:textId="3A78E3E5" w:rsidR="00C51DD9" w:rsidRPr="00EF15E4" w:rsidRDefault="00C51DD9" w:rsidP="00C51DD9">
            <w:pPr>
              <w:spacing w:before="60" w:after="60"/>
              <w:ind w:left="26"/>
              <w:rPr>
                <w:rFonts w:eastAsia="Calibri" w:cstheme="minorHAnsi"/>
                <w:color w:val="000000"/>
                <w:sz w:val="22"/>
              </w:rPr>
            </w:pPr>
            <w:r w:rsidRPr="00EF15E4">
              <w:rPr>
                <w:rFonts w:eastAsia="Calibri" w:cstheme="minorHAnsi"/>
                <w:color w:val="000000"/>
                <w:sz w:val="22"/>
              </w:rPr>
              <w:t>Po zakończeniu realizacji projektu</w:t>
            </w:r>
          </w:p>
        </w:tc>
      </w:tr>
      <w:tr w:rsidR="009400B0" w:rsidRPr="00D52855" w14:paraId="2EA2595F" w14:textId="77777777" w:rsidTr="001766CD">
        <w:tc>
          <w:tcPr>
            <w:tcW w:w="2416" w:type="dxa"/>
            <w:shd w:val="clear" w:color="auto" w:fill="D9D9D9" w:themeFill="background1" w:themeFillShade="D9"/>
          </w:tcPr>
          <w:p w14:paraId="07EFE3BD" w14:textId="70D98BD3" w:rsidR="009400B0" w:rsidRPr="004327E8" w:rsidRDefault="00C51DD9" w:rsidP="009400B0">
            <w:pPr>
              <w:spacing w:before="60" w:after="60"/>
              <w:ind w:left="26"/>
              <w:rPr>
                <w:color w:val="FF0000"/>
                <w:sz w:val="22"/>
              </w:rPr>
            </w:pPr>
            <w:r w:rsidRPr="004327E8">
              <w:rPr>
                <w:sz w:val="22"/>
              </w:rPr>
              <w:t xml:space="preserve">WLWK-RCR011 </w:t>
            </w:r>
            <w:r w:rsidRPr="004327E8">
              <w:rPr>
                <w:color w:val="262626" w:themeColor="text1" w:themeTint="D9"/>
                <w:sz w:val="22"/>
              </w:rPr>
              <w:t xml:space="preserve">- </w:t>
            </w:r>
            <w:r w:rsidR="009400B0" w:rsidRPr="004327E8">
              <w:rPr>
                <w:color w:val="262626" w:themeColor="text1" w:themeTint="D9"/>
                <w:sz w:val="22"/>
              </w:rPr>
              <w:t>Użytkownicy nowych i zmodernizowanych publicznych usług, produktów i procesów cyfrowych**</w:t>
            </w:r>
          </w:p>
        </w:tc>
        <w:tc>
          <w:tcPr>
            <w:tcW w:w="1123" w:type="dxa"/>
          </w:tcPr>
          <w:p w14:paraId="190085FB" w14:textId="0C00AA2B" w:rsidR="009400B0" w:rsidRPr="004327E8" w:rsidRDefault="009400B0" w:rsidP="009400B0">
            <w:pPr>
              <w:spacing w:before="60" w:after="60"/>
              <w:ind w:left="26"/>
              <w:rPr>
                <w:rFonts w:eastAsia="Calibri" w:cstheme="minorHAnsi"/>
                <w:color w:val="000000"/>
                <w:sz w:val="22"/>
              </w:rPr>
            </w:pPr>
            <w:r w:rsidRPr="004327E8">
              <w:rPr>
                <w:rFonts w:eastAsia="Calibri" w:cstheme="minorHAnsi"/>
                <w:color w:val="000000"/>
                <w:sz w:val="22"/>
              </w:rPr>
              <w:t>osoby</w:t>
            </w:r>
          </w:p>
        </w:tc>
        <w:tc>
          <w:tcPr>
            <w:tcW w:w="1134" w:type="dxa"/>
          </w:tcPr>
          <w:p w14:paraId="4420AA20" w14:textId="66B64576" w:rsidR="009400B0" w:rsidRPr="004327E8" w:rsidRDefault="001C7D62" w:rsidP="009400B0">
            <w:pPr>
              <w:spacing w:before="60" w:after="60"/>
              <w:ind w:left="26"/>
              <w:rPr>
                <w:rFonts w:eastAsia="Calibri" w:cstheme="minorHAnsi"/>
                <w:color w:val="000000"/>
                <w:sz w:val="22"/>
              </w:rPr>
            </w:pPr>
            <w:r>
              <w:rPr>
                <w:rFonts w:eastAsia="Calibri" w:cstheme="minorHAnsi"/>
                <w:color w:val="000000"/>
                <w:sz w:val="22"/>
              </w:rPr>
              <w:t>0</w:t>
            </w:r>
          </w:p>
        </w:tc>
        <w:tc>
          <w:tcPr>
            <w:tcW w:w="1276" w:type="dxa"/>
          </w:tcPr>
          <w:p w14:paraId="342B7374" w14:textId="7993BFEB" w:rsidR="009400B0" w:rsidRPr="004327E8" w:rsidRDefault="00333568" w:rsidP="009400B0">
            <w:pPr>
              <w:spacing w:before="60" w:after="60"/>
              <w:ind w:left="26"/>
              <w:rPr>
                <w:rFonts w:eastAsia="Calibri" w:cstheme="minorHAnsi"/>
                <w:color w:val="000000"/>
                <w:sz w:val="22"/>
              </w:rPr>
            </w:pPr>
            <w:r>
              <w:rPr>
                <w:rFonts w:eastAsia="Calibri" w:cstheme="minorHAnsi"/>
                <w:color w:val="000000"/>
                <w:sz w:val="22"/>
              </w:rPr>
              <w:t>1985</w:t>
            </w:r>
            <w:r w:rsidR="007F56F5">
              <w:rPr>
                <w:rFonts w:eastAsia="Calibri" w:cstheme="minorHAnsi"/>
                <w:color w:val="000000"/>
                <w:sz w:val="22"/>
              </w:rPr>
              <w:t xml:space="preserve"> </w:t>
            </w:r>
          </w:p>
        </w:tc>
        <w:tc>
          <w:tcPr>
            <w:tcW w:w="1417" w:type="dxa"/>
          </w:tcPr>
          <w:p w14:paraId="01F8FD37" w14:textId="74E8A25A" w:rsidR="009400B0" w:rsidRPr="004327E8" w:rsidRDefault="009400B0" w:rsidP="009400B0">
            <w:pPr>
              <w:spacing w:before="60" w:after="60"/>
              <w:ind w:left="26"/>
              <w:rPr>
                <w:rFonts w:eastAsia="Calibri" w:cstheme="minorHAnsi"/>
                <w:color w:val="000000"/>
                <w:sz w:val="22"/>
              </w:rPr>
            </w:pPr>
            <w:r w:rsidRPr="004327E8">
              <w:rPr>
                <w:rFonts w:eastAsia="Calibri" w:cstheme="minorHAnsi"/>
                <w:color w:val="000000"/>
                <w:sz w:val="22"/>
              </w:rPr>
              <w:t xml:space="preserve">Dane własne Partnerstwa </w:t>
            </w:r>
          </w:p>
        </w:tc>
        <w:tc>
          <w:tcPr>
            <w:tcW w:w="1713" w:type="dxa"/>
          </w:tcPr>
          <w:p w14:paraId="4816D2D0" w14:textId="0E9D95CE" w:rsidR="009400B0" w:rsidRPr="00402F00" w:rsidRDefault="009400B0" w:rsidP="009400B0">
            <w:pPr>
              <w:spacing w:before="60" w:after="60"/>
              <w:ind w:left="26"/>
              <w:rPr>
                <w:rFonts w:eastAsia="Calibri" w:cstheme="minorHAnsi"/>
                <w:color w:val="000000"/>
                <w:sz w:val="20"/>
                <w:szCs w:val="20"/>
              </w:rPr>
            </w:pPr>
            <w:r w:rsidRPr="00402F00">
              <w:rPr>
                <w:rFonts w:eastAsia="Calibri" w:cstheme="minorHAnsi"/>
                <w:color w:val="000000"/>
                <w:sz w:val="22"/>
              </w:rPr>
              <w:t>Po zakończeniu realizacji projektu</w:t>
            </w:r>
          </w:p>
        </w:tc>
      </w:tr>
    </w:tbl>
    <w:p w14:paraId="76FB6B0A" w14:textId="1FA96762" w:rsidR="00AC57EF" w:rsidRPr="00AC57EF" w:rsidRDefault="00222068" w:rsidP="00222068">
      <w:pPr>
        <w:pStyle w:val="podpiselementu"/>
        <w:spacing w:before="0" w:after="0"/>
        <w:rPr>
          <w:sz w:val="20"/>
          <w:szCs w:val="20"/>
        </w:rPr>
      </w:pPr>
      <w:r>
        <w:t>*</w:t>
      </w:r>
      <w:r w:rsidR="00AC57EF" w:rsidRPr="00AC57EF">
        <w:rPr>
          <w:sz w:val="20"/>
          <w:szCs w:val="20"/>
        </w:rPr>
        <w:t>wskaźniki celu strategicznego</w:t>
      </w:r>
    </w:p>
    <w:p w14:paraId="05564F66" w14:textId="432B7B68" w:rsidR="00AC57EF" w:rsidRPr="00AC57EF" w:rsidRDefault="00AC57EF" w:rsidP="00AC57EF">
      <w:pPr>
        <w:spacing w:before="0" w:after="0"/>
        <w:ind w:left="0"/>
        <w:rPr>
          <w:rFonts w:asciiTheme="majorHAnsi" w:hAnsiTheme="majorHAnsi" w:cstheme="majorHAnsi"/>
          <w:sz w:val="20"/>
          <w:szCs w:val="20"/>
          <w:lang w:eastAsia="en-US"/>
        </w:rPr>
      </w:pPr>
      <w:r w:rsidRPr="00AC57EF">
        <w:rPr>
          <w:sz w:val="20"/>
          <w:szCs w:val="20"/>
          <w:lang w:eastAsia="en-US"/>
        </w:rPr>
        <w:t>*</w:t>
      </w:r>
      <w:r>
        <w:rPr>
          <w:sz w:val="20"/>
          <w:szCs w:val="20"/>
          <w:lang w:eastAsia="en-US"/>
        </w:rPr>
        <w:t xml:space="preserve">* </w:t>
      </w:r>
      <w:r w:rsidRPr="00AC57EF">
        <w:rPr>
          <w:rFonts w:asciiTheme="majorHAnsi" w:hAnsiTheme="majorHAnsi" w:cstheme="majorHAnsi"/>
          <w:sz w:val="20"/>
          <w:szCs w:val="20"/>
          <w:lang w:eastAsia="en-US"/>
        </w:rPr>
        <w:t>wskaźniki projektowe</w:t>
      </w:r>
    </w:p>
    <w:p w14:paraId="1C12F44F" w14:textId="3BDE606C" w:rsidR="00BE01BB" w:rsidRDefault="00BE01BB" w:rsidP="00BE01BB">
      <w:pPr>
        <w:pStyle w:val="podpiselementu"/>
      </w:pPr>
      <w:r>
        <w:t xml:space="preserve">Źródło: </w:t>
      </w:r>
      <w:r w:rsidR="00402F00">
        <w:t>o</w:t>
      </w:r>
      <w:r>
        <w:t>pracowanie własne</w:t>
      </w:r>
      <w:r w:rsidRPr="00770965">
        <w:t>.</w:t>
      </w:r>
    </w:p>
    <w:p w14:paraId="60302660" w14:textId="429B64D6" w:rsidR="00400B56" w:rsidRPr="00E62DF9" w:rsidRDefault="00400B56" w:rsidP="00A2157E">
      <w:pPr>
        <w:pStyle w:val="Nagwek2"/>
        <w:numPr>
          <w:ilvl w:val="1"/>
          <w:numId w:val="47"/>
        </w:numPr>
      </w:pPr>
      <w:bookmarkStart w:id="90" w:name="_Toc166787939"/>
      <w:r>
        <w:t xml:space="preserve">Monitorowanie procesu wdrażania </w:t>
      </w:r>
      <w:r w:rsidRPr="00E62DF9">
        <w:t>s</w:t>
      </w:r>
      <w:r>
        <w:t>trategii</w:t>
      </w:r>
      <w:bookmarkEnd w:id="85"/>
      <w:bookmarkEnd w:id="86"/>
      <w:bookmarkEnd w:id="90"/>
      <w:r>
        <w:t xml:space="preserve"> </w:t>
      </w:r>
    </w:p>
    <w:p w14:paraId="323D241E" w14:textId="48D8AF97" w:rsidR="00400B56" w:rsidRPr="009709CB" w:rsidRDefault="00400B56" w:rsidP="00400B56">
      <w:pPr>
        <w:rPr>
          <w:iCs/>
        </w:rPr>
      </w:pPr>
      <w:r w:rsidRPr="009709CB">
        <w:rPr>
          <w:iCs/>
        </w:rPr>
        <w:t xml:space="preserve">Monitorowanie polega na systematycznym zbieraniu i przetwarzaniu danych opisujących postęp realizacji </w:t>
      </w:r>
      <w:r w:rsidR="0098167D">
        <w:rPr>
          <w:iCs/>
        </w:rPr>
        <w:t>S</w:t>
      </w:r>
      <w:r w:rsidRPr="009709CB">
        <w:rPr>
          <w:iCs/>
        </w:rPr>
        <w:t xml:space="preserve">trategii i skupia się przede wszystkim na terminowości realizacji zadań i osiągania produktów w zaplanowanych terminach. </w:t>
      </w:r>
    </w:p>
    <w:p w14:paraId="6E9F544F" w14:textId="3BD501C8" w:rsidR="00400B56" w:rsidRPr="009709CB" w:rsidRDefault="00400B56" w:rsidP="00400B56">
      <w:pPr>
        <w:rPr>
          <w:iCs/>
        </w:rPr>
      </w:pPr>
      <w:r w:rsidRPr="009709CB">
        <w:rPr>
          <w:iCs/>
        </w:rPr>
        <w:t xml:space="preserve">Dlatego też w monitoring procesu wdrażania strategii będą zaangażowane wszystkie struktury działające w ramach Partnerstwa. </w:t>
      </w:r>
    </w:p>
    <w:p w14:paraId="71724A7D" w14:textId="0155259F" w:rsidR="00400B56" w:rsidRPr="009709CB" w:rsidRDefault="00400B56" w:rsidP="00400B56">
      <w:pPr>
        <w:rPr>
          <w:iCs/>
        </w:rPr>
      </w:pPr>
      <w:r w:rsidRPr="009709CB">
        <w:rPr>
          <w:iCs/>
        </w:rPr>
        <w:t xml:space="preserve">Za monitorowanie realizacji strategii odpowiada </w:t>
      </w:r>
      <w:r w:rsidR="009A4279">
        <w:rPr>
          <w:iCs/>
        </w:rPr>
        <w:t>Komitet Sterujący.</w:t>
      </w:r>
      <w:r w:rsidRPr="009709CB">
        <w:rPr>
          <w:iCs/>
        </w:rPr>
        <w:t xml:space="preserve"> </w:t>
      </w:r>
    </w:p>
    <w:p w14:paraId="48A09DE9" w14:textId="75B22BE5" w:rsidR="00400B56" w:rsidRPr="009709CB" w:rsidRDefault="00400B56" w:rsidP="00400B56">
      <w:pPr>
        <w:rPr>
          <w:iCs/>
        </w:rPr>
      </w:pPr>
      <w:r w:rsidRPr="009709CB">
        <w:rPr>
          <w:iCs/>
        </w:rPr>
        <w:t xml:space="preserve">Niezbędne dane będą gromadzone i </w:t>
      </w:r>
      <w:r w:rsidRPr="00D02D39">
        <w:rPr>
          <w:iCs/>
        </w:rPr>
        <w:t>opracowywane przez Grupę Roboczą w</w:t>
      </w:r>
      <w:r w:rsidR="00307419">
        <w:rPr>
          <w:iCs/>
        </w:rPr>
        <w:t> </w:t>
      </w:r>
      <w:r w:rsidRPr="00D02D39">
        <w:rPr>
          <w:iCs/>
        </w:rPr>
        <w:t>ramach własnej aktywności, a także na podstawie informacj</w:t>
      </w:r>
      <w:r w:rsidR="00D02D39" w:rsidRPr="00D02D39">
        <w:rPr>
          <w:iCs/>
        </w:rPr>
        <w:t>i</w:t>
      </w:r>
      <w:r w:rsidRPr="00D02D39">
        <w:rPr>
          <w:iCs/>
        </w:rPr>
        <w:t xml:space="preserve"> uzyskiwanych</w:t>
      </w:r>
      <w:r w:rsidRPr="009709CB">
        <w:rPr>
          <w:iCs/>
        </w:rPr>
        <w:t xml:space="preserve"> od</w:t>
      </w:r>
      <w:r>
        <w:rPr>
          <w:iCs/>
        </w:rPr>
        <w:t xml:space="preserve"> </w:t>
      </w:r>
      <w:r w:rsidRPr="009709CB">
        <w:rPr>
          <w:iCs/>
        </w:rPr>
        <w:t xml:space="preserve">Zespołów </w:t>
      </w:r>
      <w:r w:rsidRPr="009709CB">
        <w:rPr>
          <w:iCs/>
        </w:rPr>
        <w:lastRenderedPageBreak/>
        <w:t xml:space="preserve">Projektowych, które będą miały bieżący kontakt z wykonawcami/koordynatorami projektów. </w:t>
      </w:r>
    </w:p>
    <w:p w14:paraId="54D6E144" w14:textId="4F4AF304" w:rsidR="00400B56" w:rsidRPr="00D02D39" w:rsidRDefault="00400B56" w:rsidP="00400B56">
      <w:pPr>
        <w:rPr>
          <w:b/>
          <w:bCs/>
          <w:iCs/>
        </w:rPr>
      </w:pPr>
      <w:r w:rsidRPr="00D02D39">
        <w:rPr>
          <w:iCs/>
        </w:rPr>
        <w:t xml:space="preserve">Raz </w:t>
      </w:r>
      <w:r w:rsidR="004F2FA8">
        <w:rPr>
          <w:iCs/>
        </w:rPr>
        <w:t xml:space="preserve">na dwa lata </w:t>
      </w:r>
      <w:r w:rsidRPr="00D02D39">
        <w:rPr>
          <w:iCs/>
        </w:rPr>
        <w:t xml:space="preserve">Partnerstwo </w:t>
      </w:r>
      <w:r w:rsidR="00107C81">
        <w:rPr>
          <w:iCs/>
        </w:rPr>
        <w:t>„</w:t>
      </w:r>
      <w:r w:rsidR="001C3379" w:rsidRPr="00D02D39">
        <w:rPr>
          <w:iCs/>
        </w:rPr>
        <w:t xml:space="preserve">Zielona </w:t>
      </w:r>
      <w:r w:rsidR="00192850">
        <w:rPr>
          <w:iCs/>
        </w:rPr>
        <w:t>B</w:t>
      </w:r>
      <w:r w:rsidR="001C3379" w:rsidRPr="00D02D39">
        <w:rPr>
          <w:iCs/>
        </w:rPr>
        <w:t>rama Roztocza</w:t>
      </w:r>
      <w:r w:rsidR="00107C81">
        <w:rPr>
          <w:iCs/>
        </w:rPr>
        <w:t>”</w:t>
      </w:r>
      <w:r w:rsidRPr="00D02D39">
        <w:rPr>
          <w:iCs/>
        </w:rPr>
        <w:t xml:space="preserve"> opracuje </w:t>
      </w:r>
      <w:r w:rsidRPr="00D02D39">
        <w:rPr>
          <w:b/>
          <w:bCs/>
          <w:iCs/>
        </w:rPr>
        <w:t xml:space="preserve">Raport o stanie realizacji </w:t>
      </w:r>
      <w:r w:rsidR="00107C81">
        <w:rPr>
          <w:b/>
          <w:bCs/>
          <w:iCs/>
        </w:rPr>
        <w:t>S</w:t>
      </w:r>
      <w:r w:rsidRPr="00D02D39">
        <w:rPr>
          <w:b/>
          <w:bCs/>
          <w:iCs/>
        </w:rPr>
        <w:t xml:space="preserve">trategii. </w:t>
      </w:r>
    </w:p>
    <w:p w14:paraId="528CBD93" w14:textId="2B7A57E0" w:rsidR="00400B56" w:rsidRPr="00D02D39" w:rsidRDefault="00400B56" w:rsidP="00400B56">
      <w:pPr>
        <w:rPr>
          <w:iCs/>
        </w:rPr>
      </w:pPr>
      <w:r w:rsidRPr="00D02D39">
        <w:rPr>
          <w:iCs/>
        </w:rPr>
        <w:t>Standard Raportu, w tym karty monitoringu projektu, opracuje Rada Partnerstwa, na podstawie propozycji przygotowanych przez Grupę Roboczą i</w:t>
      </w:r>
      <w:r w:rsidR="008604CA">
        <w:rPr>
          <w:iCs/>
        </w:rPr>
        <w:t> </w:t>
      </w:r>
      <w:r w:rsidRPr="00D02D39">
        <w:rPr>
          <w:iCs/>
        </w:rPr>
        <w:t>Zespoły Projektowe. Raport uwzględni m.in.:</w:t>
      </w:r>
    </w:p>
    <w:p w14:paraId="7C51A25D" w14:textId="0959BFFE" w:rsidR="00400B56" w:rsidRPr="00D02D39" w:rsidRDefault="00400B56" w:rsidP="0035093E">
      <w:pPr>
        <w:pStyle w:val="Bezodstpw"/>
        <w:numPr>
          <w:ilvl w:val="0"/>
          <w:numId w:val="28"/>
        </w:numPr>
        <w:spacing w:line="276" w:lineRule="auto"/>
        <w:rPr>
          <w:iCs/>
          <w:lang w:val="pl-PL"/>
        </w:rPr>
      </w:pPr>
      <w:r w:rsidRPr="00D02D39">
        <w:rPr>
          <w:iCs/>
          <w:lang w:val="pl-PL"/>
        </w:rPr>
        <w:t xml:space="preserve">informacje kontekstowe na temat aktualnej sytuacji społeczno-gospodarczej w </w:t>
      </w:r>
      <w:r w:rsidR="00F478A3">
        <w:rPr>
          <w:iCs/>
          <w:lang w:val="pl-PL"/>
        </w:rPr>
        <w:t>Partnerstwie</w:t>
      </w:r>
      <w:r w:rsidR="00107C81">
        <w:rPr>
          <w:iCs/>
          <w:lang w:val="pl-PL"/>
        </w:rPr>
        <w:t>;</w:t>
      </w:r>
      <w:r w:rsidRPr="00D02D39">
        <w:rPr>
          <w:iCs/>
          <w:lang w:val="pl-PL"/>
        </w:rPr>
        <w:t xml:space="preserve"> </w:t>
      </w:r>
    </w:p>
    <w:p w14:paraId="62CED48D" w14:textId="53271717" w:rsidR="00400B56" w:rsidRPr="00D02D39" w:rsidRDefault="00400B56" w:rsidP="0035093E">
      <w:pPr>
        <w:pStyle w:val="Bezodstpw"/>
        <w:numPr>
          <w:ilvl w:val="0"/>
          <w:numId w:val="28"/>
        </w:numPr>
        <w:spacing w:line="276" w:lineRule="auto"/>
        <w:rPr>
          <w:iCs/>
          <w:lang w:val="pl-PL"/>
        </w:rPr>
      </w:pPr>
      <w:r w:rsidRPr="00D02D39">
        <w:rPr>
          <w:iCs/>
          <w:lang w:val="pl-PL"/>
        </w:rPr>
        <w:t>informacje na temat postępów w realizacji projektów: monitoring rzeczowy odnoszący się do terminowości realizowania zadań oraz monitoring finansowy obejmujący analizę przepływów finansowych</w:t>
      </w:r>
      <w:r w:rsidR="00107C81">
        <w:rPr>
          <w:iCs/>
          <w:lang w:val="pl-PL"/>
        </w:rPr>
        <w:t>;</w:t>
      </w:r>
    </w:p>
    <w:p w14:paraId="33BD0E59" w14:textId="1DADA074" w:rsidR="00400B56" w:rsidRPr="00D02D39" w:rsidRDefault="00400B56" w:rsidP="0035093E">
      <w:pPr>
        <w:pStyle w:val="Bezodstpw"/>
        <w:numPr>
          <w:ilvl w:val="0"/>
          <w:numId w:val="28"/>
        </w:numPr>
        <w:spacing w:line="276" w:lineRule="auto"/>
        <w:rPr>
          <w:iCs/>
          <w:lang w:val="pl-PL"/>
        </w:rPr>
      </w:pPr>
      <w:r w:rsidRPr="00D02D39">
        <w:rPr>
          <w:iCs/>
          <w:lang w:val="pl-PL"/>
        </w:rPr>
        <w:t>informacje na temat wskaźników realizacji celów strategicznych</w:t>
      </w:r>
      <w:r w:rsidR="00107C81">
        <w:rPr>
          <w:iCs/>
          <w:lang w:val="pl-PL"/>
        </w:rPr>
        <w:t>;</w:t>
      </w:r>
    </w:p>
    <w:p w14:paraId="76DC4019" w14:textId="77777777" w:rsidR="00400B56" w:rsidRPr="00D02D39" w:rsidRDefault="00400B56" w:rsidP="0035093E">
      <w:pPr>
        <w:pStyle w:val="Bezodstpw"/>
        <w:numPr>
          <w:ilvl w:val="0"/>
          <w:numId w:val="28"/>
        </w:numPr>
        <w:spacing w:line="276" w:lineRule="auto"/>
        <w:rPr>
          <w:iCs/>
          <w:lang w:val="pl-PL"/>
        </w:rPr>
      </w:pPr>
      <w:r w:rsidRPr="00D02D39">
        <w:rPr>
          <w:iCs/>
          <w:lang w:val="pl-PL"/>
        </w:rPr>
        <w:t>wnioski i rekomendacje na kolejny rok realizacji strategii.</w:t>
      </w:r>
    </w:p>
    <w:p w14:paraId="7A940221" w14:textId="28F1467A" w:rsidR="00400B56" w:rsidRPr="00D02D39" w:rsidRDefault="00400B56" w:rsidP="00400B56">
      <w:pPr>
        <w:rPr>
          <w:iCs/>
        </w:rPr>
      </w:pPr>
      <w:r w:rsidRPr="00D02D39">
        <w:rPr>
          <w:iCs/>
        </w:rPr>
        <w:t xml:space="preserve">Projekt </w:t>
      </w:r>
      <w:r w:rsidR="00094A0B">
        <w:rPr>
          <w:iCs/>
        </w:rPr>
        <w:t>R</w:t>
      </w:r>
      <w:r w:rsidRPr="00D02D39">
        <w:rPr>
          <w:iCs/>
        </w:rPr>
        <w:t xml:space="preserve">aportu o stanie realizacji strategii zostanie </w:t>
      </w:r>
      <w:r w:rsidRPr="00D02D39">
        <w:rPr>
          <w:b/>
          <w:bCs/>
          <w:iCs/>
        </w:rPr>
        <w:t>poddany dyskusji</w:t>
      </w:r>
      <w:r w:rsidRPr="00D02D39">
        <w:rPr>
          <w:iCs/>
        </w:rPr>
        <w:t xml:space="preserve"> z</w:t>
      </w:r>
      <w:r w:rsidR="008604CA">
        <w:rPr>
          <w:iCs/>
        </w:rPr>
        <w:t> </w:t>
      </w:r>
      <w:r w:rsidRPr="00D02D39">
        <w:rPr>
          <w:iCs/>
        </w:rPr>
        <w:t>udziałem wszystkich struktur działających w ramach Partnerstwa</w:t>
      </w:r>
      <w:r w:rsidR="002300C4">
        <w:rPr>
          <w:iCs/>
        </w:rPr>
        <w:t xml:space="preserve"> (w tym Rady Społeczno-Gospodarczej)</w:t>
      </w:r>
      <w:r w:rsidRPr="00D02D39">
        <w:rPr>
          <w:iCs/>
        </w:rPr>
        <w:t>, a także z</w:t>
      </w:r>
      <w:r w:rsidR="008604CA">
        <w:rPr>
          <w:iCs/>
        </w:rPr>
        <w:t> </w:t>
      </w:r>
      <w:r w:rsidRPr="00D02D39">
        <w:rPr>
          <w:iCs/>
        </w:rPr>
        <w:t xml:space="preserve">udziałem zainteresowanych interesariuszy. </w:t>
      </w:r>
    </w:p>
    <w:p w14:paraId="1B22A05B" w14:textId="4B2982F9" w:rsidR="00400B56" w:rsidRPr="00856E42" w:rsidRDefault="00400B56" w:rsidP="00400B56">
      <w:pPr>
        <w:rPr>
          <w:b/>
          <w:bCs/>
          <w:iCs/>
        </w:rPr>
      </w:pPr>
      <w:r w:rsidRPr="00D02D39">
        <w:rPr>
          <w:iCs/>
        </w:rPr>
        <w:t xml:space="preserve">Dopuszcza się możliwość prezentacji projektu </w:t>
      </w:r>
      <w:r w:rsidR="00107C81">
        <w:rPr>
          <w:iCs/>
        </w:rPr>
        <w:t>R</w:t>
      </w:r>
      <w:r w:rsidRPr="00D02D39">
        <w:rPr>
          <w:iCs/>
        </w:rPr>
        <w:t xml:space="preserve">aportu organom </w:t>
      </w:r>
      <w:r w:rsidR="00094A0B">
        <w:rPr>
          <w:iCs/>
        </w:rPr>
        <w:t xml:space="preserve">stanowiącym </w:t>
      </w:r>
      <w:r w:rsidRPr="00D02D39">
        <w:rPr>
          <w:iCs/>
        </w:rPr>
        <w:t xml:space="preserve">samorządów terytorialnych tworzących Partnerstwo. Raport będzie przygotowywany w czasie odpowiednim do wykorzystania go </w:t>
      </w:r>
      <w:r w:rsidR="003E4578">
        <w:rPr>
          <w:iCs/>
        </w:rPr>
        <w:t>przy</w:t>
      </w:r>
      <w:r w:rsidRPr="00D02D39">
        <w:rPr>
          <w:iCs/>
        </w:rPr>
        <w:t xml:space="preserve"> opracowani</w:t>
      </w:r>
      <w:r w:rsidR="003E4578">
        <w:rPr>
          <w:iCs/>
        </w:rPr>
        <w:t>u</w:t>
      </w:r>
      <w:r w:rsidRPr="00D02D39">
        <w:rPr>
          <w:iCs/>
        </w:rPr>
        <w:t xml:space="preserve"> raportów o stanie gminy</w:t>
      </w:r>
      <w:r w:rsidR="00D02D39">
        <w:rPr>
          <w:iCs/>
        </w:rPr>
        <w:t>.</w:t>
      </w:r>
    </w:p>
    <w:p w14:paraId="1A6E79FC" w14:textId="3FF0F0B7" w:rsidR="00400B56" w:rsidRDefault="00400B56" w:rsidP="00400B56">
      <w:pPr>
        <w:rPr>
          <w:iCs/>
        </w:rPr>
      </w:pPr>
      <w:r w:rsidRPr="004A2555">
        <w:rPr>
          <w:iCs/>
        </w:rPr>
        <w:t xml:space="preserve">Po debacie </w:t>
      </w:r>
      <w:r w:rsidR="009A4279">
        <w:rPr>
          <w:iCs/>
        </w:rPr>
        <w:t xml:space="preserve">Komitet Sterujący </w:t>
      </w:r>
      <w:r w:rsidRPr="004A2555">
        <w:rPr>
          <w:iCs/>
        </w:rPr>
        <w:t xml:space="preserve">przyjmuje </w:t>
      </w:r>
      <w:r w:rsidR="00107C81">
        <w:rPr>
          <w:iCs/>
        </w:rPr>
        <w:t>R</w:t>
      </w:r>
      <w:r w:rsidRPr="004A2555">
        <w:rPr>
          <w:iCs/>
        </w:rPr>
        <w:t xml:space="preserve">aport. Wnioski i rekomendacje mogą posłużyć do ewentualnej aktualizacji </w:t>
      </w:r>
      <w:r w:rsidR="00107C81">
        <w:rPr>
          <w:iCs/>
        </w:rPr>
        <w:t>S</w:t>
      </w:r>
      <w:r w:rsidRPr="004A2555">
        <w:rPr>
          <w:iCs/>
        </w:rPr>
        <w:t>trategii lub samej listy projektów.</w:t>
      </w:r>
    </w:p>
    <w:p w14:paraId="1B4A717F" w14:textId="5990252F" w:rsidR="00400B56" w:rsidRPr="00D02D39" w:rsidRDefault="007A5FEB" w:rsidP="00B71F89">
      <w:pPr>
        <w:pStyle w:val="Nagwek2"/>
        <w:numPr>
          <w:ilvl w:val="0"/>
          <w:numId w:val="0"/>
        </w:numPr>
        <w:ind w:left="720"/>
      </w:pPr>
      <w:bookmarkStart w:id="91" w:name="_Toc83249513"/>
      <w:bookmarkStart w:id="92" w:name="_Toc83677349"/>
      <w:bookmarkStart w:id="93" w:name="_Toc166787940"/>
      <w:r>
        <w:t xml:space="preserve">9.3. </w:t>
      </w:r>
      <w:r w:rsidR="00400B56" w:rsidRPr="00D02D39">
        <w:t>Ocena (ewaluacja) stopnia osiągnięcia celów strategicznych</w:t>
      </w:r>
      <w:bookmarkEnd w:id="91"/>
      <w:bookmarkEnd w:id="92"/>
      <w:bookmarkEnd w:id="93"/>
    </w:p>
    <w:p w14:paraId="11F0CA6A" w14:textId="3B0C5111" w:rsidR="00400B56" w:rsidRPr="00D02D39" w:rsidRDefault="00D703A9" w:rsidP="00400B56">
      <w:pPr>
        <w:rPr>
          <w:iCs/>
        </w:rPr>
      </w:pPr>
      <w:r w:rsidRPr="00D02D39">
        <w:rPr>
          <w:iCs/>
        </w:rPr>
        <w:t xml:space="preserve">Celem dokonania </w:t>
      </w:r>
      <w:r w:rsidR="00400B56" w:rsidRPr="00D02D39">
        <w:rPr>
          <w:iCs/>
        </w:rPr>
        <w:t xml:space="preserve">oceny stopnia osiągnięcia celów strategicznych (a więc </w:t>
      </w:r>
      <w:r w:rsidR="003E4578">
        <w:rPr>
          <w:iCs/>
        </w:rPr>
        <w:t>s</w:t>
      </w:r>
      <w:r w:rsidR="00400B56" w:rsidRPr="00D02D39">
        <w:rPr>
          <w:iCs/>
        </w:rPr>
        <w:t xml:space="preserve">kuteczności wdrażania </w:t>
      </w:r>
      <w:r w:rsidR="00264EAF">
        <w:rPr>
          <w:iCs/>
        </w:rPr>
        <w:t>S</w:t>
      </w:r>
      <w:r w:rsidR="00400B56" w:rsidRPr="00D02D39">
        <w:rPr>
          <w:iCs/>
        </w:rPr>
        <w:t xml:space="preserve">trategii) </w:t>
      </w:r>
      <w:r w:rsidRPr="00D02D39">
        <w:rPr>
          <w:iCs/>
        </w:rPr>
        <w:t>przeprowadza się</w:t>
      </w:r>
      <w:r w:rsidR="00400B56" w:rsidRPr="00D02D39">
        <w:rPr>
          <w:iCs/>
        </w:rPr>
        <w:t xml:space="preserve"> </w:t>
      </w:r>
      <w:r w:rsidR="003E4578">
        <w:rPr>
          <w:iCs/>
        </w:rPr>
        <w:t xml:space="preserve">jej </w:t>
      </w:r>
      <w:r w:rsidRPr="00D02D39">
        <w:rPr>
          <w:iCs/>
        </w:rPr>
        <w:t>ewaluację</w:t>
      </w:r>
      <w:r w:rsidR="00400B56" w:rsidRPr="00D02D39">
        <w:rPr>
          <w:iCs/>
        </w:rPr>
        <w:t xml:space="preserve">. W odróżnieniu od monitoringu, który jest procesem ciągłym, ewaluacja odbywa się w konkretnych punktach osi czasu: na zakończenie całego procesu wdrażania </w:t>
      </w:r>
      <w:r w:rsidR="00264EAF">
        <w:rPr>
          <w:iCs/>
        </w:rPr>
        <w:t>S</w:t>
      </w:r>
      <w:r w:rsidR="00400B56" w:rsidRPr="00D02D39">
        <w:rPr>
          <w:iCs/>
        </w:rPr>
        <w:t xml:space="preserve">trategii (ewaluacja końcowa, </w:t>
      </w:r>
      <w:r w:rsidR="00400B56" w:rsidRPr="007D749B">
        <w:rPr>
          <w:i/>
        </w:rPr>
        <w:t>ex-post</w:t>
      </w:r>
      <w:r w:rsidR="00400B56" w:rsidRPr="00D02D39">
        <w:rPr>
          <w:iCs/>
        </w:rPr>
        <w:t xml:space="preserve">) oraz – gdy </w:t>
      </w:r>
      <w:r w:rsidR="00264EAF">
        <w:rPr>
          <w:iCs/>
        </w:rPr>
        <w:t>S</w:t>
      </w:r>
      <w:r w:rsidR="00400B56" w:rsidRPr="00D02D39">
        <w:rPr>
          <w:iCs/>
        </w:rPr>
        <w:t>trategia ma wyodrębnione etapy kończące się konkretnymi rezultatami – ewaluacj</w:t>
      </w:r>
      <w:r w:rsidRPr="00D02D39">
        <w:rPr>
          <w:iCs/>
        </w:rPr>
        <w:t>a</w:t>
      </w:r>
      <w:r w:rsidR="00400B56" w:rsidRPr="00D02D39">
        <w:rPr>
          <w:iCs/>
        </w:rPr>
        <w:t xml:space="preserve"> etapow</w:t>
      </w:r>
      <w:r w:rsidRPr="00D02D39">
        <w:rPr>
          <w:iCs/>
        </w:rPr>
        <w:t>a</w:t>
      </w:r>
      <w:r w:rsidR="00400B56" w:rsidRPr="00D02D39">
        <w:rPr>
          <w:iCs/>
        </w:rPr>
        <w:t xml:space="preserve"> (</w:t>
      </w:r>
      <w:proofErr w:type="spellStart"/>
      <w:r w:rsidR="00400B56" w:rsidRPr="007D749B">
        <w:rPr>
          <w:i/>
        </w:rPr>
        <w:t>mid</w:t>
      </w:r>
      <w:proofErr w:type="spellEnd"/>
      <w:r w:rsidR="00400B56" w:rsidRPr="007D749B">
        <w:rPr>
          <w:i/>
        </w:rPr>
        <w:t>-term</w:t>
      </w:r>
      <w:r w:rsidR="00400B56" w:rsidRPr="00D02D39">
        <w:rPr>
          <w:iCs/>
        </w:rPr>
        <w:t>).</w:t>
      </w:r>
    </w:p>
    <w:p w14:paraId="5D91FD9A" w14:textId="135B3C71" w:rsidR="00400B56" w:rsidRPr="004A2555" w:rsidRDefault="00E7195E" w:rsidP="00400B56">
      <w:pPr>
        <w:rPr>
          <w:iCs/>
        </w:rPr>
      </w:pPr>
      <w:r>
        <w:rPr>
          <w:iCs/>
        </w:rPr>
        <w:lastRenderedPageBreak/>
        <w:t>C</w:t>
      </w:r>
      <w:r w:rsidRPr="00D02D39">
        <w:rPr>
          <w:iCs/>
        </w:rPr>
        <w:t>o do zasady</w:t>
      </w:r>
      <w:r>
        <w:rPr>
          <w:iCs/>
        </w:rPr>
        <w:t>,</w:t>
      </w:r>
      <w:r w:rsidRPr="00D02D39">
        <w:rPr>
          <w:iCs/>
        </w:rPr>
        <w:t xml:space="preserve"> </w:t>
      </w:r>
      <w:r>
        <w:rPr>
          <w:iCs/>
        </w:rPr>
        <w:t>p</w:t>
      </w:r>
      <w:r w:rsidR="00400B56" w:rsidRPr="00D02D39">
        <w:rPr>
          <w:iCs/>
        </w:rPr>
        <w:t xml:space="preserve">rzedmiotem ewaluacji jest stopień osiągnięcia celów strategicznych, na ogół dokonuje się </w:t>
      </w:r>
      <w:r w:rsidR="003E4578">
        <w:rPr>
          <w:iCs/>
        </w:rPr>
        <w:t xml:space="preserve">jej </w:t>
      </w:r>
      <w:r w:rsidR="00400B56" w:rsidRPr="00D02D39">
        <w:rPr>
          <w:iCs/>
        </w:rPr>
        <w:t xml:space="preserve">na dwóch poziomach: </w:t>
      </w:r>
      <w:r w:rsidR="00D703A9" w:rsidRPr="00D02D39">
        <w:rPr>
          <w:iCs/>
        </w:rPr>
        <w:t xml:space="preserve">oceny </w:t>
      </w:r>
      <w:r w:rsidR="00400B56" w:rsidRPr="00D02D39">
        <w:rPr>
          <w:iCs/>
        </w:rPr>
        <w:t xml:space="preserve">skuteczności osiągania rezultatów bezpośrednich i skuteczności osiągania celów strategicznych (rezultatów strategicznych). </w:t>
      </w:r>
      <w:r w:rsidR="00D703A9" w:rsidRPr="00D02D39">
        <w:rPr>
          <w:iCs/>
        </w:rPr>
        <w:t xml:space="preserve">Przeprowadzając </w:t>
      </w:r>
      <w:r w:rsidR="00400B56" w:rsidRPr="00D02D39">
        <w:rPr>
          <w:iCs/>
        </w:rPr>
        <w:t>ocen</w:t>
      </w:r>
      <w:r w:rsidR="00D703A9" w:rsidRPr="00D02D39">
        <w:rPr>
          <w:iCs/>
        </w:rPr>
        <w:t xml:space="preserve">ę </w:t>
      </w:r>
      <w:r>
        <w:rPr>
          <w:iCs/>
        </w:rPr>
        <w:t>S</w:t>
      </w:r>
      <w:r w:rsidR="00D703A9" w:rsidRPr="00D02D39">
        <w:rPr>
          <w:iCs/>
        </w:rPr>
        <w:t xml:space="preserve">trategii </w:t>
      </w:r>
      <w:r w:rsidR="00400B56" w:rsidRPr="00D02D39">
        <w:rPr>
          <w:iCs/>
        </w:rPr>
        <w:t>warto uwzględnić stosowanie poniższych kryteriów oceny:</w:t>
      </w:r>
    </w:p>
    <w:p w14:paraId="44BAE685" w14:textId="12891569" w:rsidR="00400B56" w:rsidRPr="004A2555" w:rsidRDefault="00400B56" w:rsidP="0035093E">
      <w:pPr>
        <w:pStyle w:val="Bezodstpw"/>
        <w:numPr>
          <w:ilvl w:val="0"/>
          <w:numId w:val="28"/>
        </w:numPr>
        <w:spacing w:line="276" w:lineRule="auto"/>
        <w:rPr>
          <w:iCs/>
          <w:lang w:val="pl-PL"/>
        </w:rPr>
      </w:pPr>
      <w:r w:rsidRPr="004A2555">
        <w:rPr>
          <w:iCs/>
          <w:lang w:val="pl-PL"/>
        </w:rPr>
        <w:t>trafność</w:t>
      </w:r>
    </w:p>
    <w:p w14:paraId="512A5388" w14:textId="30072408" w:rsidR="00400B56" w:rsidRPr="004A2555" w:rsidRDefault="00400B56" w:rsidP="0035093E">
      <w:pPr>
        <w:pStyle w:val="Bezodstpw"/>
        <w:numPr>
          <w:ilvl w:val="0"/>
          <w:numId w:val="28"/>
        </w:numPr>
        <w:spacing w:line="276" w:lineRule="auto"/>
        <w:rPr>
          <w:iCs/>
          <w:lang w:val="pl-PL"/>
        </w:rPr>
      </w:pPr>
      <w:r w:rsidRPr="004A2555">
        <w:rPr>
          <w:iCs/>
          <w:lang w:val="pl-PL"/>
        </w:rPr>
        <w:t>efektywność</w:t>
      </w:r>
    </w:p>
    <w:p w14:paraId="5FD372BA" w14:textId="1CFE0AF2" w:rsidR="00400B56" w:rsidRPr="004A2555" w:rsidRDefault="00400B56" w:rsidP="0035093E">
      <w:pPr>
        <w:pStyle w:val="Bezodstpw"/>
        <w:numPr>
          <w:ilvl w:val="0"/>
          <w:numId w:val="28"/>
        </w:numPr>
        <w:spacing w:line="276" w:lineRule="auto"/>
        <w:rPr>
          <w:iCs/>
          <w:lang w:val="pl-PL"/>
        </w:rPr>
      </w:pPr>
      <w:r w:rsidRPr="004A2555">
        <w:rPr>
          <w:iCs/>
          <w:lang w:val="pl-PL"/>
        </w:rPr>
        <w:t>skuteczność</w:t>
      </w:r>
    </w:p>
    <w:p w14:paraId="4DE5401B" w14:textId="58F696B1" w:rsidR="00400B56" w:rsidRPr="004A2555" w:rsidRDefault="00400B56" w:rsidP="0035093E">
      <w:pPr>
        <w:pStyle w:val="Bezodstpw"/>
        <w:numPr>
          <w:ilvl w:val="0"/>
          <w:numId w:val="28"/>
        </w:numPr>
        <w:spacing w:line="276" w:lineRule="auto"/>
        <w:rPr>
          <w:iCs/>
          <w:lang w:val="pl-PL"/>
        </w:rPr>
      </w:pPr>
      <w:r w:rsidRPr="004A2555">
        <w:rPr>
          <w:iCs/>
          <w:lang w:val="pl-PL"/>
        </w:rPr>
        <w:t>użyteczność</w:t>
      </w:r>
    </w:p>
    <w:p w14:paraId="6ED93348" w14:textId="77777777" w:rsidR="00400B56" w:rsidRPr="004A2555" w:rsidRDefault="00400B56" w:rsidP="0035093E">
      <w:pPr>
        <w:pStyle w:val="Bezodstpw"/>
        <w:numPr>
          <w:ilvl w:val="0"/>
          <w:numId w:val="28"/>
        </w:numPr>
        <w:spacing w:line="276" w:lineRule="auto"/>
        <w:rPr>
          <w:iCs/>
          <w:lang w:val="pl-PL"/>
        </w:rPr>
      </w:pPr>
      <w:r w:rsidRPr="004A2555">
        <w:rPr>
          <w:iCs/>
          <w:lang w:val="pl-PL"/>
        </w:rPr>
        <w:t>trwałość.</w:t>
      </w:r>
    </w:p>
    <w:p w14:paraId="1D914B71" w14:textId="00911BCF" w:rsidR="00400B56" w:rsidRPr="004A2555" w:rsidRDefault="00400B56" w:rsidP="00400B56">
      <w:pPr>
        <w:rPr>
          <w:iCs/>
        </w:rPr>
      </w:pPr>
      <w:r w:rsidRPr="004A2555">
        <w:rPr>
          <w:iCs/>
        </w:rPr>
        <w:t xml:space="preserve">Za przeprowadzenie ewaluacji strategii odpowiada </w:t>
      </w:r>
      <w:r w:rsidR="009A4279">
        <w:rPr>
          <w:iCs/>
        </w:rPr>
        <w:t>Komitet Sterujący</w:t>
      </w:r>
      <w:r w:rsidRPr="004A2555">
        <w:rPr>
          <w:iCs/>
        </w:rPr>
        <w:t>, badanie zostanie przeprowadzon</w:t>
      </w:r>
      <w:r w:rsidR="004718DD">
        <w:rPr>
          <w:iCs/>
        </w:rPr>
        <w:t>e</w:t>
      </w:r>
      <w:r w:rsidRPr="004A2555">
        <w:rPr>
          <w:iCs/>
        </w:rPr>
        <w:t xml:space="preserve"> prze strukturę niezależną w stosunku </w:t>
      </w:r>
      <w:r w:rsidR="003E4578">
        <w:rPr>
          <w:iCs/>
        </w:rPr>
        <w:t xml:space="preserve">do </w:t>
      </w:r>
      <w:r w:rsidRPr="004A2555">
        <w:rPr>
          <w:iCs/>
        </w:rPr>
        <w:t>władz Partnerstwa (ekspertów zewnętrznych).</w:t>
      </w:r>
      <w:r>
        <w:rPr>
          <w:iCs/>
        </w:rPr>
        <w:t xml:space="preserve"> </w:t>
      </w:r>
      <w:r w:rsidRPr="004A2555">
        <w:rPr>
          <w:iCs/>
        </w:rPr>
        <w:t xml:space="preserve">Wnioski i rekomendacje mogą posłużyć do ewentualnej aktualizacji </w:t>
      </w:r>
      <w:r w:rsidR="004718DD">
        <w:rPr>
          <w:iCs/>
        </w:rPr>
        <w:t>S</w:t>
      </w:r>
      <w:r w:rsidRPr="004A2555">
        <w:rPr>
          <w:iCs/>
        </w:rPr>
        <w:t xml:space="preserve">trategii lub samej listy projektów oraz wypracowania kolejnej edycji </w:t>
      </w:r>
      <w:r w:rsidR="004718DD">
        <w:rPr>
          <w:iCs/>
        </w:rPr>
        <w:t>S</w:t>
      </w:r>
      <w:r w:rsidRPr="004A2555">
        <w:rPr>
          <w:iCs/>
        </w:rPr>
        <w:t>trategii.</w:t>
      </w:r>
    </w:p>
    <w:p w14:paraId="23CB5301" w14:textId="77777777" w:rsidR="00E62DF9" w:rsidRDefault="00E62DF9" w:rsidP="002314B1"/>
    <w:p w14:paraId="4A3C14EB" w14:textId="77777777" w:rsidR="00FC11B4" w:rsidRPr="0022706C" w:rsidRDefault="00FC11B4" w:rsidP="00CA63AE">
      <w:pPr>
        <w:pStyle w:val="Nagwek1"/>
      </w:pPr>
      <w:bookmarkStart w:id="94" w:name="_Toc166787941"/>
      <w:r>
        <w:lastRenderedPageBreak/>
        <w:t>Opis procesu zaangażowania partnerów społeczno-gospodarczych</w:t>
      </w:r>
      <w:bookmarkEnd w:id="94"/>
      <w:r>
        <w:t xml:space="preserve"> </w:t>
      </w:r>
    </w:p>
    <w:p w14:paraId="62D9FBDF" w14:textId="59E494F0" w:rsidR="008426E9" w:rsidRDefault="008426E9" w:rsidP="008426E9">
      <w:r>
        <w:t xml:space="preserve">Strategia to nie tylko dokument, to przede wszystkim – proces. Naturalną konsekwencją takiego założenia jest zaangażowanie i współuczestnictwo interesariuszy z różnych środowisk, na każdym etapie budowania strategii. </w:t>
      </w:r>
    </w:p>
    <w:p w14:paraId="5FA09711" w14:textId="77777777" w:rsidR="008426E9" w:rsidRDefault="008426E9" w:rsidP="008426E9">
      <w:r>
        <w:t xml:space="preserve">Jest to zgodne z jedną z zasad przyjętych do stosowania w ramach prac, partycypacji i partnerstwa. </w:t>
      </w:r>
    </w:p>
    <w:p w14:paraId="7DFB671D" w14:textId="27A02120" w:rsidR="00FC11B4" w:rsidRDefault="00FC11B4" w:rsidP="00A2157E">
      <w:pPr>
        <w:pStyle w:val="Nagwek2"/>
        <w:numPr>
          <w:ilvl w:val="1"/>
          <w:numId w:val="48"/>
        </w:numPr>
      </w:pPr>
      <w:bookmarkStart w:id="95" w:name="_Toc166787942"/>
      <w:r>
        <w:t xml:space="preserve">Partycypacja społeczna na etapie przygotowywania </w:t>
      </w:r>
      <w:r w:rsidR="004F11EA">
        <w:t>S</w:t>
      </w:r>
      <w:r>
        <w:t>trategii</w:t>
      </w:r>
      <w:bookmarkEnd w:id="95"/>
    </w:p>
    <w:p w14:paraId="30AFCB62" w14:textId="313292A2" w:rsidR="00C47043" w:rsidRDefault="00C47043" w:rsidP="00C47043">
      <w:r w:rsidRPr="00250453">
        <w:t>Przyjęt</w:t>
      </w:r>
      <w:r>
        <w:t xml:space="preserve">a metoda pracy nad </w:t>
      </w:r>
      <w:r w:rsidR="004F11EA">
        <w:t>S</w:t>
      </w:r>
      <w:r>
        <w:t xml:space="preserve">trategią, zakładająca udział interesariuszy jako ważny głos, dopełniający prace </w:t>
      </w:r>
      <w:r w:rsidR="001A662A">
        <w:t>Zespołu</w:t>
      </w:r>
      <w:r>
        <w:t xml:space="preserve"> </w:t>
      </w:r>
      <w:r w:rsidR="004F11EA">
        <w:t>R</w:t>
      </w:r>
      <w:r>
        <w:t>obocze</w:t>
      </w:r>
      <w:r w:rsidR="001A662A">
        <w:t>go</w:t>
      </w:r>
      <w:r>
        <w:t xml:space="preserve"> i </w:t>
      </w:r>
      <w:r w:rsidRPr="00250453">
        <w:t>eksper</w:t>
      </w:r>
      <w:r>
        <w:t>tów</w:t>
      </w:r>
      <w:r w:rsidRPr="00250453">
        <w:t xml:space="preserve"> sprawił</w:t>
      </w:r>
      <w:r w:rsidR="006F41BC">
        <w:t>a</w:t>
      </w:r>
      <w:r w:rsidRPr="00250453">
        <w:t xml:space="preserve">, że partnerzy społeczno-gospodarczy byli włączeni w proces tworzenia dokumentów na każdym etapie. </w:t>
      </w:r>
      <w:r w:rsidR="006F41BC">
        <w:t>W</w:t>
      </w:r>
      <w:r>
        <w:t xml:space="preserve"> toku prac zasięgano</w:t>
      </w:r>
      <w:r w:rsidRPr="00250453">
        <w:t xml:space="preserve"> opini</w:t>
      </w:r>
      <w:r>
        <w:t>i</w:t>
      </w:r>
      <w:r w:rsidRPr="00250453">
        <w:t xml:space="preserve"> </w:t>
      </w:r>
      <w:r>
        <w:t xml:space="preserve">przedstawicieli </w:t>
      </w:r>
      <w:r w:rsidRPr="00250453">
        <w:t>społecz</w:t>
      </w:r>
      <w:r>
        <w:t xml:space="preserve">ności lokalnych, młodzieży, przedsiębiorców i organizacji pozarządowych. </w:t>
      </w:r>
      <w:r w:rsidRPr="00250453">
        <w:t xml:space="preserve">Z uwagi na sytuację pandemiczną </w:t>
      </w:r>
      <w:r w:rsidR="004F11EA">
        <w:t xml:space="preserve">w 2020 i 2021 r. </w:t>
      </w:r>
      <w:r w:rsidRPr="00250453">
        <w:t>ograniczono</w:t>
      </w:r>
      <w:r>
        <w:t xml:space="preserve">, jednak nie zaniechano, </w:t>
      </w:r>
      <w:r w:rsidRPr="00250453">
        <w:t>bezpośredniego kontaktu z mieszkańcami.</w:t>
      </w:r>
    </w:p>
    <w:p w14:paraId="631A2E37" w14:textId="38EE6F6C" w:rsidR="00C47043" w:rsidRDefault="00C47043" w:rsidP="00C47043">
      <w:r>
        <w:t xml:space="preserve">Partycypacja </w:t>
      </w:r>
      <w:r w:rsidR="00D02D39">
        <w:t>przeprowadzona została</w:t>
      </w:r>
      <w:r>
        <w:t xml:space="preserve"> w trzech wymiarach, poprzez:</w:t>
      </w:r>
    </w:p>
    <w:p w14:paraId="7E6BD5FC" w14:textId="5AB54A15" w:rsidR="00C47043" w:rsidRPr="00B564F8" w:rsidRDefault="009F678A" w:rsidP="0035093E">
      <w:pPr>
        <w:pStyle w:val="Akapitzlist"/>
        <w:numPr>
          <w:ilvl w:val="0"/>
          <w:numId w:val="21"/>
        </w:numPr>
      </w:pPr>
      <w:r>
        <w:t>k</w:t>
      </w:r>
      <w:r w:rsidR="00C47043" w:rsidRPr="00B564F8">
        <w:t>ontakt z kluczowymi interesariuszami (liderami lokalnymi)</w:t>
      </w:r>
      <w:r>
        <w:t>;</w:t>
      </w:r>
    </w:p>
    <w:p w14:paraId="09FD14DE" w14:textId="157C8D5F" w:rsidR="00C47043" w:rsidRPr="00B564F8" w:rsidRDefault="009F678A" w:rsidP="0035093E">
      <w:pPr>
        <w:pStyle w:val="Akapitzlist"/>
        <w:numPr>
          <w:ilvl w:val="0"/>
          <w:numId w:val="21"/>
        </w:numPr>
      </w:pPr>
      <w:r>
        <w:t>b</w:t>
      </w:r>
      <w:r w:rsidR="00C47043" w:rsidRPr="00B564F8">
        <w:t>adania i ankiety zbierające opinie i propozycje społeczne</w:t>
      </w:r>
      <w:r>
        <w:t>;</w:t>
      </w:r>
    </w:p>
    <w:p w14:paraId="4D1646EA" w14:textId="66483EDD" w:rsidR="00C47043" w:rsidRDefault="009F678A" w:rsidP="0035093E">
      <w:pPr>
        <w:pStyle w:val="Akapitzlist"/>
        <w:numPr>
          <w:ilvl w:val="0"/>
          <w:numId w:val="21"/>
        </w:numPr>
      </w:pPr>
      <w:r>
        <w:t>w</w:t>
      </w:r>
      <w:r w:rsidR="00C47043" w:rsidRPr="00B564F8">
        <w:t>arsztaty</w:t>
      </w:r>
      <w:r w:rsidR="00C47043" w:rsidRPr="00C3032D">
        <w:t xml:space="preserve"> towarzyszące procesowi powstawaniu dokumentu.</w:t>
      </w:r>
    </w:p>
    <w:p w14:paraId="4A28F241" w14:textId="38D34C98" w:rsidR="00C47043" w:rsidRDefault="00C47043" w:rsidP="00C47043">
      <w:r>
        <w:rPr>
          <w:b/>
          <w:bCs/>
        </w:rPr>
        <w:t>K</w:t>
      </w:r>
      <w:r w:rsidRPr="00946BB0">
        <w:rPr>
          <w:b/>
          <w:bCs/>
        </w:rPr>
        <w:t>luczow</w:t>
      </w:r>
      <w:r>
        <w:rPr>
          <w:b/>
          <w:bCs/>
        </w:rPr>
        <w:t>i</w:t>
      </w:r>
      <w:r w:rsidRPr="00946BB0">
        <w:rPr>
          <w:b/>
          <w:bCs/>
        </w:rPr>
        <w:t xml:space="preserve"> interesa</w:t>
      </w:r>
      <w:r>
        <w:rPr>
          <w:b/>
          <w:bCs/>
        </w:rPr>
        <w:t xml:space="preserve">riusze (liderzy lokalni) </w:t>
      </w:r>
      <w:r w:rsidRPr="0046302D">
        <w:t xml:space="preserve">zostali włączeni </w:t>
      </w:r>
      <w:r>
        <w:t xml:space="preserve">w proces planowania strategicznego na etapie opracowywania diagnozy. W trakcie prac nad </w:t>
      </w:r>
      <w:r w:rsidR="0090665F">
        <w:t>s</w:t>
      </w:r>
      <w:r>
        <w:t xml:space="preserve">trategią uczestniczyli </w:t>
      </w:r>
      <w:r w:rsidR="00B564F8">
        <w:t>w</w:t>
      </w:r>
      <w:r>
        <w:t xml:space="preserve">e wszystkich warsztatach stacjonarnych oraz przeprowadzanych zdalnie. Osoby te reprezentujące różnorodne środowiska, przedstawiały swoje </w:t>
      </w:r>
      <w:r w:rsidR="0090665F">
        <w:t>uwagi</w:t>
      </w:r>
      <w:r>
        <w:t xml:space="preserve"> i doświadczenia oraz na bieżąco recenzowały postęp i wyniki prac. </w:t>
      </w:r>
      <w:r w:rsidR="0090665F" w:rsidRPr="00434365">
        <w:t>Pozwoliło to na uzyskanie zróżnicowanych ocen i opinii od reprezentantów kluczowych środowisk.</w:t>
      </w:r>
      <w:r w:rsidR="0090665F">
        <w:t xml:space="preserve"> </w:t>
      </w:r>
      <w:r>
        <w:t xml:space="preserve">Ich często unikatowa wiedza, pozwoliła na lepsze dopasowanie procesu planowania do potrzeb i wyzwań Partnerstwa. </w:t>
      </w:r>
    </w:p>
    <w:p w14:paraId="1FE2856D" w14:textId="7052082C" w:rsidR="00C47043" w:rsidRDefault="00C47043" w:rsidP="00C47043">
      <w:r w:rsidRPr="006A4C62">
        <w:rPr>
          <w:b/>
          <w:bCs/>
        </w:rPr>
        <w:lastRenderedPageBreak/>
        <w:t>Badania i ankiety</w:t>
      </w:r>
      <w:r w:rsidR="00CB254F">
        <w:rPr>
          <w:b/>
          <w:bCs/>
        </w:rPr>
        <w:t>,</w:t>
      </w:r>
      <w:r w:rsidRPr="006A4C62">
        <w:t xml:space="preserve"> zbierające opinie i propozycje społeczne</w:t>
      </w:r>
      <w:r>
        <w:t xml:space="preserve"> były prowadzone tak na etapie diagnozy, jak i planowania strategicznego.</w:t>
      </w:r>
    </w:p>
    <w:p w14:paraId="502569F5" w14:textId="480125AC" w:rsidR="00C47043" w:rsidRPr="005565F6" w:rsidRDefault="00C47043" w:rsidP="0035093E">
      <w:pPr>
        <w:pStyle w:val="Akapitzlist"/>
        <w:numPr>
          <w:ilvl w:val="0"/>
          <w:numId w:val="20"/>
        </w:numPr>
      </w:pPr>
      <w:r w:rsidRPr="002E6715">
        <w:rPr>
          <w:b/>
          <w:bCs/>
        </w:rPr>
        <w:t>Badanie opinii oraz planów życiowych młodzieży</w:t>
      </w:r>
      <w:r w:rsidR="00621E48">
        <w:t xml:space="preserve">, </w:t>
      </w:r>
      <w:r>
        <w:t>przeprowadzone online w</w:t>
      </w:r>
      <w:r w:rsidR="008604CA">
        <w:t> </w:t>
      </w:r>
      <w:r>
        <w:t xml:space="preserve">dniach </w:t>
      </w:r>
      <w:r w:rsidRPr="005565F6">
        <w:t xml:space="preserve">16 do 23 grudnia 2020 </w:t>
      </w:r>
      <w:r w:rsidR="00CB254F">
        <w:t>r.</w:t>
      </w:r>
      <w:r>
        <w:t xml:space="preserve"> za pomocą dedykowanego systemu elektronicznego ZMP, objęły 307 uczniów ostatnich klas szkół ponadpodstawowych, w tym 221 mieszkających na obszarze </w:t>
      </w:r>
      <w:r w:rsidR="00CB254F">
        <w:t>P</w:t>
      </w:r>
      <w:r>
        <w:t xml:space="preserve">artnerstwa. Badanie przeprowadzono przy aktywnym udziale szkół i ich organów prowadzących. </w:t>
      </w:r>
    </w:p>
    <w:p w14:paraId="465EC128" w14:textId="384A8D1A" w:rsidR="00C47043" w:rsidRPr="005565F6" w:rsidRDefault="00C47043" w:rsidP="0035093E">
      <w:pPr>
        <w:pStyle w:val="Akapitzlist"/>
        <w:numPr>
          <w:ilvl w:val="0"/>
          <w:numId w:val="20"/>
        </w:numPr>
      </w:pPr>
      <w:r w:rsidRPr="002E6715">
        <w:rPr>
          <w:b/>
          <w:bCs/>
        </w:rPr>
        <w:t>Badanie opinii mieszkańców</w:t>
      </w:r>
      <w:r w:rsidRPr="005565F6">
        <w:t xml:space="preserve"> </w:t>
      </w:r>
      <w:r>
        <w:t xml:space="preserve">przeprowadzono online za pomocą dedykowanego systemu elektronicznego ZMP, </w:t>
      </w:r>
      <w:r w:rsidRPr="005565F6">
        <w:t>na</w:t>
      </w:r>
      <w:r>
        <w:t xml:space="preserve"> </w:t>
      </w:r>
      <w:r w:rsidRPr="005565F6">
        <w:t>niereprezentatywnej próbie 369</w:t>
      </w:r>
      <w:r>
        <w:t xml:space="preserve"> </w:t>
      </w:r>
      <w:r w:rsidRPr="005565F6">
        <w:t>mieszkańców gmin</w:t>
      </w:r>
      <w:r>
        <w:t xml:space="preserve"> </w:t>
      </w:r>
      <w:r w:rsidRPr="005565F6">
        <w:t xml:space="preserve">obszaru </w:t>
      </w:r>
      <w:r w:rsidR="00FF25AD">
        <w:t>P</w:t>
      </w:r>
      <w:r w:rsidRPr="005565F6">
        <w:t>artnerstwa,</w:t>
      </w:r>
      <w:r>
        <w:t xml:space="preserve"> </w:t>
      </w:r>
      <w:r w:rsidRPr="005565F6">
        <w:t>w dniach od 13 stycznia do 5 lutego</w:t>
      </w:r>
      <w:r w:rsidR="00CB254F">
        <w:t xml:space="preserve"> 2021 r.</w:t>
      </w:r>
    </w:p>
    <w:p w14:paraId="286D16BF" w14:textId="77777777" w:rsidR="00B71F89" w:rsidRPr="00B71F89" w:rsidRDefault="00C47043" w:rsidP="00B71F89">
      <w:pPr>
        <w:pStyle w:val="Akapitzlist"/>
        <w:numPr>
          <w:ilvl w:val="0"/>
          <w:numId w:val="20"/>
        </w:numPr>
        <w:rPr>
          <w:color w:val="FF0000"/>
        </w:rPr>
      </w:pPr>
      <w:r w:rsidRPr="002E6715">
        <w:rPr>
          <w:b/>
          <w:bCs/>
        </w:rPr>
        <w:t>Badanie opinii lokalnych liderów</w:t>
      </w:r>
      <w:r w:rsidRPr="005565F6">
        <w:t>, skierowane do 2 kategorii liderów lokalnych</w:t>
      </w:r>
      <w:r>
        <w:t>,</w:t>
      </w:r>
      <w:r w:rsidRPr="005565F6">
        <w:t xml:space="preserve"> przeprowadzone online </w:t>
      </w:r>
      <w:r>
        <w:t xml:space="preserve">na grupie 37 osób </w:t>
      </w:r>
      <w:r w:rsidRPr="005565F6">
        <w:t>w dniach od 27 stycznia do 2 lutego</w:t>
      </w:r>
      <w:r w:rsidR="00CB254F">
        <w:t xml:space="preserve"> 2021 r</w:t>
      </w:r>
      <w:r w:rsidRPr="005565F6">
        <w:t>.</w:t>
      </w:r>
    </w:p>
    <w:p w14:paraId="2110D735" w14:textId="2A83B214" w:rsidR="00B71F89" w:rsidRPr="00B71F89" w:rsidRDefault="006D0601" w:rsidP="00B71F89">
      <w:pPr>
        <w:pStyle w:val="Akapitzlist"/>
        <w:numPr>
          <w:ilvl w:val="0"/>
          <w:numId w:val="20"/>
        </w:numPr>
        <w:rPr>
          <w:color w:val="FF0000"/>
        </w:rPr>
      </w:pPr>
      <w:r w:rsidRPr="00B71F89">
        <w:rPr>
          <w:b/>
          <w:bCs/>
        </w:rPr>
        <w:t>N</w:t>
      </w:r>
      <w:r w:rsidR="00C47043" w:rsidRPr="00B71F89">
        <w:rPr>
          <w:b/>
          <w:bCs/>
        </w:rPr>
        <w:t>abór</w:t>
      </w:r>
      <w:r w:rsidR="00CB254F" w:rsidRPr="00B71F89">
        <w:rPr>
          <w:b/>
          <w:bCs/>
        </w:rPr>
        <w:t xml:space="preserve"> pomysłów na</w:t>
      </w:r>
      <w:r w:rsidR="00C47043" w:rsidRPr="00B71F89">
        <w:rPr>
          <w:b/>
          <w:bCs/>
        </w:rPr>
        <w:t xml:space="preserve"> projekt</w:t>
      </w:r>
      <w:r w:rsidR="00CB254F" w:rsidRPr="00B71F89">
        <w:rPr>
          <w:b/>
          <w:bCs/>
        </w:rPr>
        <w:t>y</w:t>
      </w:r>
      <w:r w:rsidR="00C47043">
        <w:t xml:space="preserve">, przeprowadzony przez wszystkie samorządy uczestniczące w Partnerstwie. W jego ramach </w:t>
      </w:r>
      <w:r w:rsidR="00C52932">
        <w:t xml:space="preserve">każdy, a więc </w:t>
      </w:r>
      <w:r w:rsidR="007549EF">
        <w:t xml:space="preserve">administracja, organizacje i </w:t>
      </w:r>
      <w:r w:rsidR="00C47043">
        <w:t>mieszkańcy</w:t>
      </w:r>
      <w:r w:rsidR="00C52932">
        <w:t>,</w:t>
      </w:r>
      <w:r w:rsidR="00C47043">
        <w:t xml:space="preserve"> mogli przedstawiać </w:t>
      </w:r>
      <w:r w:rsidR="007549EF">
        <w:t>własne</w:t>
      </w:r>
      <w:r w:rsidR="00C47043">
        <w:t xml:space="preserve"> propozycje projektów, służących rozwojowi Partnerstwa. </w:t>
      </w:r>
      <w:r w:rsidR="008011F1">
        <w:t>W karcie pomysłu na projekt należało poda</w:t>
      </w:r>
      <w:r w:rsidR="004F11EA">
        <w:t>ć</w:t>
      </w:r>
      <w:r w:rsidR="008011F1">
        <w:t xml:space="preserve"> następujące informacje: tytuł projektu, lider </w:t>
      </w:r>
      <w:r w:rsidR="008011F1" w:rsidRPr="008011F1">
        <w:t xml:space="preserve">projektu, </w:t>
      </w:r>
      <w:r w:rsidR="008011F1" w:rsidRPr="00B71F89">
        <w:rPr>
          <w:szCs w:val="24"/>
        </w:rPr>
        <w:t>uzasadnienie p</w:t>
      </w:r>
      <w:r w:rsidR="008011F1" w:rsidRPr="00B71F89">
        <w:rPr>
          <w:rFonts w:cs="Calibri"/>
          <w:szCs w:val="24"/>
        </w:rPr>
        <w:t>otrzeby realizacji, krótki opis koncepcji, okres realizacji, przewidywany okres realizacji, zasięg terytorialny projektu oraz szacunk</w:t>
      </w:r>
      <w:r w:rsidR="009F678A">
        <w:rPr>
          <w:rFonts w:cs="Calibri"/>
          <w:szCs w:val="24"/>
        </w:rPr>
        <w:t>ow</w:t>
      </w:r>
      <w:r w:rsidR="008011F1" w:rsidRPr="00B71F89">
        <w:rPr>
          <w:rFonts w:cs="Calibri"/>
          <w:szCs w:val="24"/>
        </w:rPr>
        <w:t xml:space="preserve">y koszt. </w:t>
      </w:r>
      <w:r w:rsidR="00C47043">
        <w:t xml:space="preserve">Projekty dotyczyły zadań infrastrukturalnych, społecznych i gospodarczych. Co </w:t>
      </w:r>
      <w:r w:rsidR="00A7286C">
        <w:t>ważne</w:t>
      </w:r>
      <w:r w:rsidR="00C47043">
        <w:t xml:space="preserve">, zgłaszane projekty </w:t>
      </w:r>
      <w:r w:rsidR="00833FC6">
        <w:t xml:space="preserve">miały </w:t>
      </w:r>
      <w:r w:rsidR="00C52932">
        <w:t>być istotne i odziaływać na</w:t>
      </w:r>
      <w:r w:rsidR="00C47043">
        <w:t xml:space="preserve"> cały obszar </w:t>
      </w:r>
      <w:r w:rsidR="001A0CAE">
        <w:t xml:space="preserve">Partnerstwa </w:t>
      </w:r>
      <w:r w:rsidR="009F678A">
        <w:t>„</w:t>
      </w:r>
      <w:r w:rsidR="001A0CAE">
        <w:t xml:space="preserve">Zielona </w:t>
      </w:r>
      <w:r w:rsidR="00C52932">
        <w:t>B</w:t>
      </w:r>
      <w:r w:rsidR="001A0CAE">
        <w:t>rama Roztocza</w:t>
      </w:r>
      <w:r w:rsidR="009F678A">
        <w:t>”</w:t>
      </w:r>
      <w:r w:rsidR="00C47043">
        <w:t xml:space="preserve">. Nabór </w:t>
      </w:r>
      <w:r w:rsidR="00C52932">
        <w:t xml:space="preserve">był </w:t>
      </w:r>
      <w:r w:rsidR="00C47043">
        <w:t xml:space="preserve">prowadzony poprzez strony internetowe </w:t>
      </w:r>
      <w:r w:rsidR="00C52932">
        <w:t>poszczególnych gmin</w:t>
      </w:r>
      <w:r w:rsidR="009F678A">
        <w:t xml:space="preserve"> i</w:t>
      </w:r>
      <w:r w:rsidR="00C52932">
        <w:t xml:space="preserve"> promowany </w:t>
      </w:r>
      <w:r w:rsidR="009F678A">
        <w:t xml:space="preserve">w </w:t>
      </w:r>
      <w:r w:rsidR="00C47043">
        <w:t>media</w:t>
      </w:r>
      <w:r w:rsidR="009F678A">
        <w:t>ch</w:t>
      </w:r>
      <w:r w:rsidR="00C47043">
        <w:t xml:space="preserve"> społecznościow</w:t>
      </w:r>
      <w:r w:rsidR="009F678A">
        <w:t>ych;</w:t>
      </w:r>
      <w:r w:rsidR="008604CA">
        <w:t> </w:t>
      </w:r>
      <w:r w:rsidR="00C47043">
        <w:t xml:space="preserve">zakończył </w:t>
      </w:r>
      <w:r w:rsidR="00C52932">
        <w:t xml:space="preserve">się </w:t>
      </w:r>
      <w:r w:rsidR="004775F0" w:rsidRPr="00B72B12">
        <w:t>5</w:t>
      </w:r>
      <w:r w:rsidR="00C47043" w:rsidRPr="00B72B12">
        <w:t xml:space="preserve"> lipca</w:t>
      </w:r>
      <w:r w:rsidR="00C47043">
        <w:t xml:space="preserve"> 2021 </w:t>
      </w:r>
      <w:r w:rsidR="00833FC6">
        <w:t>r</w:t>
      </w:r>
      <w:r w:rsidR="00C47043">
        <w:t>.</w:t>
      </w:r>
    </w:p>
    <w:p w14:paraId="2722D770" w14:textId="102DC3E4" w:rsidR="00C47043" w:rsidRDefault="00C47043" w:rsidP="00B71F89">
      <w:r w:rsidRPr="002A1FCA">
        <w:t xml:space="preserve">Kluczowym elementem procesu </w:t>
      </w:r>
      <w:r w:rsidR="00DC168A">
        <w:t xml:space="preserve">planowania </w:t>
      </w:r>
      <w:r w:rsidRPr="002A1FCA">
        <w:t>były</w:t>
      </w:r>
      <w:r>
        <w:rPr>
          <w:b/>
          <w:bCs/>
        </w:rPr>
        <w:t xml:space="preserve"> </w:t>
      </w:r>
      <w:r w:rsidRPr="00A7286C">
        <w:t>warsztaty</w:t>
      </w:r>
      <w:r w:rsidRPr="00C3032D">
        <w:t xml:space="preserve"> </w:t>
      </w:r>
      <w:r w:rsidR="00A7286C">
        <w:t>strategiczne:</w:t>
      </w:r>
      <w:r>
        <w:t xml:space="preserve"> </w:t>
      </w:r>
    </w:p>
    <w:p w14:paraId="7EAFB4D5" w14:textId="44E8C9AD" w:rsidR="00C47043" w:rsidRDefault="00C47043" w:rsidP="00B71F89">
      <w:r w:rsidRPr="002101BE">
        <w:rPr>
          <w:b/>
          <w:bCs/>
        </w:rPr>
        <w:t xml:space="preserve">I Warsztat strategiczny </w:t>
      </w:r>
      <w:r w:rsidRPr="007E2E03">
        <w:t xml:space="preserve">dla Partnerstwa </w:t>
      </w:r>
      <w:bookmarkStart w:id="96" w:name="_Hlk83248952"/>
      <w:r w:rsidR="009F678A">
        <w:t>„</w:t>
      </w:r>
      <w:r w:rsidR="00816B0F" w:rsidRPr="007E2E03">
        <w:t xml:space="preserve">Zielona </w:t>
      </w:r>
      <w:r w:rsidR="004F11EA">
        <w:t>B</w:t>
      </w:r>
      <w:r w:rsidR="00816B0F" w:rsidRPr="007E2E03">
        <w:t>rama Roztocza</w:t>
      </w:r>
      <w:bookmarkEnd w:id="96"/>
      <w:r w:rsidR="009F678A">
        <w:t>”</w:t>
      </w:r>
      <w:r w:rsidRPr="007E2E03">
        <w:t>,</w:t>
      </w:r>
      <w:r>
        <w:t xml:space="preserve"> odbył się </w:t>
      </w:r>
      <w:r w:rsidR="009F678A">
        <w:t xml:space="preserve">dnia </w:t>
      </w:r>
      <w:r w:rsidR="00C2347A">
        <w:t>1</w:t>
      </w:r>
      <w:r>
        <w:t xml:space="preserve"> czerwca 2021 </w:t>
      </w:r>
      <w:r w:rsidR="007E2E03">
        <w:t xml:space="preserve">r. </w:t>
      </w:r>
      <w:r>
        <w:t xml:space="preserve">w </w:t>
      </w:r>
      <w:r w:rsidR="00AF6645" w:rsidRPr="00AF6645">
        <w:t>Janowski</w:t>
      </w:r>
      <w:r w:rsidR="00AF6645">
        <w:t>m</w:t>
      </w:r>
      <w:r w:rsidR="00AF6645" w:rsidRPr="00AF6645">
        <w:t xml:space="preserve"> Ośrodk</w:t>
      </w:r>
      <w:r w:rsidR="00AF6645">
        <w:t>u</w:t>
      </w:r>
      <w:r w:rsidR="00AF6645" w:rsidRPr="00AF6645">
        <w:t xml:space="preserve"> Kultury </w:t>
      </w:r>
      <w:r>
        <w:t xml:space="preserve">w </w:t>
      </w:r>
      <w:r w:rsidR="00AF6645">
        <w:t>Janowie Lubelskim</w:t>
      </w:r>
      <w:r>
        <w:t>.</w:t>
      </w:r>
      <w:r w:rsidRPr="002101BE">
        <w:t xml:space="preserve"> </w:t>
      </w:r>
      <w:r w:rsidR="00A456E1">
        <w:t xml:space="preserve">W warsztacie wzięli udział przedstawiciele wszystkich Partnerów, jak również zaproszeni goście, przedstawiciele samorządu województwa lubelskiego, reprezentanci społeczności lokalnej, organizacji pozarządowych, instytucji publicznych, a także podmioty zewnętrzne, jak Agencja Rozwoju Przemysłu. </w:t>
      </w:r>
      <w:r>
        <w:t xml:space="preserve">Warsztat </w:t>
      </w:r>
      <w:r w:rsidR="00A456E1">
        <w:t>rozpoczął się podsumowaniem i dyskusją nad Raportem Diagnostycznym Partnerstwa, w ramach której d</w:t>
      </w:r>
      <w:r w:rsidR="00A456E1" w:rsidRPr="00A456E1">
        <w:t>yrektor Departamentu Strategii i Rozwoju</w:t>
      </w:r>
      <w:r w:rsidR="00A456E1">
        <w:t xml:space="preserve"> </w:t>
      </w:r>
      <w:r w:rsidR="00A456E1" w:rsidRPr="00A456E1">
        <w:t>Urz</w:t>
      </w:r>
      <w:r w:rsidR="00A456E1">
        <w:t>ę</w:t>
      </w:r>
      <w:r w:rsidR="00A456E1" w:rsidRPr="00A456E1">
        <w:t>d</w:t>
      </w:r>
      <w:r w:rsidR="00A456E1">
        <w:t>u</w:t>
      </w:r>
      <w:r w:rsidR="00A456E1" w:rsidRPr="00A456E1">
        <w:t xml:space="preserve"> Marszałkowski</w:t>
      </w:r>
      <w:r w:rsidR="00A456E1">
        <w:t>ego</w:t>
      </w:r>
      <w:r w:rsidR="00A456E1" w:rsidRPr="00A456E1">
        <w:t xml:space="preserve"> Województwa Lubelskiego</w:t>
      </w:r>
      <w:r w:rsidR="00A456E1">
        <w:t xml:space="preserve"> przedstawił </w:t>
      </w:r>
      <w:r w:rsidR="004F11EA">
        <w:t>Z</w:t>
      </w:r>
      <w:r w:rsidR="00A456E1">
        <w:t xml:space="preserve">iemię Janowską w kontekście polityki </w:t>
      </w:r>
      <w:r w:rsidR="00A456E1">
        <w:lastRenderedPageBreak/>
        <w:t xml:space="preserve">rozwoju województwa. Sesja warsztatowa została </w:t>
      </w:r>
      <w:r>
        <w:t xml:space="preserve">poświęcony </w:t>
      </w:r>
      <w:r w:rsidR="007E2E03">
        <w:t>wypracowaniu</w:t>
      </w:r>
      <w:r>
        <w:t xml:space="preserve"> o</w:t>
      </w:r>
      <w:r w:rsidRPr="002101BE">
        <w:t>bszar</w:t>
      </w:r>
      <w:r>
        <w:t>ów</w:t>
      </w:r>
      <w:r w:rsidRPr="002101BE">
        <w:t xml:space="preserve"> potencjalnej współpracy </w:t>
      </w:r>
      <w:r>
        <w:t xml:space="preserve">w ramach </w:t>
      </w:r>
      <w:r w:rsidRPr="002101BE">
        <w:t>Partnerstwa</w:t>
      </w:r>
      <w:r>
        <w:t xml:space="preserve">. </w:t>
      </w:r>
      <w:r w:rsidR="00993629">
        <w:t xml:space="preserve">Zostały one włączone do syntezy diagnozy. </w:t>
      </w:r>
    </w:p>
    <w:p w14:paraId="35B944B8" w14:textId="19AAF10A" w:rsidR="00C47043" w:rsidRDefault="00C47043" w:rsidP="00C47043">
      <w:r w:rsidRPr="002101BE">
        <w:rPr>
          <w:b/>
          <w:bCs/>
        </w:rPr>
        <w:t>I</w:t>
      </w:r>
      <w:r>
        <w:rPr>
          <w:b/>
          <w:bCs/>
        </w:rPr>
        <w:t>I</w:t>
      </w:r>
      <w:r w:rsidRPr="002101BE">
        <w:rPr>
          <w:b/>
          <w:bCs/>
        </w:rPr>
        <w:t xml:space="preserve"> Warsztat strategiczny </w:t>
      </w:r>
      <w:r w:rsidRPr="00950B56">
        <w:t xml:space="preserve">dla </w:t>
      </w:r>
      <w:r>
        <w:t>odbył się</w:t>
      </w:r>
      <w:r w:rsidR="009F678A">
        <w:t xml:space="preserve"> dnia</w:t>
      </w:r>
      <w:r>
        <w:t xml:space="preserve"> </w:t>
      </w:r>
      <w:r w:rsidR="00816B0F">
        <w:t>9</w:t>
      </w:r>
      <w:r>
        <w:t xml:space="preserve"> czerwca 2021 r. w </w:t>
      </w:r>
      <w:r w:rsidR="00AF6645" w:rsidRPr="00AF6645">
        <w:t>Gminnej Bibliote</w:t>
      </w:r>
      <w:r w:rsidR="00B02600">
        <w:t>ce</w:t>
      </w:r>
      <w:r w:rsidR="00AF6645" w:rsidRPr="00AF6645">
        <w:t xml:space="preserve"> Publicznej im. Kazimierza Zielińskiego w Modliborzycach</w:t>
      </w:r>
      <w:r>
        <w:t>.</w:t>
      </w:r>
      <w:r w:rsidRPr="002101BE">
        <w:t xml:space="preserve"> </w:t>
      </w:r>
      <w:r>
        <w:t xml:space="preserve">Warsztat poświęcony był </w:t>
      </w:r>
      <w:r w:rsidR="00B02600">
        <w:t>dyskusji wokół</w:t>
      </w:r>
      <w:r w:rsidRPr="007B169C">
        <w:t xml:space="preserve"> wyzwa</w:t>
      </w:r>
      <w:r w:rsidR="00B02600">
        <w:t>ń,</w:t>
      </w:r>
      <w:r w:rsidRPr="007B169C">
        <w:t xml:space="preserve"> stojąc</w:t>
      </w:r>
      <w:r>
        <w:t>ym</w:t>
      </w:r>
      <w:r w:rsidRPr="007B169C">
        <w:t xml:space="preserve"> przed Partnerstwem</w:t>
      </w:r>
      <w:r w:rsidR="00B02600">
        <w:t xml:space="preserve"> oraz wypracowaniu</w:t>
      </w:r>
      <w:r>
        <w:t xml:space="preserve"> </w:t>
      </w:r>
      <w:r w:rsidR="00B02600">
        <w:t xml:space="preserve">koncepcji </w:t>
      </w:r>
      <w:r>
        <w:t>w</w:t>
      </w:r>
      <w:r w:rsidRPr="007B169C">
        <w:t>izj</w:t>
      </w:r>
      <w:r w:rsidR="00B02600">
        <w:t>i</w:t>
      </w:r>
      <w:r w:rsidRPr="007B169C">
        <w:t xml:space="preserve"> rozwoju Partnerstwa </w:t>
      </w:r>
      <w:r w:rsidR="009F678A">
        <w:t>„</w:t>
      </w:r>
      <w:r w:rsidR="00AF6645" w:rsidRPr="00AF6645">
        <w:t xml:space="preserve">Zielona </w:t>
      </w:r>
      <w:r w:rsidR="00815C22">
        <w:t>B</w:t>
      </w:r>
      <w:r w:rsidR="00AF6645" w:rsidRPr="00AF6645">
        <w:t>rama Roztocza</w:t>
      </w:r>
      <w:r w:rsidR="009F678A">
        <w:t>”</w:t>
      </w:r>
      <w:r w:rsidR="00AF6645" w:rsidRPr="00AF6645">
        <w:t xml:space="preserve"> </w:t>
      </w:r>
      <w:r>
        <w:t xml:space="preserve">w perspektywie roku </w:t>
      </w:r>
      <w:r w:rsidRPr="007B169C">
        <w:t>2030/2040</w:t>
      </w:r>
      <w:r>
        <w:t xml:space="preserve">. </w:t>
      </w:r>
      <w:r w:rsidR="00B02600">
        <w:t xml:space="preserve">Ponadto, </w:t>
      </w:r>
      <w:r>
        <w:t xml:space="preserve">efektem warsztatów było </w:t>
      </w:r>
      <w:r w:rsidR="00B02600">
        <w:t>zbudowanie</w:t>
      </w:r>
      <w:r>
        <w:t xml:space="preserve"> celów strategicznych, będących odpowiedzią na stojące przez Partnerstwem wyzwania</w:t>
      </w:r>
      <w:r w:rsidR="00B02600">
        <w:t>,</w:t>
      </w:r>
      <w:r>
        <w:t xml:space="preserve"> w obszarach:</w:t>
      </w:r>
    </w:p>
    <w:p w14:paraId="330437FF" w14:textId="175894A9" w:rsidR="002815DD" w:rsidRDefault="00B02600" w:rsidP="00A2157E">
      <w:pPr>
        <w:pStyle w:val="Akapitzlist"/>
        <w:numPr>
          <w:ilvl w:val="0"/>
          <w:numId w:val="62"/>
        </w:numPr>
      </w:pPr>
      <w:r>
        <w:t>społecznym</w:t>
      </w:r>
      <w:r w:rsidR="00C47043">
        <w:t>,</w:t>
      </w:r>
    </w:p>
    <w:p w14:paraId="2763CF76" w14:textId="486E2BDD" w:rsidR="00C47043" w:rsidRDefault="00B02600" w:rsidP="00A2157E">
      <w:pPr>
        <w:pStyle w:val="Akapitzlist"/>
        <w:numPr>
          <w:ilvl w:val="0"/>
          <w:numId w:val="62"/>
        </w:numPr>
      </w:pPr>
      <w:r>
        <w:t>gospodarczym</w:t>
      </w:r>
      <w:r w:rsidR="00C47043">
        <w:t>,</w:t>
      </w:r>
    </w:p>
    <w:p w14:paraId="3B1A97E4" w14:textId="76D28554" w:rsidR="00C47043" w:rsidRDefault="00B02600" w:rsidP="00A2157E">
      <w:pPr>
        <w:pStyle w:val="Akapitzlist"/>
        <w:numPr>
          <w:ilvl w:val="0"/>
          <w:numId w:val="62"/>
        </w:numPr>
      </w:pPr>
      <w:r>
        <w:t>środowisko</w:t>
      </w:r>
      <w:r w:rsidR="009F678A">
        <w:t>wy</w:t>
      </w:r>
      <w:r>
        <w:t xml:space="preserve">m, </w:t>
      </w:r>
    </w:p>
    <w:p w14:paraId="0641DE3F" w14:textId="00400679" w:rsidR="00C47043" w:rsidRDefault="00B02600" w:rsidP="00A2157E">
      <w:pPr>
        <w:pStyle w:val="Akapitzlist"/>
        <w:numPr>
          <w:ilvl w:val="0"/>
          <w:numId w:val="62"/>
        </w:numPr>
      </w:pPr>
      <w:r>
        <w:t>zarządzania, w tym zarządzania przestrzenią</w:t>
      </w:r>
      <w:r w:rsidR="00C47043">
        <w:t>.</w:t>
      </w:r>
    </w:p>
    <w:p w14:paraId="27F7D740" w14:textId="5C057182" w:rsidR="00C47043" w:rsidRDefault="00C47043" w:rsidP="00C47043">
      <w:r>
        <w:t>Ponownie wzięli w nim udział przedstawiciele wszystkich Partnerów</w:t>
      </w:r>
      <w:r w:rsidR="008604CA">
        <w:t xml:space="preserve"> </w:t>
      </w:r>
      <w:r>
        <w:t>oraz zaproszeni goście</w:t>
      </w:r>
      <w:r w:rsidR="00F45C5E">
        <w:t xml:space="preserve">, </w:t>
      </w:r>
      <w:r>
        <w:t>liderzy i przedstawiciele społeczności lokalnej, organizacji pozarządowych</w:t>
      </w:r>
      <w:r w:rsidR="00B02600">
        <w:t xml:space="preserve"> i</w:t>
      </w:r>
      <w:r w:rsidR="008604CA">
        <w:t> </w:t>
      </w:r>
      <w:r w:rsidR="00B02600">
        <w:t>innych</w:t>
      </w:r>
      <w:r>
        <w:t xml:space="preserve"> instytucji publicznych.</w:t>
      </w:r>
    </w:p>
    <w:p w14:paraId="32D27414" w14:textId="18AB015D" w:rsidR="00B15599" w:rsidRDefault="00C47043" w:rsidP="00B46231">
      <w:r>
        <w:t xml:space="preserve">W trakcie całego procesu planowania strategicznego odbywały się cotygodniowe spotkania Grupy Roboczej. W okresie od maja do września 2021 </w:t>
      </w:r>
      <w:r w:rsidR="00370146">
        <w:t>r.</w:t>
      </w:r>
      <w:r>
        <w:t xml:space="preserve"> Rada Partnerstwa </w:t>
      </w:r>
      <w:r w:rsidR="00B02600">
        <w:t>sześciokrotnie</w:t>
      </w:r>
      <w:r>
        <w:t xml:space="preserve"> spotykała się tak stacjonarnie, jak i zdalnie dla przedyskutowania bieżącego stanu prac nad </w:t>
      </w:r>
      <w:r w:rsidR="009F678A">
        <w:t>S</w:t>
      </w:r>
      <w:r>
        <w:t>trategią</w:t>
      </w:r>
      <w:r w:rsidR="009F678A">
        <w:t xml:space="preserve"> oraz </w:t>
      </w:r>
      <w:r>
        <w:t>dla podjęcia decyzji w kluczowych</w:t>
      </w:r>
      <w:r w:rsidR="000B6339" w:rsidRPr="000B6339">
        <w:t xml:space="preserve"> </w:t>
      </w:r>
      <w:r w:rsidR="000B6339">
        <w:t>kwestiach</w:t>
      </w:r>
      <w:r>
        <w:t xml:space="preserve"> procesu.</w:t>
      </w:r>
    </w:p>
    <w:p w14:paraId="2FDD5B32" w14:textId="7360098D" w:rsidR="00370AFD" w:rsidRPr="00995E26" w:rsidRDefault="00370AFD">
      <w:r w:rsidRPr="00995E26">
        <w:t xml:space="preserve">Przygotowany </w:t>
      </w:r>
      <w:r w:rsidRPr="00995E26">
        <w:rPr>
          <w:b/>
        </w:rPr>
        <w:t xml:space="preserve">projekt Strategii został poddany </w:t>
      </w:r>
      <w:r w:rsidR="006F1C6E" w:rsidRPr="00995E26">
        <w:rPr>
          <w:b/>
        </w:rPr>
        <w:t xml:space="preserve">dwuetapowym konsultacjom społecznym oraz opiniowaniu przez właściwe instytucje. </w:t>
      </w:r>
      <w:r w:rsidRPr="00995E26">
        <w:rPr>
          <w:b/>
        </w:rPr>
        <w:t xml:space="preserve"> </w:t>
      </w:r>
      <w:r w:rsidR="00B15599" w:rsidRPr="00995E26">
        <w:t xml:space="preserve">Proces ten uwzględniał ustalenia Uchwały NR LVII/496/23 Rady Miejskiej w Janowie Lubelskim z dnia 3 marca 2023 r. w sprawie szczegółowego trybu i harmonogramu opracowania projektu „Strategii Rozwoju Ponadlokalnego dla gmin: Dzwola, Godziszów, Janów Lubelski i Modliborzyce”. </w:t>
      </w:r>
    </w:p>
    <w:p w14:paraId="29B0539E" w14:textId="77777777" w:rsidR="006F1C6E" w:rsidRPr="00995E26" w:rsidRDefault="00370AFD" w:rsidP="00B71F89">
      <w:pPr>
        <w:rPr>
          <w:noProof/>
        </w:rPr>
      </w:pPr>
      <w:r w:rsidRPr="00995E26">
        <w:rPr>
          <w:b/>
        </w:rPr>
        <w:t>Pierwszy etap konsultacji</w:t>
      </w:r>
      <w:r w:rsidRPr="00995E26">
        <w:t xml:space="preserve"> przeprowadzony został w oparciu o przepisy ustawy samorządzie gminnym</w:t>
      </w:r>
      <w:r w:rsidRPr="00995E26">
        <w:rPr>
          <w:rStyle w:val="Odwoanieprzypisudolnego"/>
        </w:rPr>
        <w:footnoteReference w:id="18"/>
      </w:r>
      <w:r w:rsidRPr="00995E26">
        <w:t xml:space="preserve"> </w:t>
      </w:r>
      <w:r w:rsidR="006F1C6E" w:rsidRPr="00995E26">
        <w:t xml:space="preserve"> i trwał </w:t>
      </w:r>
      <w:r w:rsidRPr="00995E26">
        <w:rPr>
          <w:noProof/>
        </w:rPr>
        <w:t>od 3 stycznia 2024r. do 8 lutego 2024r</w:t>
      </w:r>
      <w:r w:rsidR="006F1C6E" w:rsidRPr="00995E26">
        <w:rPr>
          <w:rStyle w:val="Odwoanieprzypisudolnego"/>
          <w:noProof/>
        </w:rPr>
        <w:footnoteReference w:id="19"/>
      </w:r>
      <w:r w:rsidRPr="00995E26">
        <w:rPr>
          <w:noProof/>
        </w:rPr>
        <w:t>.</w:t>
      </w:r>
      <w:r w:rsidR="006F1C6E" w:rsidRPr="00995E26">
        <w:rPr>
          <w:noProof/>
        </w:rPr>
        <w:t xml:space="preserve"> </w:t>
      </w:r>
    </w:p>
    <w:p w14:paraId="7C33D30F" w14:textId="2F6061B5" w:rsidR="009C365C" w:rsidRPr="00995E26" w:rsidRDefault="00600D1C" w:rsidP="00B71F89">
      <w:pPr>
        <w:rPr>
          <w:color w:val="232323"/>
          <w:shd w:val="clear" w:color="auto" w:fill="FFFFFF"/>
        </w:rPr>
      </w:pPr>
      <w:r w:rsidRPr="00995E26">
        <w:rPr>
          <w:b/>
          <w:color w:val="232323"/>
          <w:shd w:val="clear" w:color="auto" w:fill="FFFFFF"/>
        </w:rPr>
        <w:lastRenderedPageBreak/>
        <w:t>Wszyscy m</w:t>
      </w:r>
      <w:r w:rsidR="006F1C6E" w:rsidRPr="00995E26">
        <w:rPr>
          <w:b/>
          <w:color w:val="232323"/>
          <w:shd w:val="clear" w:color="auto" w:fill="FFFFFF"/>
        </w:rPr>
        <w:t>ieszkańcy</w:t>
      </w:r>
      <w:r w:rsidRPr="00995E26">
        <w:rPr>
          <w:b/>
          <w:color w:val="232323"/>
          <w:shd w:val="clear" w:color="auto" w:fill="FFFFFF"/>
        </w:rPr>
        <w:t xml:space="preserve"> oraz instytucje zainteresowane </w:t>
      </w:r>
      <w:r w:rsidR="00D61FB2" w:rsidRPr="00995E26">
        <w:rPr>
          <w:b/>
          <w:color w:val="232323"/>
          <w:shd w:val="clear" w:color="auto" w:fill="FFFFFF"/>
        </w:rPr>
        <w:t>planowaniem strategicznym na terenie Partnerstwa</w:t>
      </w:r>
      <w:r w:rsidRPr="00995E26">
        <w:rPr>
          <w:color w:val="232323"/>
          <w:shd w:val="clear" w:color="auto" w:fill="FFFFFF"/>
        </w:rPr>
        <w:t xml:space="preserve">, w tym przedsiębiorcy, instytucje administracji publicznej, organizacje pozarządowe, grupy nieformalne, </w:t>
      </w:r>
      <w:r w:rsidR="006F1C6E" w:rsidRPr="00995E26">
        <w:rPr>
          <w:color w:val="232323"/>
          <w:shd w:val="clear" w:color="auto" w:fill="FFFFFF"/>
        </w:rPr>
        <w:t>mieli możliwość zapoznania się z</w:t>
      </w:r>
      <w:r w:rsidR="00FE565A" w:rsidRPr="00995E26">
        <w:rPr>
          <w:color w:val="232323"/>
          <w:shd w:val="clear" w:color="auto" w:fill="FFFFFF"/>
        </w:rPr>
        <w:t> </w:t>
      </w:r>
      <w:r w:rsidR="006F1C6E" w:rsidRPr="00995E26">
        <w:rPr>
          <w:color w:val="232323"/>
          <w:shd w:val="clear" w:color="auto" w:fill="FFFFFF"/>
        </w:rPr>
        <w:t>dokumentem oraz zgłoszenia swoich sugestii. Pełna dokumentacja została udostępniona na stronie internetowej Gminy Janów Lubelski: </w:t>
      </w:r>
      <w:hyperlink r:id="rId40" w:tgtFrame="_blank" w:history="1">
        <w:r w:rsidR="006F1C6E" w:rsidRPr="00995E26">
          <w:rPr>
            <w:color w:val="0000FF"/>
            <w:u w:val="single"/>
            <w:shd w:val="clear" w:color="auto" w:fill="FFFFFF"/>
          </w:rPr>
          <w:t>www.janowlubelski.pl</w:t>
        </w:r>
      </w:hyperlink>
      <w:r w:rsidR="006F1C6E" w:rsidRPr="00995E26">
        <w:rPr>
          <w:color w:val="232323"/>
          <w:shd w:val="clear" w:color="auto" w:fill="FFFFFF"/>
        </w:rPr>
        <w:t>, </w:t>
      </w:r>
      <w:hyperlink r:id="rId41" w:tgtFrame="_blank" w:history="1">
        <w:r w:rsidR="006F1C6E" w:rsidRPr="00995E26">
          <w:rPr>
            <w:color w:val="0000FF"/>
            <w:u w:val="single"/>
            <w:shd w:val="clear" w:color="auto" w:fill="FFFFFF"/>
          </w:rPr>
          <w:t xml:space="preserve">na stronie BIP </w:t>
        </w:r>
        <w:r w:rsidR="006F1C6E" w:rsidRPr="00995E26">
          <w:rPr>
            <w:shd w:val="clear" w:color="auto" w:fill="FFFFFF"/>
          </w:rPr>
          <w:t xml:space="preserve"> Urzędu</w:t>
        </w:r>
      </w:hyperlink>
      <w:r w:rsidR="006F1C6E" w:rsidRPr="00995E26">
        <w:rPr>
          <w:color w:val="232323"/>
          <w:shd w:val="clear" w:color="auto" w:fill="FFFFFF"/>
        </w:rPr>
        <w:t xml:space="preserve"> Miejskiego w Janowie Lubelskim oraz była wyłożona do wglądu w Urzędzie Miejskim w Janowie Lubelskim w pok. nr 24. Ponadto, komunikat o konsultacjach oraz projekt Strategii wraz z formularzem zgłaszania uwag zostały zamieszczone na stronach internetowych gmin Dzwola, Godziszów i Modliborzyce. </w:t>
      </w:r>
      <w:r w:rsidR="009C365C" w:rsidRPr="00995E26">
        <w:rPr>
          <w:color w:val="232323"/>
          <w:shd w:val="clear" w:color="auto" w:fill="FFFFFF"/>
        </w:rPr>
        <w:t xml:space="preserve">W wyznaczonym terminie </w:t>
      </w:r>
      <w:r w:rsidR="009C365C" w:rsidRPr="00995E26">
        <w:rPr>
          <w:b/>
          <w:color w:val="232323"/>
          <w:shd w:val="clear" w:color="auto" w:fill="FFFFFF"/>
        </w:rPr>
        <w:t>nie wpłynęła żadna uwaga</w:t>
      </w:r>
      <w:r w:rsidR="009C365C" w:rsidRPr="00995E26">
        <w:rPr>
          <w:color w:val="232323"/>
          <w:shd w:val="clear" w:color="auto" w:fill="FFFFFF"/>
        </w:rPr>
        <w:t xml:space="preserve">. </w:t>
      </w:r>
    </w:p>
    <w:p w14:paraId="056012EF" w14:textId="3137E117" w:rsidR="009C365C" w:rsidRPr="00995E26" w:rsidRDefault="009C365C" w:rsidP="00B71F89">
      <w:pPr>
        <w:rPr>
          <w:color w:val="232323"/>
          <w:shd w:val="clear" w:color="auto" w:fill="FFFFFF"/>
        </w:rPr>
      </w:pPr>
      <w:r w:rsidRPr="00995E26">
        <w:rPr>
          <w:color w:val="232323"/>
          <w:shd w:val="clear" w:color="auto" w:fill="FFFFFF"/>
        </w:rPr>
        <w:t>W odpowiedzi na wniosek Burmistrza Janowa Lubelskiego Dyrektor</w:t>
      </w:r>
      <w:r w:rsidR="006F1C6E" w:rsidRPr="00995E26">
        <w:rPr>
          <w:color w:val="232323"/>
          <w:shd w:val="clear" w:color="auto" w:fill="FFFFFF"/>
        </w:rPr>
        <w:t xml:space="preserve"> Regionalnego Zarządu Gospodarki Wodnej w Rzeszowie - Państwowe</w:t>
      </w:r>
      <w:r w:rsidR="00C33560" w:rsidRPr="00995E26">
        <w:rPr>
          <w:color w:val="232323"/>
          <w:shd w:val="clear" w:color="auto" w:fill="FFFFFF"/>
        </w:rPr>
        <w:t>go Gospodarstwa</w:t>
      </w:r>
      <w:r w:rsidR="006F1C6E" w:rsidRPr="00995E26">
        <w:rPr>
          <w:color w:val="232323"/>
          <w:shd w:val="clear" w:color="auto" w:fill="FFFFFF"/>
        </w:rPr>
        <w:t xml:space="preserve"> Wodne</w:t>
      </w:r>
      <w:r w:rsidR="00C33560" w:rsidRPr="00995E26">
        <w:rPr>
          <w:color w:val="232323"/>
          <w:shd w:val="clear" w:color="auto" w:fill="FFFFFF"/>
        </w:rPr>
        <w:t>go</w:t>
      </w:r>
      <w:r w:rsidR="006F1C6E" w:rsidRPr="00995E26">
        <w:rPr>
          <w:color w:val="232323"/>
          <w:shd w:val="clear" w:color="auto" w:fill="FFFFFF"/>
        </w:rPr>
        <w:t xml:space="preserve"> Wody Polskie </w:t>
      </w:r>
      <w:r w:rsidRPr="00995E26">
        <w:rPr>
          <w:color w:val="232323"/>
          <w:shd w:val="clear" w:color="auto" w:fill="FFFFFF"/>
        </w:rPr>
        <w:t>w piśmie  R.RPP.610.15.2024.MC z dnia 1 lutego 2024r. przekazał swoje sugestie dotyczące uwzględnienia ustaleń dokumentów strategicznych z zakresu gospodarowania wodami. Uwagi uwzględniono poprzez uzupełnienie zapisów w</w:t>
      </w:r>
      <w:r w:rsidR="00B71F89" w:rsidRPr="00995E26">
        <w:rPr>
          <w:color w:val="232323"/>
          <w:shd w:val="clear" w:color="auto" w:fill="FFFFFF"/>
        </w:rPr>
        <w:t>e wnioskach z diagnozy oraz</w:t>
      </w:r>
      <w:r w:rsidRPr="00995E26">
        <w:rPr>
          <w:color w:val="232323"/>
          <w:shd w:val="clear" w:color="auto" w:fill="FFFFFF"/>
        </w:rPr>
        <w:t xml:space="preserve"> rozdziale „Ustalenia i rekomendacje w zakresie kształtowania i prowadzenia polityki przestrzennej”. </w:t>
      </w:r>
    </w:p>
    <w:p w14:paraId="7694D285" w14:textId="2C4B1D24" w:rsidR="00B71F89" w:rsidRPr="00995E26" w:rsidRDefault="009C365C" w:rsidP="00B71F89">
      <w:pPr>
        <w:rPr>
          <w:color w:val="232323"/>
          <w:shd w:val="clear" w:color="auto" w:fill="FFFFFF"/>
        </w:rPr>
      </w:pPr>
      <w:r w:rsidRPr="00995E26">
        <w:rPr>
          <w:color w:val="232323"/>
          <w:shd w:val="clear" w:color="auto" w:fill="FFFFFF"/>
        </w:rPr>
        <w:t xml:space="preserve">Projekt Strategii został również przesłany do </w:t>
      </w:r>
      <w:r w:rsidR="006F1C6E" w:rsidRPr="00995E26">
        <w:rPr>
          <w:color w:val="232323"/>
          <w:shd w:val="clear" w:color="auto" w:fill="FFFFFF"/>
        </w:rPr>
        <w:t>Zarządu Województwa Lubelskiego z prośbą o wydanie opinii dotyczącej sposobu uwzględnienia ustaleń i rekomendacji w zakresie kształtowania i prowadzenia polityki przestrzennej w województwie określonych w</w:t>
      </w:r>
      <w:r w:rsidRPr="00995E26">
        <w:rPr>
          <w:color w:val="232323"/>
          <w:shd w:val="clear" w:color="auto" w:fill="FFFFFF"/>
        </w:rPr>
        <w:t xml:space="preserve"> strategii rozwoju województwa. </w:t>
      </w:r>
      <w:r w:rsidR="00FE565A" w:rsidRPr="00995E26">
        <w:rPr>
          <w:color w:val="232323"/>
          <w:shd w:val="clear" w:color="auto" w:fill="FFFFFF"/>
        </w:rPr>
        <w:t xml:space="preserve">Opinia </w:t>
      </w:r>
      <w:r w:rsidR="001C7D62" w:rsidRPr="00995E26">
        <w:rPr>
          <w:color w:val="232323"/>
          <w:shd w:val="clear" w:color="auto" w:fill="FFFFFF"/>
        </w:rPr>
        <w:t xml:space="preserve">wydana </w:t>
      </w:r>
      <w:r w:rsidR="00FE565A" w:rsidRPr="00995E26">
        <w:rPr>
          <w:color w:val="232323"/>
          <w:shd w:val="clear" w:color="auto" w:fill="FFFFFF"/>
        </w:rPr>
        <w:t xml:space="preserve">przez ZWL była pozytywna. </w:t>
      </w:r>
    </w:p>
    <w:p w14:paraId="217F80FF" w14:textId="09FCEBB6" w:rsidR="006F1C6E" w:rsidRPr="00995E26" w:rsidRDefault="00C33560" w:rsidP="00B71F89">
      <w:pPr>
        <w:rPr>
          <w:color w:val="232323"/>
          <w:shd w:val="clear" w:color="auto" w:fill="FFFFFF"/>
        </w:rPr>
      </w:pPr>
      <w:r w:rsidRPr="00995E26">
        <w:rPr>
          <w:b/>
          <w:color w:val="232323"/>
          <w:shd w:val="clear" w:color="auto" w:fill="FFFFFF"/>
        </w:rPr>
        <w:t>Drugi etap konsultacji</w:t>
      </w:r>
      <w:r w:rsidRPr="00995E26">
        <w:rPr>
          <w:color w:val="232323"/>
          <w:shd w:val="clear" w:color="auto" w:fill="FFFFFF"/>
        </w:rPr>
        <w:t xml:space="preserve"> został przeprowadzony w związku z prowadzonym procesem oceny oddziaływania projektu Strategii na środowisko</w:t>
      </w:r>
      <w:r w:rsidR="00B71F89" w:rsidRPr="00995E26">
        <w:rPr>
          <w:rStyle w:val="Odwoanieprzypisudolnego"/>
          <w:color w:val="232323"/>
          <w:shd w:val="clear" w:color="auto" w:fill="FFFFFF"/>
        </w:rPr>
        <w:footnoteReference w:id="20"/>
      </w:r>
      <w:r w:rsidRPr="00995E26">
        <w:rPr>
          <w:color w:val="232323"/>
          <w:shd w:val="clear" w:color="auto" w:fill="FFFFFF"/>
        </w:rPr>
        <w:t xml:space="preserve">. </w:t>
      </w:r>
    </w:p>
    <w:p w14:paraId="5F1BCC24" w14:textId="699425EA" w:rsidR="00C33560" w:rsidRPr="00995E26" w:rsidRDefault="00C33560" w:rsidP="00B71F89">
      <w:pPr>
        <w:rPr>
          <w:color w:val="232323"/>
          <w:shd w:val="clear" w:color="auto" w:fill="FFFFFF"/>
        </w:rPr>
      </w:pPr>
      <w:r w:rsidRPr="00995E26">
        <w:rPr>
          <w:color w:val="232323"/>
          <w:shd w:val="clear" w:color="auto" w:fill="FFFFFF"/>
        </w:rPr>
        <w:t>W wyniku uzgodnień dokonanych z Regionalnym Dyrektorem Ochrony Środowiska w Lublinie oraz Lubelskim Państwowym Wojewódzkim Inspektorem Sanitarnym</w:t>
      </w:r>
      <w:r w:rsidR="000F24F6" w:rsidRPr="00995E26">
        <w:rPr>
          <w:color w:val="232323"/>
          <w:shd w:val="clear" w:color="auto" w:fill="FFFFFF"/>
        </w:rPr>
        <w:t xml:space="preserve"> przygotowano prognozę oddziaływania na środowisko</w:t>
      </w:r>
      <w:r w:rsidRPr="00995E26">
        <w:rPr>
          <w:color w:val="232323"/>
          <w:shd w:val="clear" w:color="auto" w:fill="FFFFFF"/>
        </w:rPr>
        <w:t xml:space="preserve">. </w:t>
      </w:r>
    </w:p>
    <w:p w14:paraId="051D707A" w14:textId="0AF90CA4" w:rsidR="00600D1C" w:rsidRPr="00995E26" w:rsidRDefault="00600D1C" w:rsidP="00B71F89">
      <w:pPr>
        <w:rPr>
          <w:color w:val="232323"/>
          <w:shd w:val="clear" w:color="auto" w:fill="FFFFFF"/>
        </w:rPr>
      </w:pPr>
      <w:r w:rsidRPr="00995E26">
        <w:rPr>
          <w:color w:val="232323"/>
          <w:shd w:val="clear" w:color="auto" w:fill="FFFFFF"/>
        </w:rPr>
        <w:lastRenderedPageBreak/>
        <w:t>Z „Prognozy oddziaływania na środowisko projektu Strategii</w:t>
      </w:r>
      <w:r w:rsidR="001C7D62" w:rsidRPr="00995E26">
        <w:rPr>
          <w:color w:val="232323"/>
          <w:shd w:val="clear" w:color="auto" w:fill="FFFFFF"/>
        </w:rPr>
        <w:t>”</w:t>
      </w:r>
      <w:r w:rsidRPr="00995E26">
        <w:rPr>
          <w:color w:val="232323"/>
          <w:shd w:val="clear" w:color="auto" w:fill="FFFFFF"/>
        </w:rPr>
        <w:t xml:space="preserve"> wynika, że większość proponowanych do realizacji przedsięwzięć w ramach Strategii będzie miała pozytywny wpływ na środowisko, natomiast prognozowane zmiany negatywne będą niewielkie i większości będą występować jedynie na etapie budowy. Możliwe negatywne oddziaływanie na środowisko powinno się ograniczać stosując odpowiednie rozwiązania administracyjne, organizacyjne bądź techniczne.</w:t>
      </w:r>
    </w:p>
    <w:p w14:paraId="32A5117D" w14:textId="79AE1196" w:rsidR="00C33560" w:rsidRPr="00995E26" w:rsidRDefault="000F24F6" w:rsidP="00B71F89">
      <w:pPr>
        <w:rPr>
          <w:rFonts w:asciiTheme="minorHAnsi" w:hAnsiTheme="minorHAnsi" w:cstheme="minorHAnsi"/>
        </w:rPr>
      </w:pPr>
      <w:r w:rsidRPr="00995E26">
        <w:rPr>
          <w:color w:val="232323"/>
          <w:shd w:val="clear" w:color="auto" w:fill="FFFFFF"/>
        </w:rPr>
        <w:t>Wszyscy mieszkańcy obszaru Partnerstwa oraz partnerzy społeczni i gospodarczy</w:t>
      </w:r>
      <w:r w:rsidR="00C33560" w:rsidRPr="00995E26">
        <w:rPr>
          <w:color w:val="232323"/>
          <w:shd w:val="clear" w:color="auto" w:fill="FFFFFF"/>
        </w:rPr>
        <w:t xml:space="preserve"> mieli ponownie możliwość zapoznania się z projektem S</w:t>
      </w:r>
      <w:r w:rsidRPr="00995E26">
        <w:rPr>
          <w:color w:val="232323"/>
          <w:shd w:val="clear" w:color="auto" w:fill="FFFFFF"/>
        </w:rPr>
        <w:t>trategii</w:t>
      </w:r>
      <w:r w:rsidR="00FE565A" w:rsidRPr="00995E26">
        <w:rPr>
          <w:color w:val="232323"/>
          <w:shd w:val="clear" w:color="auto" w:fill="FFFFFF"/>
        </w:rPr>
        <w:t>,</w:t>
      </w:r>
      <w:r w:rsidRPr="00995E26">
        <w:rPr>
          <w:color w:val="232323"/>
          <w:shd w:val="clear" w:color="auto" w:fill="FFFFFF"/>
        </w:rPr>
        <w:t xml:space="preserve"> a także prognozą oddziaływania na środowisko, opiniami Regionalnego Dyrektora Ochrony Środowiska w Lublinie oraz Lubelskiego Państwowego Wojewódzkiego Inspektora Sanitarnego. Wszystkie dokumenty zostały udostępnione na stronie internetowej</w:t>
      </w:r>
      <w:r w:rsidRPr="00995E26">
        <w:rPr>
          <w:rFonts w:ascii="Times New Roman" w:hAnsi="Times New Roman"/>
          <w:color w:val="232323"/>
          <w:szCs w:val="24"/>
        </w:rPr>
        <w:t xml:space="preserve"> </w:t>
      </w:r>
      <w:hyperlink r:id="rId42" w:history="1">
        <w:r w:rsidRPr="00995E26">
          <w:rPr>
            <w:rStyle w:val="Hipercze"/>
            <w:rFonts w:asciiTheme="minorHAnsi" w:hAnsiTheme="minorHAnsi" w:cstheme="minorHAnsi"/>
            <w:szCs w:val="24"/>
          </w:rPr>
          <w:t>www.janowlubelski.pl</w:t>
        </w:r>
      </w:hyperlink>
      <w:r w:rsidRPr="00995E26">
        <w:rPr>
          <w:rFonts w:asciiTheme="minorHAnsi" w:hAnsiTheme="minorHAnsi" w:cstheme="minorHAnsi"/>
          <w:color w:val="232323"/>
          <w:szCs w:val="24"/>
        </w:rPr>
        <w:t xml:space="preserve">. W dniach 09.04.- 02.05.2024 r. wszyscy interesariusze mieli możliwość zgłaszania uwag </w:t>
      </w:r>
      <w:r w:rsidR="00674A7A" w:rsidRPr="00995E26">
        <w:rPr>
          <w:rFonts w:asciiTheme="minorHAnsi" w:hAnsiTheme="minorHAnsi" w:cstheme="minorHAnsi"/>
          <w:color w:val="232323"/>
          <w:szCs w:val="24"/>
        </w:rPr>
        <w:t>z wykorzystaniem stworzonego do tego celu formularza</w:t>
      </w:r>
      <w:r w:rsidR="00C33560" w:rsidRPr="00995E26">
        <w:rPr>
          <w:rFonts w:asciiTheme="minorHAnsi" w:hAnsiTheme="minorHAnsi" w:cstheme="minorHAnsi"/>
        </w:rPr>
        <w:t xml:space="preserve">. </w:t>
      </w:r>
    </w:p>
    <w:p w14:paraId="20C8B904" w14:textId="465B4BFA" w:rsidR="00C33560" w:rsidRPr="00995E26" w:rsidRDefault="00C33560" w:rsidP="00B71F89">
      <w:pPr>
        <w:rPr>
          <w:noProof/>
        </w:rPr>
      </w:pPr>
      <w:r w:rsidRPr="00995E26">
        <w:rPr>
          <w:color w:val="232323"/>
          <w:shd w:val="clear" w:color="auto" w:fill="FFFFFF"/>
        </w:rPr>
        <w:t xml:space="preserve">Ponadto komunikat o konsultacjach oraz projekt Strategii wraz z formularzem zgłaszania uwag zostały zamieszczone na stronach internetowych gmin Dzwola, Godziszów i Modliborzyce. </w:t>
      </w:r>
    </w:p>
    <w:p w14:paraId="7FCA5403" w14:textId="377E8312" w:rsidR="00600D1C" w:rsidRPr="00995E26" w:rsidRDefault="00600D1C" w:rsidP="00B71F89">
      <w:pPr>
        <w:rPr>
          <w:rFonts w:eastAsiaTheme="minorHAnsi"/>
          <w:lang w:eastAsia="en-US"/>
        </w:rPr>
      </w:pPr>
      <w:r w:rsidRPr="00995E26">
        <w:rPr>
          <w:rFonts w:eastAsiaTheme="minorHAnsi"/>
          <w:b/>
          <w:lang w:eastAsia="en-US"/>
        </w:rPr>
        <w:t>Lubelski Państwowy Wojewódzki Inspektor Sanitarny</w:t>
      </w:r>
      <w:r w:rsidRPr="00995E26">
        <w:rPr>
          <w:rFonts w:eastAsiaTheme="minorHAnsi"/>
          <w:lang w:eastAsia="en-US"/>
        </w:rPr>
        <w:t xml:space="preserve"> pismem DNS</w:t>
      </w:r>
      <w:r w:rsidR="001C7D62" w:rsidRPr="00995E26">
        <w:rPr>
          <w:rFonts w:eastAsiaTheme="minorHAnsi"/>
          <w:lang w:eastAsia="en-US"/>
        </w:rPr>
        <w:t>-</w:t>
      </w:r>
      <w:r w:rsidRPr="00995E26">
        <w:rPr>
          <w:rFonts w:eastAsiaTheme="minorHAnsi"/>
          <w:lang w:eastAsia="en-US"/>
        </w:rPr>
        <w:t xml:space="preserve">NZ.7016.35.2024 z dn. 19 marca 2024r. </w:t>
      </w:r>
      <w:r w:rsidRPr="00995E26">
        <w:rPr>
          <w:rFonts w:eastAsiaTheme="minorHAnsi"/>
          <w:b/>
          <w:lang w:eastAsia="en-US"/>
        </w:rPr>
        <w:t>zaopiniował pozytywnie</w:t>
      </w:r>
      <w:r w:rsidRPr="00995E26">
        <w:rPr>
          <w:rFonts w:eastAsiaTheme="minorHAnsi"/>
          <w:lang w:eastAsia="en-US"/>
        </w:rPr>
        <w:t xml:space="preserve"> przedłożony projekt Strategii. </w:t>
      </w:r>
    </w:p>
    <w:p w14:paraId="3E927AB2" w14:textId="25E5926B" w:rsidR="00583CDE" w:rsidRPr="00995E26" w:rsidRDefault="00FF78A2" w:rsidP="00583CDE">
      <w:pPr>
        <w:rPr>
          <w:b/>
        </w:rPr>
      </w:pPr>
      <w:r w:rsidRPr="00995E26">
        <w:rPr>
          <w:rFonts w:eastAsiaTheme="minorHAnsi"/>
          <w:b/>
          <w:lang w:eastAsia="en-US"/>
        </w:rPr>
        <w:t>Regionalny Dyrektor Ochrony Środowiska w Lublinie</w:t>
      </w:r>
      <w:r w:rsidRPr="00995E26">
        <w:rPr>
          <w:rFonts w:eastAsiaTheme="minorHAnsi"/>
          <w:lang w:eastAsia="en-US"/>
        </w:rPr>
        <w:t xml:space="preserve"> pismem </w:t>
      </w:r>
      <w:r w:rsidRPr="00995E26">
        <w:rPr>
          <w:szCs w:val="20"/>
        </w:rPr>
        <w:t>WSTIV.410.5.2024.DS</w:t>
      </w:r>
      <w:r w:rsidR="00583CDE" w:rsidRPr="00995E26">
        <w:rPr>
          <w:szCs w:val="20"/>
        </w:rPr>
        <w:t xml:space="preserve"> z dn.</w:t>
      </w:r>
      <w:r w:rsidR="00583CDE" w:rsidRPr="00995E26">
        <w:rPr>
          <w:b/>
          <w:szCs w:val="20"/>
        </w:rPr>
        <w:t xml:space="preserve"> </w:t>
      </w:r>
      <w:r w:rsidR="00583CDE" w:rsidRPr="00995E26">
        <w:rPr>
          <w:rFonts w:eastAsiaTheme="minorHAnsi"/>
          <w:lang w:eastAsia="en-US"/>
        </w:rPr>
        <w:t xml:space="preserve">6 marca 2024r. uznał za </w:t>
      </w:r>
      <w:r w:rsidR="00583CDE" w:rsidRPr="00995E26">
        <w:rPr>
          <w:b/>
        </w:rPr>
        <w:t>zasadne przyjęcie przedstawionego dokumentu w całości.</w:t>
      </w:r>
    </w:p>
    <w:p w14:paraId="00607393" w14:textId="0CC67549" w:rsidR="00FF78A2" w:rsidRPr="00995E26" w:rsidRDefault="00FE565A" w:rsidP="00B71F89">
      <w:pPr>
        <w:rPr>
          <w:color w:val="232323"/>
          <w:shd w:val="clear" w:color="auto" w:fill="FFFFFF"/>
        </w:rPr>
      </w:pPr>
      <w:r w:rsidRPr="00995E26">
        <w:rPr>
          <w:color w:val="232323"/>
          <w:shd w:val="clear" w:color="auto" w:fill="FFFFFF"/>
        </w:rPr>
        <w:t xml:space="preserve">Podczas II etapu konsultacji nie zgłoszono </w:t>
      </w:r>
      <w:r w:rsidR="001C7D62" w:rsidRPr="00995E26">
        <w:rPr>
          <w:color w:val="232323"/>
          <w:shd w:val="clear" w:color="auto" w:fill="FFFFFF"/>
        </w:rPr>
        <w:t xml:space="preserve">dodatkowych </w:t>
      </w:r>
      <w:r w:rsidRPr="00995E26">
        <w:rPr>
          <w:color w:val="232323"/>
          <w:shd w:val="clear" w:color="auto" w:fill="FFFFFF"/>
        </w:rPr>
        <w:t xml:space="preserve">uwag do projektu Strategii.  </w:t>
      </w:r>
    </w:p>
    <w:p w14:paraId="1F5EE624" w14:textId="077FFB82" w:rsidR="00FC11B4" w:rsidRPr="0086205E" w:rsidRDefault="001E51D9" w:rsidP="00A2157E">
      <w:pPr>
        <w:pStyle w:val="Nagwek2"/>
        <w:numPr>
          <w:ilvl w:val="1"/>
          <w:numId w:val="48"/>
        </w:numPr>
      </w:pPr>
      <w:bookmarkStart w:id="97" w:name="_Toc166787786"/>
      <w:bookmarkStart w:id="98" w:name="_Toc166787943"/>
      <w:bookmarkStart w:id="99" w:name="_Toc166787787"/>
      <w:bookmarkStart w:id="100" w:name="_Toc166787944"/>
      <w:bookmarkStart w:id="101" w:name="_Toc166787788"/>
      <w:bookmarkStart w:id="102" w:name="_Toc166787945"/>
      <w:bookmarkStart w:id="103" w:name="_Toc166787789"/>
      <w:bookmarkStart w:id="104" w:name="_Toc166787946"/>
      <w:bookmarkStart w:id="105" w:name="_Toc166787790"/>
      <w:bookmarkStart w:id="106" w:name="_Toc166787947"/>
      <w:bookmarkStart w:id="107" w:name="_Toc166787948"/>
      <w:bookmarkStart w:id="108" w:name="_Toc83847552"/>
      <w:bookmarkEnd w:id="97"/>
      <w:bookmarkEnd w:id="98"/>
      <w:bookmarkEnd w:id="99"/>
      <w:bookmarkEnd w:id="100"/>
      <w:bookmarkEnd w:id="101"/>
      <w:bookmarkEnd w:id="102"/>
      <w:bookmarkEnd w:id="103"/>
      <w:bookmarkEnd w:id="104"/>
      <w:bookmarkEnd w:id="105"/>
      <w:bookmarkEnd w:id="106"/>
      <w:r w:rsidRPr="00F54A23">
        <w:t>Partycypacja społeczna na etapie realizacji strategii</w:t>
      </w:r>
      <w:r>
        <w:t xml:space="preserve"> i</w:t>
      </w:r>
      <w:r w:rsidR="00FE565A">
        <w:t> </w:t>
      </w:r>
      <w:r w:rsidRPr="00F54A23">
        <w:t>oceny</w:t>
      </w:r>
      <w:r>
        <w:t xml:space="preserve"> efektów </w:t>
      </w:r>
      <w:r w:rsidR="007A5FEB">
        <w:t>jej realizacji</w:t>
      </w:r>
      <w:bookmarkEnd w:id="107"/>
      <w:r w:rsidR="007A5FEB">
        <w:t xml:space="preserve"> </w:t>
      </w:r>
      <w:bookmarkEnd w:id="108"/>
    </w:p>
    <w:p w14:paraId="013299A7" w14:textId="25598B6D" w:rsidR="00F04B87" w:rsidRDefault="00F04B87" w:rsidP="00F04B87">
      <w:r>
        <w:t xml:space="preserve">Kluczowym wyzwaniem na etapie realizacji </w:t>
      </w:r>
      <w:r w:rsidR="00743628">
        <w:t>S</w:t>
      </w:r>
      <w:r>
        <w:t xml:space="preserve">trategii będzie </w:t>
      </w:r>
      <w:r w:rsidRPr="00CD5A93">
        <w:rPr>
          <w:b/>
          <w:bCs/>
        </w:rPr>
        <w:t>animowanie debaty publicznej</w:t>
      </w:r>
      <w:r>
        <w:t xml:space="preserve">, ogniskującej się wokół przyszłości rozwoju Partnerstwa </w:t>
      </w:r>
      <w:r w:rsidR="00743628">
        <w:t>„</w:t>
      </w:r>
      <w:r>
        <w:t xml:space="preserve">Zielona </w:t>
      </w:r>
      <w:r w:rsidR="00815C22">
        <w:t>B</w:t>
      </w:r>
      <w:r>
        <w:t>rama Roztocza</w:t>
      </w:r>
      <w:r w:rsidR="00743628">
        <w:t>”</w:t>
      </w:r>
      <w:r>
        <w:t xml:space="preserve">, tak aby </w:t>
      </w:r>
      <w:r w:rsidR="00B3537A">
        <w:t xml:space="preserve">skutecznie </w:t>
      </w:r>
      <w:r>
        <w:t>zaprosić do niej jak najszersze grupy społeczności. Debata publiczna w procesie zarz</w:t>
      </w:r>
      <w:r w:rsidR="00743628">
        <w:t>ą</w:t>
      </w:r>
      <w:r>
        <w:t xml:space="preserve">dzania strategicznego pełni rolę platformy komunikacji władz samorządowych z szeroko rozumianą grupą interesariuszy, wnioski z niej płynące, mimo iż nie mają charakteru obligatoryjnego, będą mogły </w:t>
      </w:r>
      <w:r>
        <w:lastRenderedPageBreak/>
        <w:t xml:space="preserve">wzmacniać jakość procesów decyzyjnych, wpływając tym samym na </w:t>
      </w:r>
      <w:r w:rsidRPr="00CD5A93">
        <w:rPr>
          <w:b/>
          <w:bCs/>
        </w:rPr>
        <w:t>dobre rządzenie</w:t>
      </w:r>
      <w:r>
        <w:t xml:space="preserve">, czyli realizację celu 4 </w:t>
      </w:r>
      <w:r w:rsidR="00743628">
        <w:t>S</w:t>
      </w:r>
      <w:r>
        <w:t xml:space="preserve">trategii. </w:t>
      </w:r>
    </w:p>
    <w:p w14:paraId="0D3D41CF" w14:textId="19BB45A9" w:rsidR="00F04B87" w:rsidRDefault="00B3537A" w:rsidP="00F04B87">
      <w:r>
        <w:t>Na etapie realizacji strategii, p</w:t>
      </w:r>
      <w:r w:rsidR="00F04B87">
        <w:t xml:space="preserve">rzewiduje się zaangażowanie wszystkich dotychczasowych struktur, aktywowanych podczas prac nad strategią, a więc Rady Partnerstwa, Zespołu Roboczego i Zespołów projektowych. </w:t>
      </w:r>
    </w:p>
    <w:p w14:paraId="02126723" w14:textId="5F40DDFE" w:rsidR="00F04B87" w:rsidRDefault="00F04B87" w:rsidP="00F04B87">
      <w:r>
        <w:t>Przewiduje się również rozwinięcie różnego rodzaju aktywności.</w:t>
      </w:r>
    </w:p>
    <w:p w14:paraId="170B6CE4" w14:textId="77777777" w:rsidR="00F04B87" w:rsidRDefault="00F04B87" w:rsidP="00F04B87">
      <w:r w:rsidRPr="00CD5A93">
        <w:t xml:space="preserve">Działania </w:t>
      </w:r>
      <w:r w:rsidRPr="00CD5A93">
        <w:rPr>
          <w:b/>
          <w:bCs/>
        </w:rPr>
        <w:t>informacyjne i promocyjne</w:t>
      </w:r>
      <w:r w:rsidRPr="00CD5A93">
        <w:t>:</w:t>
      </w:r>
    </w:p>
    <w:p w14:paraId="2C5D2762" w14:textId="690A051F" w:rsidR="00F04B87" w:rsidRDefault="00743628" w:rsidP="0035093E">
      <w:pPr>
        <w:pStyle w:val="Akapitzlist"/>
        <w:numPr>
          <w:ilvl w:val="0"/>
          <w:numId w:val="7"/>
        </w:numPr>
        <w:spacing w:before="60" w:after="0" w:line="240" w:lineRule="auto"/>
        <w:contextualSpacing w:val="0"/>
      </w:pPr>
      <w:r>
        <w:t>w</w:t>
      </w:r>
      <w:r w:rsidR="00F04B87">
        <w:t>ykorzyst</w:t>
      </w:r>
      <w:r w:rsidR="00CA0531">
        <w:t>a</w:t>
      </w:r>
      <w:r w:rsidR="00F04B87">
        <w:t>nie stron internetowych członków Partnerstwa i interesariuszy</w:t>
      </w:r>
      <w:r>
        <w:t>;</w:t>
      </w:r>
    </w:p>
    <w:p w14:paraId="0CBCA472" w14:textId="278C10CD" w:rsidR="00F04B87" w:rsidRDefault="00743628" w:rsidP="0035093E">
      <w:pPr>
        <w:pStyle w:val="Akapitzlist"/>
        <w:numPr>
          <w:ilvl w:val="0"/>
          <w:numId w:val="7"/>
        </w:numPr>
        <w:spacing w:before="60" w:after="0" w:line="240" w:lineRule="auto"/>
        <w:contextualSpacing w:val="0"/>
      </w:pPr>
      <w:r>
        <w:t>w</w:t>
      </w:r>
      <w:r w:rsidR="00F04B87">
        <w:t>ykorzys</w:t>
      </w:r>
      <w:r w:rsidR="00CA0531">
        <w:t>t</w:t>
      </w:r>
      <w:r w:rsidR="00F04B87">
        <w:t>anie mediów społecznościowych</w:t>
      </w:r>
      <w:r>
        <w:t>;</w:t>
      </w:r>
      <w:r w:rsidR="00F04B87">
        <w:t xml:space="preserve"> </w:t>
      </w:r>
    </w:p>
    <w:p w14:paraId="3BFD7056" w14:textId="436D5D5E" w:rsidR="00F04B87" w:rsidRDefault="00743628" w:rsidP="0035093E">
      <w:pPr>
        <w:pStyle w:val="Akapitzlist"/>
        <w:numPr>
          <w:ilvl w:val="0"/>
          <w:numId w:val="7"/>
        </w:numPr>
        <w:spacing w:before="60" w:after="0" w:line="240" w:lineRule="auto"/>
        <w:contextualSpacing w:val="0"/>
      </w:pPr>
      <w:r>
        <w:t>z</w:t>
      </w:r>
      <w:r w:rsidR="00F04B87">
        <w:t>amieszczanie informacji w lokalnych mediach drukowanych</w:t>
      </w:r>
      <w:r w:rsidR="00CA0531">
        <w:t>.</w:t>
      </w:r>
    </w:p>
    <w:p w14:paraId="0EAE784D" w14:textId="6BB83BA7" w:rsidR="00F575D6" w:rsidRDefault="00815C22" w:rsidP="00F04B87">
      <w:r>
        <w:t xml:space="preserve">Rozważona będzie </w:t>
      </w:r>
      <w:r w:rsidR="00F04B87" w:rsidRPr="003940BA">
        <w:rPr>
          <w:b/>
          <w:bCs/>
        </w:rPr>
        <w:t>kontynuacj</w:t>
      </w:r>
      <w:r>
        <w:rPr>
          <w:b/>
          <w:bCs/>
        </w:rPr>
        <w:t>a</w:t>
      </w:r>
      <w:r w:rsidR="00F04B87" w:rsidRPr="003940BA">
        <w:rPr>
          <w:b/>
          <w:bCs/>
        </w:rPr>
        <w:t xml:space="preserve"> badań opinii społecznej</w:t>
      </w:r>
      <w:r w:rsidR="00F04B87">
        <w:t>, przeprowadzonych na etapie diagnozy (mieszkańców, uczniów, lokalnych liderów), w miarę możliwości organizacyjnych</w:t>
      </w:r>
      <w:r w:rsidR="00CA0531">
        <w:t xml:space="preserve"> Partnerstwa</w:t>
      </w:r>
      <w:r w:rsidR="00F04B87">
        <w:t xml:space="preserve">. Przeprowadzenie takich badań o porównywalnym </w:t>
      </w:r>
      <w:r w:rsidR="00CA0531">
        <w:t>zakresie</w:t>
      </w:r>
      <w:r w:rsidR="00F04B87">
        <w:t xml:space="preserve"> badawczym, np. na koniec okresu obowiązywania strategii (około 2030 </w:t>
      </w:r>
      <w:r w:rsidR="00F575D6">
        <w:t>r.</w:t>
      </w:r>
      <w:r w:rsidR="00F04B87">
        <w:t xml:space="preserve">), stworzyłoby unikalną szansę na </w:t>
      </w:r>
      <w:r w:rsidR="00CA0531">
        <w:t>za</w:t>
      </w:r>
      <w:r w:rsidR="00F04B87">
        <w:t xml:space="preserve">obserwowanie zmian w percepcji procesów społecznych, ekonomicznych, rozwojowych, toczących się w obszarze </w:t>
      </w:r>
      <w:r w:rsidR="00205801">
        <w:t>P</w:t>
      </w:r>
      <w:r w:rsidR="00F04B87">
        <w:t>artnerstwa. Badania takie można by uzupełnić</w:t>
      </w:r>
      <w:r w:rsidR="00205801" w:rsidRPr="00205801">
        <w:rPr>
          <w:b/>
          <w:bCs/>
        </w:rPr>
        <w:t xml:space="preserve"> </w:t>
      </w:r>
      <w:r w:rsidR="00205801" w:rsidRPr="003940BA">
        <w:rPr>
          <w:b/>
          <w:bCs/>
        </w:rPr>
        <w:t>badaniami fokusowymi</w:t>
      </w:r>
      <w:r w:rsidR="00F04B87">
        <w:t>, analogicznie</w:t>
      </w:r>
      <w:r w:rsidR="00F575D6">
        <w:t xml:space="preserve"> do wykonanych w 2020 r.</w:t>
      </w:r>
      <w:r w:rsidR="00F04B87">
        <w:t xml:space="preserve">,  dotyczącymi jakości życia, dostępności do usług i skali procesów integracyjnych. </w:t>
      </w:r>
    </w:p>
    <w:p w14:paraId="07D3267C" w14:textId="13AC1E5D" w:rsidR="00F04B87" w:rsidRDefault="00F04B87" w:rsidP="00F04B87">
      <w:r>
        <w:t xml:space="preserve">Kolejnym elementem sprzyjającym kreowaniu debaty publicznej o charakterze bardziej eksperckim, </w:t>
      </w:r>
      <w:r w:rsidR="008604CA">
        <w:t>będą</w:t>
      </w:r>
      <w:r>
        <w:t xml:space="preserve"> </w:t>
      </w:r>
      <w:r w:rsidRPr="003940BA">
        <w:rPr>
          <w:b/>
          <w:bCs/>
        </w:rPr>
        <w:t>cykliczne seminaria</w:t>
      </w:r>
      <w:r>
        <w:t xml:space="preserve"> organizowane raz do roku przy okazji dyskusji nad raportem rocznym monitoringowym lub raportem ewaluacyjnym. </w:t>
      </w:r>
      <w:r w:rsidR="008604CA">
        <w:t xml:space="preserve">Zakłada się między innymi organizację </w:t>
      </w:r>
      <w:r w:rsidRPr="003940BA">
        <w:rPr>
          <w:b/>
          <w:bCs/>
        </w:rPr>
        <w:t>otwartych paneli dyskusyjnych</w:t>
      </w:r>
      <w:r>
        <w:t xml:space="preserve">, szeroko promowanych w mediach społecznościowych, zapraszających do uczestnictwa i zadawania pytań, szczególnie w formie on </w:t>
      </w:r>
      <w:proofErr w:type="spellStart"/>
      <w:r>
        <w:t>line</w:t>
      </w:r>
      <w:proofErr w:type="spellEnd"/>
      <w:r>
        <w:t>. Format takich seminariów z udziałem lokalnych liderów oraz ekspertów z</w:t>
      </w:r>
      <w:r w:rsidR="008604CA">
        <w:t> </w:t>
      </w:r>
      <w:r>
        <w:t>samorządu województwa, dawałby walor cennej obiektywizacji, spojrzenia z</w:t>
      </w:r>
      <w:r w:rsidR="00F05C46">
        <w:t> </w:t>
      </w:r>
      <w:r>
        <w:t xml:space="preserve">zewnątrz na procesy lokalne. Ważne jest, aby organizując powyższe wydarzenia zapraszać interesariuszy zewnętrznych, szczególnie z okolicznych ośrodków miejskich, co sprzyjać będzie budowaniu relacji. </w:t>
      </w:r>
    </w:p>
    <w:p w14:paraId="4A7808BC" w14:textId="56ED645C" w:rsidR="00F04B87" w:rsidRDefault="00F04B87" w:rsidP="00F04B87">
      <w:r>
        <w:t>Inną formą pobudzającą debatę, inicjując</w:t>
      </w:r>
      <w:r w:rsidR="00F575D6">
        <w:t>ą</w:t>
      </w:r>
      <w:r>
        <w:t xml:space="preserve"> </w:t>
      </w:r>
      <w:r w:rsidR="00F575D6">
        <w:t>współzawodnictwo</w:t>
      </w:r>
      <w:r>
        <w:t xml:space="preserve"> i </w:t>
      </w:r>
      <w:r w:rsidR="00F575D6">
        <w:t xml:space="preserve">jednocześnie </w:t>
      </w:r>
      <w:r>
        <w:t>nagradzając</w:t>
      </w:r>
      <w:r w:rsidR="00F575D6">
        <w:t>ą</w:t>
      </w:r>
      <w:r>
        <w:t xml:space="preserve"> oczekiwane zachowania, mo</w:t>
      </w:r>
      <w:r w:rsidR="00103FC2">
        <w:t>że</w:t>
      </w:r>
      <w:r>
        <w:t xml:space="preserve"> być </w:t>
      </w:r>
      <w:r w:rsidR="00103FC2" w:rsidRPr="00103FC2">
        <w:rPr>
          <w:b/>
          <w:bCs/>
        </w:rPr>
        <w:t>organizacja</w:t>
      </w:r>
      <w:r w:rsidR="00103FC2">
        <w:t xml:space="preserve"> </w:t>
      </w:r>
      <w:r w:rsidRPr="003940BA">
        <w:rPr>
          <w:b/>
          <w:bCs/>
        </w:rPr>
        <w:t>konkurs</w:t>
      </w:r>
      <w:r w:rsidR="00103FC2">
        <w:rPr>
          <w:b/>
          <w:bCs/>
        </w:rPr>
        <w:t>ów</w:t>
      </w:r>
      <w:r>
        <w:t>:</w:t>
      </w:r>
    </w:p>
    <w:p w14:paraId="79F3FC25" w14:textId="01CD3BF6" w:rsidR="00F04B87" w:rsidRDefault="00F74021" w:rsidP="00F05C46">
      <w:pPr>
        <w:pStyle w:val="Akapitzlist"/>
        <w:numPr>
          <w:ilvl w:val="0"/>
          <w:numId w:val="7"/>
        </w:numPr>
        <w:spacing w:before="60" w:after="0"/>
        <w:contextualSpacing w:val="0"/>
      </w:pPr>
      <w:r>
        <w:t>d</w:t>
      </w:r>
      <w:r w:rsidR="00F04B87">
        <w:t>la mieszkańców, takie jak np. estetyzacja przestrzeni publicznych</w:t>
      </w:r>
      <w:r w:rsidR="00103FC2">
        <w:t xml:space="preserve"> i</w:t>
      </w:r>
      <w:r w:rsidR="00F05C46">
        <w:t> </w:t>
      </w:r>
      <w:r w:rsidR="00F04B87">
        <w:t xml:space="preserve">prywatnych, </w:t>
      </w:r>
      <w:r w:rsidR="00103FC2">
        <w:t xml:space="preserve">estetyka </w:t>
      </w:r>
      <w:r w:rsidR="00F04B87">
        <w:t xml:space="preserve">domów, </w:t>
      </w:r>
      <w:r w:rsidR="00103FC2">
        <w:t xml:space="preserve">ogrodów, </w:t>
      </w:r>
      <w:r w:rsidR="00F04B87">
        <w:t xml:space="preserve">najciekawszy produkt lokalny, </w:t>
      </w:r>
      <w:r w:rsidR="00F04B87">
        <w:lastRenderedPageBreak/>
        <w:t>aktywność społeczn</w:t>
      </w:r>
      <w:r w:rsidR="00103FC2">
        <w:t>a</w:t>
      </w:r>
      <w:r w:rsidR="00F04B87">
        <w:t>, form</w:t>
      </w:r>
      <w:r w:rsidR="00103FC2">
        <w:t>y</w:t>
      </w:r>
      <w:r w:rsidR="00F04B87">
        <w:t xml:space="preserve"> wolontariatu, </w:t>
      </w:r>
      <w:r w:rsidR="00103FC2">
        <w:t xml:space="preserve">potrawy i </w:t>
      </w:r>
      <w:r w:rsidR="00F04B87">
        <w:t>żywność lokaln</w:t>
      </w:r>
      <w:r w:rsidR="00103FC2">
        <w:t>a</w:t>
      </w:r>
      <w:r w:rsidR="00F04B87">
        <w:t xml:space="preserve"> </w:t>
      </w:r>
      <w:r>
        <w:t xml:space="preserve">oraz </w:t>
      </w:r>
      <w:r w:rsidR="00F04B87">
        <w:t>inne</w:t>
      </w:r>
      <w:r>
        <w:t>;</w:t>
      </w:r>
      <w:r w:rsidR="00F04B87">
        <w:t xml:space="preserve"> </w:t>
      </w:r>
    </w:p>
    <w:p w14:paraId="201D0E34" w14:textId="0963F577" w:rsidR="00F04B87" w:rsidRDefault="00F74021" w:rsidP="00F05C46">
      <w:pPr>
        <w:pStyle w:val="Akapitzlist"/>
        <w:numPr>
          <w:ilvl w:val="0"/>
          <w:numId w:val="7"/>
        </w:numPr>
        <w:spacing w:before="60" w:after="0"/>
        <w:contextualSpacing w:val="0"/>
      </w:pPr>
      <w:r>
        <w:t>o</w:t>
      </w:r>
      <w:r w:rsidR="00F04B87">
        <w:t>głaszanie konkursów</w:t>
      </w:r>
      <w:r w:rsidR="00103FC2">
        <w:t xml:space="preserve"> </w:t>
      </w:r>
      <w:r>
        <w:t xml:space="preserve">(wartościowych i prestiżowych), </w:t>
      </w:r>
      <w:r w:rsidR="00103FC2">
        <w:t>szczególnie architektonicznych,</w:t>
      </w:r>
      <w:r w:rsidR="00F04B87">
        <w:t xml:space="preserve"> na zagospodarowanie przestrzeni  takich jak</w:t>
      </w:r>
      <w:r>
        <w:t>:</w:t>
      </w:r>
      <w:r w:rsidR="00F04B87">
        <w:t xml:space="preserve"> place</w:t>
      </w:r>
      <w:r>
        <w:t xml:space="preserve"> i</w:t>
      </w:r>
      <w:r w:rsidR="00F04B87">
        <w:t xml:space="preserve"> centra miejscowości, </w:t>
      </w:r>
      <w:r>
        <w:t>a</w:t>
      </w:r>
      <w:r w:rsidR="00F04B87">
        <w:t xml:space="preserve"> </w:t>
      </w:r>
      <w:r w:rsidR="00103FC2">
        <w:t xml:space="preserve">zarazem </w:t>
      </w:r>
      <w:r w:rsidR="00F04B87">
        <w:t>animowanie dyskusji wokół te</w:t>
      </w:r>
      <w:r w:rsidR="00103FC2">
        <w:t>j</w:t>
      </w:r>
      <w:r w:rsidR="00F04B87">
        <w:t xml:space="preserve"> tematyki.</w:t>
      </w:r>
    </w:p>
    <w:p w14:paraId="15B6B6FC" w14:textId="3DF47368" w:rsidR="00F04B87" w:rsidRDefault="00F04B87" w:rsidP="00F05C46">
      <w:r w:rsidRPr="003940BA">
        <w:rPr>
          <w:b/>
          <w:bCs/>
        </w:rPr>
        <w:t>Organizacja wolontariatu</w:t>
      </w:r>
      <w:r w:rsidRPr="003940BA">
        <w:t xml:space="preserve"> </w:t>
      </w:r>
      <w:r w:rsidR="006B37D5">
        <w:t>(</w:t>
      </w:r>
      <w:r w:rsidRPr="003940BA">
        <w:t>szczególnie dla młodzieży</w:t>
      </w:r>
      <w:r w:rsidR="006B37D5">
        <w:t>)</w:t>
      </w:r>
      <w:r w:rsidRPr="003940BA">
        <w:t xml:space="preserve"> ukierunkowanego na wzmacnianie, promocję </w:t>
      </w:r>
      <w:r w:rsidR="00103FC2">
        <w:t xml:space="preserve">postaw i </w:t>
      </w:r>
      <w:r w:rsidRPr="003940BA">
        <w:t>systemu wartości, któr</w:t>
      </w:r>
      <w:r w:rsidR="00103FC2">
        <w:t>e</w:t>
      </w:r>
      <w:r w:rsidRPr="003940BA">
        <w:t xml:space="preserve"> </w:t>
      </w:r>
      <w:r w:rsidR="00103FC2">
        <w:t>są</w:t>
      </w:r>
      <w:r w:rsidRPr="003940BA">
        <w:t xml:space="preserve"> postrzegan</w:t>
      </w:r>
      <w:r w:rsidR="00103FC2">
        <w:t>e</w:t>
      </w:r>
      <w:r w:rsidRPr="003940BA">
        <w:t xml:space="preserve"> jako ważn</w:t>
      </w:r>
      <w:r w:rsidR="00103FC2">
        <w:t>e</w:t>
      </w:r>
      <w:r w:rsidRPr="003940BA">
        <w:t xml:space="preserve"> </w:t>
      </w:r>
      <w:r w:rsidR="00103FC2">
        <w:t>dla</w:t>
      </w:r>
      <w:r w:rsidRPr="003940BA">
        <w:t xml:space="preserve"> społeczności </w:t>
      </w:r>
      <w:r w:rsidR="00D33FD3">
        <w:t>P</w:t>
      </w:r>
      <w:r w:rsidRPr="003940BA">
        <w:t>artnerstwa</w:t>
      </w:r>
      <w:r w:rsidR="00103FC2">
        <w:t xml:space="preserve">, a szczególnie </w:t>
      </w:r>
      <w:r w:rsidRPr="003940BA">
        <w:t xml:space="preserve">solidarność, empatia dla potrzebujących pomocy, i in. </w:t>
      </w:r>
      <w:r w:rsidR="00AB006D">
        <w:t>Jeśli uda się stworzyć trwały mechanizm animowania wolontariatu angażującego różne środowiska, m</w:t>
      </w:r>
      <w:r w:rsidRPr="003940BA">
        <w:t xml:space="preserve">oże </w:t>
      </w:r>
      <w:r w:rsidR="00AB006D">
        <w:t xml:space="preserve">stać się </w:t>
      </w:r>
      <w:r w:rsidRPr="003940BA">
        <w:t>to ważny</w:t>
      </w:r>
      <w:r w:rsidR="00AB006D">
        <w:t>m</w:t>
      </w:r>
      <w:r w:rsidRPr="003940BA">
        <w:t xml:space="preserve"> </w:t>
      </w:r>
      <w:r w:rsidR="007B499D">
        <w:t>sposobem</w:t>
      </w:r>
      <w:r w:rsidRPr="003940BA">
        <w:t xml:space="preserve"> wzmacniania zaangażowania w sprawy publiczne, budowania kapitału społecznego, a pośrednio także animowania debaty publicznej w Partnerstwie.</w:t>
      </w:r>
    </w:p>
    <w:p w14:paraId="1308B686" w14:textId="77777777" w:rsidR="00E62DF9" w:rsidRDefault="00E62DF9" w:rsidP="002314B1"/>
    <w:p w14:paraId="504EDBE4" w14:textId="222A4A72" w:rsidR="005A7221" w:rsidRPr="00027C56" w:rsidRDefault="00B300B0" w:rsidP="00CA63AE">
      <w:pPr>
        <w:pStyle w:val="Nagwek1"/>
      </w:pPr>
      <w:bookmarkStart w:id="109" w:name="_Toc166787949"/>
      <w:r>
        <w:lastRenderedPageBreak/>
        <w:t>Ramy finansowe i źródła finansowania</w:t>
      </w:r>
      <w:bookmarkEnd w:id="109"/>
      <w:r>
        <w:t xml:space="preserve"> </w:t>
      </w:r>
    </w:p>
    <w:p w14:paraId="7C568FEB" w14:textId="0B8B397F" w:rsidR="00EC2A33" w:rsidRPr="00230E9A" w:rsidRDefault="003C4CF7" w:rsidP="003C4CF7">
      <w:pPr>
        <w:rPr>
          <w:rFonts w:cs="Calibri"/>
        </w:rPr>
      </w:pPr>
      <w:r>
        <w:rPr>
          <w:rFonts w:cs="Calibri"/>
        </w:rPr>
        <w:t>W</w:t>
      </w:r>
      <w:r w:rsidR="00EC2A33" w:rsidRPr="00230E9A">
        <w:rPr>
          <w:rFonts w:cs="Calibri"/>
        </w:rPr>
        <w:t>drażani</w:t>
      </w:r>
      <w:r w:rsidR="00C71556">
        <w:rPr>
          <w:rFonts w:cs="Calibri"/>
        </w:rPr>
        <w:t>e</w:t>
      </w:r>
      <w:r w:rsidR="00EC2A33" w:rsidRPr="00230E9A">
        <w:rPr>
          <w:rFonts w:cs="Calibri"/>
        </w:rPr>
        <w:t xml:space="preserve"> </w:t>
      </w:r>
      <w:r w:rsidR="00253213">
        <w:rPr>
          <w:rFonts w:cs="Calibri"/>
        </w:rPr>
        <w:t>S</w:t>
      </w:r>
      <w:r w:rsidR="00EC2A33" w:rsidRPr="00230E9A">
        <w:rPr>
          <w:rFonts w:cs="Calibri"/>
        </w:rPr>
        <w:t>trategii</w:t>
      </w:r>
      <w:r>
        <w:rPr>
          <w:rFonts w:cs="Calibri"/>
        </w:rPr>
        <w:t xml:space="preserve"> nakierowane na </w:t>
      </w:r>
      <w:r w:rsidR="00EC2A33" w:rsidRPr="00230E9A">
        <w:rPr>
          <w:rFonts w:cs="Calibri"/>
        </w:rPr>
        <w:t>osiągnięcie zakładanych</w:t>
      </w:r>
      <w:r>
        <w:rPr>
          <w:rFonts w:cs="Calibri"/>
        </w:rPr>
        <w:t xml:space="preserve"> w niej</w:t>
      </w:r>
      <w:r w:rsidR="00EC2A33" w:rsidRPr="00230E9A">
        <w:rPr>
          <w:rFonts w:cs="Calibri"/>
        </w:rPr>
        <w:t xml:space="preserve"> celów</w:t>
      </w:r>
      <w:r>
        <w:rPr>
          <w:rFonts w:cs="Calibri"/>
        </w:rPr>
        <w:t xml:space="preserve"> wymaga </w:t>
      </w:r>
      <w:r w:rsidR="00EC2A33" w:rsidRPr="00230E9A">
        <w:rPr>
          <w:rFonts w:cs="Calibri"/>
        </w:rPr>
        <w:t xml:space="preserve">zapewnienia odpowiednich źródeł finansowania planowanych </w:t>
      </w:r>
      <w:r w:rsidR="001B3300">
        <w:rPr>
          <w:rFonts w:cs="Calibri"/>
        </w:rPr>
        <w:t>przedsięwzięć i</w:t>
      </w:r>
      <w:r w:rsidR="00F05C46">
        <w:rPr>
          <w:rFonts w:cs="Calibri"/>
        </w:rPr>
        <w:t> </w:t>
      </w:r>
      <w:r w:rsidR="001B3300">
        <w:rPr>
          <w:rFonts w:cs="Calibri"/>
        </w:rPr>
        <w:t>zadań</w:t>
      </w:r>
      <w:r w:rsidR="00EC2A33" w:rsidRPr="00230E9A">
        <w:rPr>
          <w:rFonts w:cs="Calibri"/>
        </w:rPr>
        <w:t>.</w:t>
      </w:r>
      <w:r>
        <w:rPr>
          <w:rFonts w:cs="Calibri"/>
        </w:rPr>
        <w:t xml:space="preserve"> Z</w:t>
      </w:r>
      <w:r w:rsidR="00EC2A33" w:rsidRPr="00230E9A">
        <w:rPr>
          <w:rFonts w:cs="Calibri"/>
        </w:rPr>
        <w:t>apewnieni</w:t>
      </w:r>
      <w:r>
        <w:rPr>
          <w:rFonts w:cs="Calibri"/>
        </w:rPr>
        <w:t>e</w:t>
      </w:r>
      <w:r w:rsidR="00EC2A33" w:rsidRPr="00230E9A">
        <w:rPr>
          <w:rFonts w:cs="Calibri"/>
        </w:rPr>
        <w:t xml:space="preserve"> spójności i efektywności realizowanych przedsięwzięć jest zadaniem złożonym ponieważ system finansowania zadań publicznych </w:t>
      </w:r>
      <w:r>
        <w:rPr>
          <w:rFonts w:cs="Calibri"/>
        </w:rPr>
        <w:t xml:space="preserve">w polskich samorządach </w:t>
      </w:r>
      <w:r w:rsidR="00EC2A33" w:rsidRPr="00230E9A">
        <w:rPr>
          <w:rFonts w:cs="Calibri"/>
        </w:rPr>
        <w:t xml:space="preserve">charakteryzuje się </w:t>
      </w:r>
      <w:proofErr w:type="spellStart"/>
      <w:r w:rsidR="00EC2A33" w:rsidRPr="00230E9A">
        <w:rPr>
          <w:rFonts w:cs="Calibri"/>
        </w:rPr>
        <w:t>wielopoziomowością</w:t>
      </w:r>
      <w:proofErr w:type="spellEnd"/>
      <w:r w:rsidR="00EC2A33" w:rsidRPr="00230E9A">
        <w:rPr>
          <w:rFonts w:cs="Calibri"/>
        </w:rPr>
        <w:t xml:space="preserve"> i hierarchicznością (poziom regionalny, krajowy i europejski)</w:t>
      </w:r>
      <w:r w:rsidR="005748F4">
        <w:rPr>
          <w:rFonts w:cs="Calibri"/>
        </w:rPr>
        <w:t xml:space="preserve">. Ponadto </w:t>
      </w:r>
      <w:r w:rsidR="00EC2A33" w:rsidRPr="00230E9A">
        <w:rPr>
          <w:rFonts w:cs="Calibri"/>
        </w:rPr>
        <w:t>za jego rozwój i właściwą organizację odpowiedzialnych jest wiele podmiotów z różnych szczebli zarządzania. Dodatkowo należy wziąć pod uwagę różne formy finansowania przedsięwzięć (zarówno dotacj</w:t>
      </w:r>
      <w:r w:rsidR="00205149">
        <w:rPr>
          <w:rFonts w:cs="Calibri"/>
        </w:rPr>
        <w:t>e</w:t>
      </w:r>
      <w:r w:rsidR="00EC2A33" w:rsidRPr="00230E9A">
        <w:rPr>
          <w:rFonts w:cs="Calibri"/>
        </w:rPr>
        <w:t xml:space="preserve"> jak też instrumenty </w:t>
      </w:r>
      <w:r w:rsidR="00205149">
        <w:rPr>
          <w:rFonts w:cs="Calibri"/>
        </w:rPr>
        <w:t>zwrotne</w:t>
      </w:r>
      <w:r w:rsidR="00EC2A33" w:rsidRPr="00230E9A">
        <w:rPr>
          <w:rFonts w:cs="Calibri"/>
        </w:rPr>
        <w:t xml:space="preserve">) oraz </w:t>
      </w:r>
      <w:r w:rsidR="003F4AE5">
        <w:rPr>
          <w:rFonts w:cs="Calibri"/>
        </w:rPr>
        <w:t>uzupełniające</w:t>
      </w:r>
      <w:r w:rsidR="00EC2A33" w:rsidRPr="00230E9A">
        <w:rPr>
          <w:rFonts w:cs="Calibri"/>
        </w:rPr>
        <w:t xml:space="preserve"> możliwości jakie daje realizacja projektów w formule partnerstwa </w:t>
      </w:r>
      <w:proofErr w:type="spellStart"/>
      <w:r w:rsidR="00EC2A33" w:rsidRPr="00230E9A">
        <w:rPr>
          <w:rFonts w:cs="Calibri"/>
        </w:rPr>
        <w:t>publiczno</w:t>
      </w:r>
      <w:proofErr w:type="spellEnd"/>
      <w:r w:rsidR="00205149">
        <w:rPr>
          <w:rFonts w:cs="Calibri"/>
        </w:rPr>
        <w:t>–</w:t>
      </w:r>
      <w:r w:rsidR="00EC2A33" w:rsidRPr="00230E9A">
        <w:rPr>
          <w:rFonts w:cs="Calibri"/>
        </w:rPr>
        <w:t>prywatnego</w:t>
      </w:r>
      <w:r w:rsidR="00205149">
        <w:rPr>
          <w:rFonts w:cs="Calibri"/>
        </w:rPr>
        <w:t xml:space="preserve"> lub publiczno-społecznego</w:t>
      </w:r>
      <w:r w:rsidR="00EC2A33" w:rsidRPr="00230E9A">
        <w:rPr>
          <w:rFonts w:cs="Calibri"/>
        </w:rPr>
        <w:t>. W tym kontekście na szczególną uwagę zasługuje mechanizm Porozumień Terytorialnych</w:t>
      </w:r>
      <w:r w:rsidR="003F4AE5">
        <w:rPr>
          <w:rFonts w:cs="Calibri"/>
        </w:rPr>
        <w:t>,</w:t>
      </w:r>
      <w:r w:rsidR="00EC2A33" w:rsidRPr="00230E9A">
        <w:rPr>
          <w:rFonts w:cs="Calibri"/>
        </w:rPr>
        <w:t xml:space="preserve"> określony w </w:t>
      </w:r>
      <w:r w:rsidR="003F4AE5">
        <w:rPr>
          <w:rFonts w:cs="Calibri"/>
        </w:rPr>
        <w:t>U</w:t>
      </w:r>
      <w:r w:rsidR="00EC2A33" w:rsidRPr="00230E9A">
        <w:rPr>
          <w:rFonts w:cs="Calibri"/>
        </w:rPr>
        <w:t>stawie o zasadach prowadzenia polityki rozwoju. Identyfikacja i wybór potencjalnych źródeł, z których mogą być finansowane poszczególne przedsięwzięcia w ramach strategii wymaga</w:t>
      </w:r>
      <w:r w:rsidR="003F4AE5">
        <w:rPr>
          <w:rFonts w:cs="Calibri"/>
        </w:rPr>
        <w:t>ć</w:t>
      </w:r>
      <w:r w:rsidR="001C2109">
        <w:rPr>
          <w:rFonts w:cs="Calibri"/>
        </w:rPr>
        <w:t xml:space="preserve"> będzie</w:t>
      </w:r>
      <w:r w:rsidR="00EC2A33" w:rsidRPr="00230E9A">
        <w:rPr>
          <w:rFonts w:cs="Calibri"/>
        </w:rPr>
        <w:t xml:space="preserve"> właściwej organizacji i koordynacji procesu pozyskiwania tych środków</w:t>
      </w:r>
      <w:r w:rsidR="001C2109">
        <w:rPr>
          <w:rFonts w:cs="Calibri"/>
        </w:rPr>
        <w:t xml:space="preserve">. Z uwagi na wymogi formalne </w:t>
      </w:r>
      <w:r w:rsidR="00253213">
        <w:rPr>
          <w:rFonts w:cs="Calibri"/>
        </w:rPr>
        <w:t>(</w:t>
      </w:r>
      <w:r w:rsidR="003F4AE5">
        <w:rPr>
          <w:rFonts w:cs="Calibri"/>
        </w:rPr>
        <w:t>w tym ZIT</w:t>
      </w:r>
      <w:r w:rsidR="00253213">
        <w:rPr>
          <w:rFonts w:cs="Calibri"/>
        </w:rPr>
        <w:t>)</w:t>
      </w:r>
      <w:r w:rsidR="003F4AE5">
        <w:rPr>
          <w:rFonts w:cs="Calibri"/>
        </w:rPr>
        <w:t xml:space="preserve"> </w:t>
      </w:r>
      <w:r w:rsidR="001C2109">
        <w:rPr>
          <w:rFonts w:cs="Calibri"/>
        </w:rPr>
        <w:t xml:space="preserve">finansowanie pozyskiwane będzie </w:t>
      </w:r>
      <w:r w:rsidR="00EC2A33" w:rsidRPr="00230E9A">
        <w:rPr>
          <w:rFonts w:cs="Calibri"/>
        </w:rPr>
        <w:t xml:space="preserve">zarówno na poziomie każdej z gmin jak też na poziomie </w:t>
      </w:r>
      <w:r w:rsidR="001C2109">
        <w:rPr>
          <w:rFonts w:cs="Calibri"/>
        </w:rPr>
        <w:t>zinstytucjonalizowanej</w:t>
      </w:r>
      <w:r w:rsidR="00EC2A33" w:rsidRPr="00230E9A">
        <w:rPr>
          <w:rFonts w:cs="Calibri"/>
        </w:rPr>
        <w:t xml:space="preserve"> współpracy partnerskie</w:t>
      </w:r>
      <w:r w:rsidR="001C2109">
        <w:rPr>
          <w:rFonts w:cs="Calibri"/>
        </w:rPr>
        <w:t>j</w:t>
      </w:r>
      <w:r w:rsidR="00EC2A33" w:rsidRPr="00230E9A">
        <w:rPr>
          <w:rFonts w:cs="Calibri"/>
        </w:rPr>
        <w:t>.</w:t>
      </w:r>
    </w:p>
    <w:p w14:paraId="1FDC1F43" w14:textId="77297448" w:rsidR="00EC2A33" w:rsidRPr="00230E9A" w:rsidRDefault="00EC2A33" w:rsidP="00EC2A33">
      <w:pPr>
        <w:rPr>
          <w:rFonts w:cs="Calibri"/>
          <w:szCs w:val="24"/>
        </w:rPr>
      </w:pPr>
      <w:r w:rsidRPr="00230E9A">
        <w:rPr>
          <w:rFonts w:cs="Calibri"/>
          <w:szCs w:val="24"/>
        </w:rPr>
        <w:t xml:space="preserve">Strategia </w:t>
      </w:r>
      <w:r w:rsidR="007F4ECF">
        <w:rPr>
          <w:rFonts w:cs="Calibri"/>
          <w:szCs w:val="24"/>
        </w:rPr>
        <w:t>P</w:t>
      </w:r>
      <w:r w:rsidR="00C71556">
        <w:rPr>
          <w:rFonts w:cs="Calibri"/>
          <w:szCs w:val="24"/>
        </w:rPr>
        <w:t>onadlokalna</w:t>
      </w:r>
      <w:r w:rsidRPr="00230E9A">
        <w:rPr>
          <w:rFonts w:cs="Calibri"/>
          <w:szCs w:val="24"/>
        </w:rPr>
        <w:t xml:space="preserve"> Partnerstwa będzie finansowana z różn</w:t>
      </w:r>
      <w:r w:rsidR="001B3300">
        <w:rPr>
          <w:rFonts w:cs="Calibri"/>
          <w:szCs w:val="24"/>
        </w:rPr>
        <w:t>orodnych</w:t>
      </w:r>
      <w:r w:rsidRPr="00230E9A">
        <w:rPr>
          <w:rFonts w:cs="Calibri"/>
          <w:szCs w:val="24"/>
        </w:rPr>
        <w:t xml:space="preserve"> źródeł</w:t>
      </w:r>
      <w:r w:rsidR="001B3300">
        <w:rPr>
          <w:rFonts w:cs="Calibri"/>
          <w:szCs w:val="24"/>
        </w:rPr>
        <w:t>, często z wykorzystaniem montażu finansowego. Do generalnych kategorii pochodzenia środków, które posłużą do sfinansowania realizacji strategii zaliczyć należy</w:t>
      </w:r>
      <w:r w:rsidRPr="00230E9A">
        <w:rPr>
          <w:rFonts w:cs="Calibri"/>
          <w:szCs w:val="24"/>
        </w:rPr>
        <w:t>:</w:t>
      </w:r>
    </w:p>
    <w:p w14:paraId="5AA80E9A" w14:textId="0C5EE260" w:rsidR="001B3300" w:rsidRPr="006E46A2" w:rsidRDefault="001B3300" w:rsidP="0035093E">
      <w:pPr>
        <w:pStyle w:val="Akapitzlist"/>
        <w:numPr>
          <w:ilvl w:val="0"/>
          <w:numId w:val="14"/>
        </w:numPr>
        <w:spacing w:after="120"/>
        <w:rPr>
          <w:rFonts w:cs="Calibri"/>
          <w:szCs w:val="24"/>
        </w:rPr>
      </w:pPr>
      <w:r w:rsidRPr="006E46A2">
        <w:rPr>
          <w:rFonts w:cs="Calibri"/>
          <w:szCs w:val="24"/>
        </w:rPr>
        <w:t>środk</w:t>
      </w:r>
      <w:r>
        <w:rPr>
          <w:rFonts w:cs="Calibri"/>
          <w:szCs w:val="24"/>
        </w:rPr>
        <w:t>i</w:t>
      </w:r>
      <w:r w:rsidRPr="006E46A2">
        <w:rPr>
          <w:rFonts w:cs="Calibri"/>
          <w:szCs w:val="24"/>
        </w:rPr>
        <w:t xml:space="preserve"> z funduszy Unii Europejskiej oraz innych państw lub organizacji i</w:t>
      </w:r>
      <w:r w:rsidR="00F05C46">
        <w:rPr>
          <w:rFonts w:cs="Calibri"/>
          <w:szCs w:val="24"/>
        </w:rPr>
        <w:t> </w:t>
      </w:r>
      <w:r w:rsidRPr="006E46A2">
        <w:rPr>
          <w:rFonts w:cs="Calibri"/>
          <w:szCs w:val="24"/>
        </w:rPr>
        <w:t>instytucji</w:t>
      </w:r>
      <w:r w:rsidR="007F4ECF">
        <w:rPr>
          <w:rFonts w:cs="Calibri"/>
          <w:szCs w:val="24"/>
        </w:rPr>
        <w:t>;</w:t>
      </w:r>
      <w:r w:rsidRPr="006E46A2">
        <w:rPr>
          <w:rFonts w:cs="Calibri"/>
          <w:szCs w:val="24"/>
        </w:rPr>
        <w:t xml:space="preserve"> </w:t>
      </w:r>
    </w:p>
    <w:p w14:paraId="7C450BCC" w14:textId="2F1F25DD" w:rsidR="00EC2A33" w:rsidRPr="006E46A2" w:rsidRDefault="001B3300" w:rsidP="0035093E">
      <w:pPr>
        <w:pStyle w:val="Akapitzlist"/>
        <w:numPr>
          <w:ilvl w:val="0"/>
          <w:numId w:val="14"/>
        </w:numPr>
        <w:spacing w:after="120"/>
        <w:rPr>
          <w:rFonts w:cs="Calibri"/>
          <w:szCs w:val="24"/>
        </w:rPr>
      </w:pPr>
      <w:r w:rsidRPr="006E46A2">
        <w:rPr>
          <w:rFonts w:cs="Calibri"/>
          <w:szCs w:val="24"/>
        </w:rPr>
        <w:t>środk</w:t>
      </w:r>
      <w:r>
        <w:rPr>
          <w:rFonts w:cs="Calibri"/>
          <w:szCs w:val="24"/>
        </w:rPr>
        <w:t>i</w:t>
      </w:r>
      <w:r w:rsidRPr="006E46A2">
        <w:rPr>
          <w:rFonts w:cs="Calibri"/>
          <w:szCs w:val="24"/>
        </w:rPr>
        <w:t xml:space="preserve"> </w:t>
      </w:r>
      <w:r w:rsidR="00EC2A33" w:rsidRPr="006E46A2">
        <w:rPr>
          <w:rFonts w:cs="Calibri"/>
          <w:szCs w:val="24"/>
        </w:rPr>
        <w:t>budżetu Państwa</w:t>
      </w:r>
      <w:r w:rsidR="007F4ECF">
        <w:rPr>
          <w:rFonts w:cs="Calibri"/>
          <w:szCs w:val="24"/>
        </w:rPr>
        <w:t>;</w:t>
      </w:r>
    </w:p>
    <w:p w14:paraId="7FE299DA" w14:textId="58FC5079" w:rsidR="00EC2A33" w:rsidRPr="006E46A2" w:rsidRDefault="001B3300" w:rsidP="0035093E">
      <w:pPr>
        <w:pStyle w:val="Akapitzlist"/>
        <w:numPr>
          <w:ilvl w:val="0"/>
          <w:numId w:val="14"/>
        </w:numPr>
        <w:spacing w:after="120"/>
        <w:rPr>
          <w:rFonts w:cs="Calibri"/>
          <w:szCs w:val="24"/>
        </w:rPr>
      </w:pPr>
      <w:r w:rsidRPr="006E46A2">
        <w:rPr>
          <w:rFonts w:cs="Calibri"/>
          <w:szCs w:val="24"/>
        </w:rPr>
        <w:t>środk</w:t>
      </w:r>
      <w:r>
        <w:rPr>
          <w:rFonts w:cs="Calibri"/>
          <w:szCs w:val="24"/>
        </w:rPr>
        <w:t>i</w:t>
      </w:r>
      <w:r w:rsidRPr="006E46A2">
        <w:rPr>
          <w:rFonts w:cs="Calibri"/>
          <w:szCs w:val="24"/>
        </w:rPr>
        <w:t xml:space="preserve"> </w:t>
      </w:r>
      <w:r w:rsidR="00EC2A33" w:rsidRPr="006E46A2">
        <w:rPr>
          <w:rFonts w:cs="Calibri"/>
          <w:szCs w:val="24"/>
        </w:rPr>
        <w:t>funduszy celowych i innych środków publicznych</w:t>
      </w:r>
      <w:r w:rsidR="007F4ECF">
        <w:rPr>
          <w:rFonts w:cs="Calibri"/>
          <w:szCs w:val="24"/>
        </w:rPr>
        <w:t>;</w:t>
      </w:r>
    </w:p>
    <w:p w14:paraId="33352D11" w14:textId="62A80CD8" w:rsidR="00EC2A33" w:rsidRPr="006E46A2" w:rsidRDefault="001B3300" w:rsidP="0035093E">
      <w:pPr>
        <w:pStyle w:val="Akapitzlist"/>
        <w:numPr>
          <w:ilvl w:val="0"/>
          <w:numId w:val="14"/>
        </w:numPr>
        <w:spacing w:after="120"/>
        <w:rPr>
          <w:rFonts w:cs="Calibri"/>
          <w:szCs w:val="24"/>
        </w:rPr>
      </w:pPr>
      <w:r w:rsidRPr="006E46A2">
        <w:rPr>
          <w:rFonts w:cs="Calibri"/>
          <w:szCs w:val="24"/>
        </w:rPr>
        <w:t xml:space="preserve">środki własne </w:t>
      </w:r>
      <w:r w:rsidR="00EC2A33" w:rsidRPr="006E46A2">
        <w:rPr>
          <w:rFonts w:cs="Calibri"/>
          <w:szCs w:val="24"/>
        </w:rPr>
        <w:t>budżet</w:t>
      </w:r>
      <w:r>
        <w:rPr>
          <w:rFonts w:cs="Calibri"/>
          <w:szCs w:val="24"/>
        </w:rPr>
        <w:t>ów</w:t>
      </w:r>
      <w:r w:rsidR="00EC2A33" w:rsidRPr="006E46A2">
        <w:rPr>
          <w:rFonts w:cs="Calibri"/>
          <w:szCs w:val="24"/>
        </w:rPr>
        <w:t xml:space="preserve"> jednostek samorządu terytorialnego wchodzących w skład Partnerstwa</w:t>
      </w:r>
      <w:r w:rsidR="007F4ECF">
        <w:rPr>
          <w:rFonts w:cs="Calibri"/>
          <w:szCs w:val="24"/>
        </w:rPr>
        <w:t>;</w:t>
      </w:r>
      <w:r w:rsidR="00EC2A33" w:rsidRPr="006E46A2">
        <w:rPr>
          <w:rFonts w:cs="Calibri"/>
          <w:szCs w:val="24"/>
        </w:rPr>
        <w:t xml:space="preserve"> </w:t>
      </w:r>
    </w:p>
    <w:p w14:paraId="1A0EBC2C" w14:textId="6401A0F8" w:rsidR="00EC2A33" w:rsidRPr="006E46A2" w:rsidRDefault="001B3300" w:rsidP="0035093E">
      <w:pPr>
        <w:pStyle w:val="Akapitzlist"/>
        <w:numPr>
          <w:ilvl w:val="0"/>
          <w:numId w:val="14"/>
        </w:numPr>
        <w:spacing w:after="120"/>
        <w:rPr>
          <w:rFonts w:cs="Calibri"/>
          <w:szCs w:val="24"/>
        </w:rPr>
      </w:pPr>
      <w:r>
        <w:rPr>
          <w:rFonts w:cs="Calibri"/>
          <w:szCs w:val="24"/>
        </w:rPr>
        <w:t xml:space="preserve">potencjalny </w:t>
      </w:r>
      <w:r w:rsidR="00EC2A33" w:rsidRPr="006E46A2">
        <w:rPr>
          <w:rFonts w:cs="Calibri"/>
          <w:szCs w:val="24"/>
        </w:rPr>
        <w:t>wkład prywatn</w:t>
      </w:r>
      <w:r w:rsidR="003F4AE5">
        <w:rPr>
          <w:rFonts w:cs="Calibri"/>
          <w:szCs w:val="24"/>
        </w:rPr>
        <w:t>y</w:t>
      </w:r>
      <w:r w:rsidR="00EC2A33" w:rsidRPr="006E46A2">
        <w:rPr>
          <w:rFonts w:cs="Calibri"/>
          <w:szCs w:val="24"/>
        </w:rPr>
        <w:t>, w tym wnoszon</w:t>
      </w:r>
      <w:r w:rsidR="003F4AE5">
        <w:rPr>
          <w:rFonts w:cs="Calibri"/>
          <w:szCs w:val="24"/>
        </w:rPr>
        <w:t>y</w:t>
      </w:r>
      <w:r w:rsidR="00EC2A33" w:rsidRPr="006E46A2">
        <w:rPr>
          <w:rFonts w:cs="Calibri"/>
          <w:szCs w:val="24"/>
        </w:rPr>
        <w:t xml:space="preserve"> w formie partnerstwa publiczno-prywatnego (PPP)</w:t>
      </w:r>
      <w:r w:rsidR="007F4ECF">
        <w:rPr>
          <w:rFonts w:cs="Calibri"/>
          <w:szCs w:val="24"/>
        </w:rPr>
        <w:t>;</w:t>
      </w:r>
      <w:r w:rsidR="00EC2A33" w:rsidRPr="006E46A2">
        <w:rPr>
          <w:rFonts w:cs="Calibri"/>
          <w:szCs w:val="24"/>
        </w:rPr>
        <w:t xml:space="preserve"> </w:t>
      </w:r>
    </w:p>
    <w:p w14:paraId="4255930A" w14:textId="77777777" w:rsidR="00EC2A33" w:rsidRPr="006E46A2" w:rsidRDefault="001B3300" w:rsidP="0035093E">
      <w:pPr>
        <w:pStyle w:val="Akapitzlist"/>
        <w:numPr>
          <w:ilvl w:val="0"/>
          <w:numId w:val="14"/>
        </w:numPr>
        <w:spacing w:after="120"/>
        <w:rPr>
          <w:rFonts w:cs="Calibri"/>
          <w:szCs w:val="24"/>
        </w:rPr>
      </w:pPr>
      <w:r>
        <w:rPr>
          <w:rFonts w:cs="Calibri"/>
          <w:szCs w:val="24"/>
        </w:rPr>
        <w:t xml:space="preserve">środki pochodzące z wykorzystania instrumentów zwrotnych, w tym </w:t>
      </w:r>
      <w:r w:rsidR="00EC2A33" w:rsidRPr="006E46A2">
        <w:rPr>
          <w:rFonts w:cs="Calibri"/>
          <w:szCs w:val="24"/>
        </w:rPr>
        <w:t xml:space="preserve">pożyczek </w:t>
      </w:r>
      <w:r>
        <w:rPr>
          <w:rFonts w:cs="Calibri"/>
          <w:szCs w:val="24"/>
        </w:rPr>
        <w:t xml:space="preserve">ze środków publicznych jak i </w:t>
      </w:r>
      <w:r w:rsidR="00EC2A33" w:rsidRPr="006E46A2">
        <w:rPr>
          <w:rFonts w:cs="Calibri"/>
          <w:szCs w:val="24"/>
        </w:rPr>
        <w:t>kredytów</w:t>
      </w:r>
      <w:r>
        <w:rPr>
          <w:rFonts w:cs="Calibri"/>
          <w:szCs w:val="24"/>
        </w:rPr>
        <w:t xml:space="preserve"> bankowych</w:t>
      </w:r>
      <w:r w:rsidR="00EC2A33" w:rsidRPr="006E46A2">
        <w:rPr>
          <w:rFonts w:cs="Calibri"/>
          <w:szCs w:val="24"/>
        </w:rPr>
        <w:t xml:space="preserve">. </w:t>
      </w:r>
    </w:p>
    <w:p w14:paraId="67F6C32B" w14:textId="77777777" w:rsidR="00EC2A33" w:rsidRPr="00230E9A" w:rsidRDefault="00EC2A33" w:rsidP="00EC2A33">
      <w:pPr>
        <w:pStyle w:val="Akapitzlist"/>
        <w:spacing w:after="120"/>
        <w:ind w:left="1134"/>
        <w:rPr>
          <w:rFonts w:cs="Calibri"/>
          <w:szCs w:val="24"/>
        </w:rPr>
      </w:pPr>
    </w:p>
    <w:p w14:paraId="00AA2EFA" w14:textId="2D893684" w:rsidR="00EC2A33" w:rsidRPr="00230E9A" w:rsidRDefault="0063665D" w:rsidP="00EC2A33">
      <w:pPr>
        <w:pStyle w:val="Akapitzlist"/>
        <w:spacing w:after="120"/>
        <w:rPr>
          <w:rFonts w:cs="Calibri"/>
          <w:szCs w:val="24"/>
        </w:rPr>
      </w:pPr>
      <w:r>
        <w:rPr>
          <w:rFonts w:cs="Calibri"/>
          <w:szCs w:val="24"/>
        </w:rPr>
        <w:t>Doświadczenia i praktyka polskich samorządów wyraźnie pokazuje, że podobnie jak poprzednich okresach, n</w:t>
      </w:r>
      <w:r w:rsidR="00EC2A33" w:rsidRPr="00230E9A">
        <w:rPr>
          <w:rFonts w:cs="Calibri"/>
          <w:szCs w:val="24"/>
        </w:rPr>
        <w:t xml:space="preserve">ajistotniejsze znaczenie dla </w:t>
      </w:r>
      <w:r>
        <w:rPr>
          <w:rFonts w:cs="Calibri"/>
          <w:szCs w:val="24"/>
        </w:rPr>
        <w:t>s</w:t>
      </w:r>
      <w:r w:rsidR="00EC2A33" w:rsidRPr="00230E9A">
        <w:rPr>
          <w:rFonts w:cs="Calibri"/>
          <w:szCs w:val="24"/>
        </w:rPr>
        <w:t>finansowania przedsięwzięć strategicznych będą miały środki zewnętrzne</w:t>
      </w:r>
      <w:r>
        <w:rPr>
          <w:rFonts w:cs="Calibri"/>
          <w:szCs w:val="24"/>
        </w:rPr>
        <w:t xml:space="preserve"> o charakterze dotacyjnym. Ich pochodzenie będzie dwojakie - </w:t>
      </w:r>
      <w:r w:rsidR="00EC2A33" w:rsidRPr="00230E9A">
        <w:rPr>
          <w:rFonts w:cs="Calibri"/>
          <w:szCs w:val="24"/>
        </w:rPr>
        <w:t xml:space="preserve">krajowe i zagraniczne. </w:t>
      </w:r>
      <w:r>
        <w:rPr>
          <w:rFonts w:cs="Calibri"/>
          <w:szCs w:val="24"/>
        </w:rPr>
        <w:t>W stosunku do wcze</w:t>
      </w:r>
      <w:r w:rsidR="007F4ECF">
        <w:rPr>
          <w:rFonts w:cs="Calibri"/>
          <w:szCs w:val="24"/>
        </w:rPr>
        <w:t>ś</w:t>
      </w:r>
      <w:r>
        <w:rPr>
          <w:rFonts w:cs="Calibri"/>
          <w:szCs w:val="24"/>
        </w:rPr>
        <w:t>niejszych okresów</w:t>
      </w:r>
      <w:r w:rsidR="003F4AE5">
        <w:rPr>
          <w:rFonts w:cs="Calibri"/>
          <w:szCs w:val="24"/>
        </w:rPr>
        <w:t xml:space="preserve"> programowania</w:t>
      </w:r>
      <w:r>
        <w:rPr>
          <w:rFonts w:cs="Calibri"/>
          <w:szCs w:val="24"/>
        </w:rPr>
        <w:t>, większego znaczenia nabiorą instrumenty zwrotne, głównie pożyczki ze środków publicznych, stosowane równolegle bądź jako uzupełnienie instrumentów dotacyjnych i grantowych. Z pewnością nadal wykorzystywane będą także źródła rynkowe, głównie kredyty bankowe, często jako sposób na pokrycie wymaganego wkładu własnego.</w:t>
      </w:r>
    </w:p>
    <w:p w14:paraId="1BD8E4F2" w14:textId="77777777" w:rsidR="00EC2A33" w:rsidRPr="00230E9A" w:rsidRDefault="00EC2A33" w:rsidP="00EC2A33">
      <w:pPr>
        <w:pStyle w:val="Akapitzlist"/>
        <w:spacing w:after="120"/>
        <w:rPr>
          <w:rFonts w:cs="Calibri"/>
          <w:szCs w:val="24"/>
        </w:rPr>
      </w:pPr>
    </w:p>
    <w:p w14:paraId="6AD3CD43" w14:textId="61D8598D" w:rsidR="00EC2A33" w:rsidRPr="00230E9A" w:rsidRDefault="007F4ECF" w:rsidP="0035093E">
      <w:pPr>
        <w:pStyle w:val="Akapitzlist"/>
        <w:numPr>
          <w:ilvl w:val="0"/>
          <w:numId w:val="15"/>
        </w:numPr>
        <w:spacing w:after="120"/>
        <w:rPr>
          <w:rFonts w:cs="Calibri"/>
          <w:szCs w:val="24"/>
        </w:rPr>
      </w:pPr>
      <w:r>
        <w:rPr>
          <w:rFonts w:cs="Calibri"/>
          <w:color w:val="000000"/>
          <w:szCs w:val="24"/>
        </w:rPr>
        <w:t>P</w:t>
      </w:r>
      <w:r w:rsidRPr="00230E9A">
        <w:rPr>
          <w:rFonts w:cs="Calibri"/>
          <w:color w:val="000000"/>
          <w:szCs w:val="24"/>
        </w:rPr>
        <w:t xml:space="preserve">rzy współfinansowaniu zamierzeń strategicznych </w:t>
      </w:r>
      <w:r w:rsidR="00EC2A33" w:rsidRPr="00230E9A">
        <w:rPr>
          <w:rFonts w:cs="Calibri"/>
          <w:color w:val="000000"/>
          <w:szCs w:val="24"/>
        </w:rPr>
        <w:t xml:space="preserve">Partnerstwo będzie mogło korzystać  z programów i narzędzi wsparcia finansowanych z budżetu państwa, funduszy celowych i innych środków publicznych: </w:t>
      </w:r>
    </w:p>
    <w:p w14:paraId="5A767544" w14:textId="581D1BF8" w:rsidR="00EC2A33" w:rsidRDefault="00EC2A33" w:rsidP="0035093E">
      <w:pPr>
        <w:pStyle w:val="NormalnyWeb"/>
        <w:numPr>
          <w:ilvl w:val="0"/>
          <w:numId w:val="19"/>
        </w:numPr>
        <w:spacing w:before="120" w:beforeAutospacing="0" w:after="120" w:afterAutospacing="0" w:line="276" w:lineRule="auto"/>
        <w:rPr>
          <w:rFonts w:ascii="Calibri" w:hAnsi="Calibri" w:cs="Calibri"/>
          <w:color w:val="000000"/>
        </w:rPr>
      </w:pPr>
      <w:r w:rsidRPr="00230E9A">
        <w:rPr>
          <w:rFonts w:ascii="Calibri" w:hAnsi="Calibri" w:cs="Calibri"/>
          <w:color w:val="000000"/>
        </w:rPr>
        <w:t xml:space="preserve">Rządowego Funduszu </w:t>
      </w:r>
      <w:r w:rsidRPr="00230E9A">
        <w:rPr>
          <w:rFonts w:ascii="Calibri" w:hAnsi="Calibri" w:cs="Calibri"/>
          <w:b/>
          <w:bCs/>
          <w:color w:val="000000"/>
        </w:rPr>
        <w:t>Polski Ład: Program Inwestycji Strategicznych</w:t>
      </w:r>
      <w:r w:rsidRPr="00230E9A">
        <w:rPr>
          <w:rFonts w:ascii="Calibri" w:hAnsi="Calibri" w:cs="Calibri"/>
          <w:color w:val="000000"/>
        </w:rPr>
        <w:t>, mającego na celu bezzwrotne dofinansowanie projektów inwestycyjnych realizowanych przez gminy, powiaty i miasta lub ich związki w całej Polsce</w:t>
      </w:r>
      <w:r w:rsidR="003F4AE5">
        <w:rPr>
          <w:rFonts w:ascii="Calibri" w:hAnsi="Calibri" w:cs="Calibri"/>
          <w:color w:val="000000"/>
        </w:rPr>
        <w:t>;</w:t>
      </w:r>
      <w:r w:rsidRPr="00230E9A">
        <w:rPr>
          <w:rFonts w:ascii="Calibri" w:hAnsi="Calibri" w:cs="Calibri"/>
          <w:color w:val="000000"/>
        </w:rPr>
        <w:t xml:space="preserve"> </w:t>
      </w:r>
    </w:p>
    <w:p w14:paraId="0D7DA5EC" w14:textId="13DF72EE" w:rsidR="00EC2A33" w:rsidRPr="005624EC" w:rsidRDefault="00EC2A33" w:rsidP="0035093E">
      <w:pPr>
        <w:pStyle w:val="NormalnyWeb"/>
        <w:numPr>
          <w:ilvl w:val="0"/>
          <w:numId w:val="19"/>
        </w:numPr>
        <w:spacing w:before="120" w:beforeAutospacing="0" w:after="120" w:afterAutospacing="0" w:line="276" w:lineRule="auto"/>
        <w:rPr>
          <w:rFonts w:ascii="Calibri" w:hAnsi="Calibri" w:cs="Calibri"/>
          <w:b/>
          <w:bCs/>
          <w:color w:val="000000"/>
        </w:rPr>
      </w:pPr>
      <w:r w:rsidRPr="005624EC">
        <w:rPr>
          <w:rFonts w:ascii="Calibri" w:hAnsi="Calibri" w:cs="Calibri"/>
          <w:b/>
          <w:bCs/>
          <w:color w:val="000000"/>
        </w:rPr>
        <w:t>Rządow</w:t>
      </w:r>
      <w:r w:rsidR="00C71556">
        <w:rPr>
          <w:rFonts w:ascii="Calibri" w:hAnsi="Calibri" w:cs="Calibri"/>
          <w:b/>
          <w:bCs/>
          <w:color w:val="000000"/>
        </w:rPr>
        <w:t>ego</w:t>
      </w:r>
      <w:r w:rsidRPr="005624EC">
        <w:rPr>
          <w:rFonts w:ascii="Calibri" w:hAnsi="Calibri" w:cs="Calibri"/>
          <w:b/>
          <w:bCs/>
          <w:color w:val="000000"/>
        </w:rPr>
        <w:t xml:space="preserve"> Fundusz</w:t>
      </w:r>
      <w:r w:rsidR="00C71556">
        <w:rPr>
          <w:rFonts w:ascii="Calibri" w:hAnsi="Calibri" w:cs="Calibri"/>
          <w:b/>
          <w:bCs/>
          <w:color w:val="000000"/>
        </w:rPr>
        <w:t>u</w:t>
      </w:r>
      <w:r w:rsidRPr="005624EC">
        <w:rPr>
          <w:rFonts w:ascii="Calibri" w:hAnsi="Calibri" w:cs="Calibri"/>
          <w:b/>
          <w:bCs/>
          <w:color w:val="000000"/>
        </w:rPr>
        <w:t xml:space="preserve"> Rozwoju Dróg</w:t>
      </w:r>
      <w:r w:rsidRPr="005624EC">
        <w:rPr>
          <w:rFonts w:ascii="Calibri" w:hAnsi="Calibri" w:cs="Calibri"/>
          <w:color w:val="000000"/>
        </w:rPr>
        <w:t>,</w:t>
      </w:r>
      <w:r>
        <w:rPr>
          <w:rFonts w:ascii="Calibri" w:hAnsi="Calibri" w:cs="Calibri"/>
          <w:color w:val="000000"/>
        </w:rPr>
        <w:t xml:space="preserve"> </w:t>
      </w:r>
      <w:r w:rsidRPr="00230E9A">
        <w:rPr>
          <w:rFonts w:ascii="Calibri" w:hAnsi="Calibri" w:cs="Calibri"/>
          <w:color w:val="000000"/>
        </w:rPr>
        <w:t>w ramach którego finansowane będą projekty związane z</w:t>
      </w:r>
      <w:r>
        <w:rPr>
          <w:rFonts w:ascii="Calibri" w:hAnsi="Calibri" w:cs="Calibri"/>
          <w:color w:val="000000"/>
        </w:rPr>
        <w:t xml:space="preserve"> </w:t>
      </w:r>
      <w:r w:rsidRPr="005624EC">
        <w:rPr>
          <w:rFonts w:ascii="Calibri" w:hAnsi="Calibri" w:cs="Calibri"/>
          <w:color w:val="000000"/>
        </w:rPr>
        <w:t>budow</w:t>
      </w:r>
      <w:r>
        <w:rPr>
          <w:rFonts w:ascii="Calibri" w:hAnsi="Calibri" w:cs="Calibri"/>
          <w:color w:val="000000"/>
        </w:rPr>
        <w:t>ą</w:t>
      </w:r>
      <w:r w:rsidRPr="005624EC">
        <w:rPr>
          <w:rFonts w:ascii="Calibri" w:hAnsi="Calibri" w:cs="Calibri"/>
          <w:color w:val="000000"/>
        </w:rPr>
        <w:t>, przebudow</w:t>
      </w:r>
      <w:r>
        <w:rPr>
          <w:rFonts w:ascii="Calibri" w:hAnsi="Calibri" w:cs="Calibri"/>
          <w:color w:val="000000"/>
        </w:rPr>
        <w:t>ą</w:t>
      </w:r>
      <w:r w:rsidRPr="005624EC">
        <w:rPr>
          <w:rFonts w:ascii="Calibri" w:hAnsi="Calibri" w:cs="Calibri"/>
          <w:color w:val="000000"/>
        </w:rPr>
        <w:t>, remont</w:t>
      </w:r>
      <w:r>
        <w:rPr>
          <w:rFonts w:ascii="Calibri" w:hAnsi="Calibri" w:cs="Calibri"/>
          <w:color w:val="000000"/>
        </w:rPr>
        <w:t>em</w:t>
      </w:r>
      <w:r w:rsidRPr="005624EC">
        <w:rPr>
          <w:rFonts w:ascii="Calibri" w:hAnsi="Calibri" w:cs="Calibri"/>
          <w:color w:val="000000"/>
        </w:rPr>
        <w:t xml:space="preserve"> dróg powiatowych lub dróg gminnych oraz przebudow</w:t>
      </w:r>
      <w:r>
        <w:rPr>
          <w:rFonts w:ascii="Calibri" w:hAnsi="Calibri" w:cs="Calibri"/>
          <w:color w:val="000000"/>
        </w:rPr>
        <w:t>ą</w:t>
      </w:r>
      <w:r w:rsidRPr="005624EC">
        <w:rPr>
          <w:rFonts w:ascii="Calibri" w:hAnsi="Calibri" w:cs="Calibri"/>
          <w:color w:val="000000"/>
        </w:rPr>
        <w:t xml:space="preserve"> dróg wewnętrznych, które po uzyskaniu właściwych parametrów technicznych będzie można zaliczyć do odpowiedniej kategorii dróg publicznych</w:t>
      </w:r>
      <w:r>
        <w:rPr>
          <w:rFonts w:ascii="Calibri" w:hAnsi="Calibri" w:cs="Calibri"/>
          <w:color w:val="000000"/>
        </w:rPr>
        <w:t>;</w:t>
      </w:r>
    </w:p>
    <w:p w14:paraId="2852F7A6" w14:textId="77777777" w:rsidR="00EC2A33" w:rsidRPr="00230E9A" w:rsidRDefault="00EC2A33" w:rsidP="0035093E">
      <w:pPr>
        <w:pStyle w:val="NormalnyWeb"/>
        <w:numPr>
          <w:ilvl w:val="0"/>
          <w:numId w:val="19"/>
        </w:numPr>
        <w:spacing w:before="120" w:beforeAutospacing="0" w:after="120" w:afterAutospacing="0" w:line="276" w:lineRule="auto"/>
        <w:rPr>
          <w:rFonts w:ascii="Calibri" w:hAnsi="Calibri" w:cs="Calibri"/>
          <w:color w:val="000000"/>
        </w:rPr>
      </w:pPr>
      <w:r w:rsidRPr="00230E9A">
        <w:rPr>
          <w:rFonts w:ascii="Calibri" w:hAnsi="Calibri" w:cs="Calibri"/>
          <w:b/>
          <w:bCs/>
          <w:color w:val="000000"/>
        </w:rPr>
        <w:t xml:space="preserve">Programu Rozwoju </w:t>
      </w:r>
      <w:proofErr w:type="spellStart"/>
      <w:r w:rsidRPr="00230E9A">
        <w:rPr>
          <w:rFonts w:ascii="Calibri" w:hAnsi="Calibri" w:cs="Calibri"/>
          <w:b/>
          <w:bCs/>
          <w:color w:val="000000"/>
        </w:rPr>
        <w:t>Elektromobilności</w:t>
      </w:r>
      <w:proofErr w:type="spellEnd"/>
      <w:r w:rsidRPr="00230E9A">
        <w:rPr>
          <w:rFonts w:ascii="Calibri" w:hAnsi="Calibri" w:cs="Calibri"/>
          <w:color w:val="000000"/>
        </w:rPr>
        <w:t xml:space="preserve">, w ramach którego finansowane będą projekty związane z rozwojem </w:t>
      </w:r>
      <w:proofErr w:type="spellStart"/>
      <w:r w:rsidRPr="00230E9A">
        <w:rPr>
          <w:rFonts w:ascii="Calibri" w:hAnsi="Calibri" w:cs="Calibri"/>
          <w:color w:val="000000"/>
        </w:rPr>
        <w:t>elektromobilności</w:t>
      </w:r>
      <w:proofErr w:type="spellEnd"/>
      <w:r w:rsidRPr="00230E9A">
        <w:rPr>
          <w:rFonts w:ascii="Calibri" w:hAnsi="Calibri" w:cs="Calibri"/>
          <w:color w:val="000000"/>
        </w:rPr>
        <w:t xml:space="preserve"> oraz transportem opartym na paliwach alternatywnych;</w:t>
      </w:r>
    </w:p>
    <w:p w14:paraId="11F35587" w14:textId="77777777" w:rsidR="00EC2A33" w:rsidRPr="00230E9A" w:rsidRDefault="00EC2A33" w:rsidP="0035093E">
      <w:pPr>
        <w:pStyle w:val="NormalnyWeb"/>
        <w:numPr>
          <w:ilvl w:val="0"/>
          <w:numId w:val="19"/>
        </w:numPr>
        <w:spacing w:before="120" w:beforeAutospacing="0" w:after="120" w:afterAutospacing="0" w:line="276" w:lineRule="auto"/>
        <w:rPr>
          <w:rFonts w:ascii="Calibri" w:hAnsi="Calibri" w:cs="Calibri"/>
          <w:color w:val="000000"/>
        </w:rPr>
      </w:pPr>
      <w:r w:rsidRPr="00230E9A">
        <w:rPr>
          <w:rFonts w:ascii="Calibri" w:hAnsi="Calibri" w:cs="Calibri"/>
          <w:b/>
          <w:bCs/>
          <w:color w:val="000000"/>
        </w:rPr>
        <w:t>Programu Społecznych Inicjatyw Mieszkaniowych</w:t>
      </w:r>
      <w:r w:rsidRPr="00230E9A">
        <w:rPr>
          <w:rFonts w:ascii="Calibri" w:hAnsi="Calibri" w:cs="Calibri"/>
          <w:color w:val="000000"/>
        </w:rPr>
        <w:t>, instrumentu wsparcia samorządów, które będą mogły realizować inwestycje w formule społecznego budownictwa czynszowego;</w:t>
      </w:r>
    </w:p>
    <w:p w14:paraId="3F24D4B0" w14:textId="146C9BB6" w:rsidR="00EC2A33" w:rsidRPr="005624EC" w:rsidRDefault="00EC2A33" w:rsidP="0035093E">
      <w:pPr>
        <w:pStyle w:val="NormalnyWeb"/>
        <w:numPr>
          <w:ilvl w:val="0"/>
          <w:numId w:val="19"/>
        </w:numPr>
        <w:spacing w:before="120" w:beforeAutospacing="0" w:after="120" w:afterAutospacing="0" w:line="276" w:lineRule="auto"/>
        <w:rPr>
          <w:rFonts w:ascii="Calibri" w:hAnsi="Calibri" w:cs="Calibri"/>
          <w:color w:val="000000"/>
        </w:rPr>
      </w:pPr>
      <w:r w:rsidRPr="00230E9A">
        <w:rPr>
          <w:rFonts w:ascii="Calibri" w:hAnsi="Calibri" w:cs="Calibri"/>
          <w:b/>
          <w:bCs/>
          <w:color w:val="000000"/>
        </w:rPr>
        <w:t>Rządow</w:t>
      </w:r>
      <w:r w:rsidR="00C71556">
        <w:rPr>
          <w:rFonts w:ascii="Calibri" w:hAnsi="Calibri" w:cs="Calibri"/>
          <w:b/>
          <w:bCs/>
          <w:color w:val="000000"/>
        </w:rPr>
        <w:t>ego</w:t>
      </w:r>
      <w:r w:rsidRPr="00230E9A">
        <w:rPr>
          <w:rFonts w:ascii="Calibri" w:hAnsi="Calibri" w:cs="Calibri"/>
          <w:b/>
          <w:bCs/>
          <w:color w:val="000000"/>
        </w:rPr>
        <w:t xml:space="preserve"> Fundusz</w:t>
      </w:r>
      <w:r w:rsidR="00C71556">
        <w:rPr>
          <w:rFonts w:ascii="Calibri" w:hAnsi="Calibri" w:cs="Calibri"/>
          <w:b/>
          <w:bCs/>
          <w:color w:val="000000"/>
        </w:rPr>
        <w:t>u</w:t>
      </w:r>
      <w:r w:rsidRPr="00230E9A">
        <w:rPr>
          <w:rFonts w:ascii="Calibri" w:hAnsi="Calibri" w:cs="Calibri"/>
          <w:b/>
          <w:bCs/>
          <w:color w:val="000000"/>
        </w:rPr>
        <w:t xml:space="preserve"> Inwestycji Lokalnych</w:t>
      </w:r>
      <w:r w:rsidRPr="00230E9A">
        <w:rPr>
          <w:rFonts w:ascii="Calibri" w:hAnsi="Calibri" w:cs="Calibri"/>
          <w:color w:val="000000"/>
        </w:rPr>
        <w:t>, w ramach którego rządowe środki trafiają do gmin, powiatów i miast w całej Polsce m.in.: na inwestycje ważne dla społeczności lokalnych;</w:t>
      </w:r>
    </w:p>
    <w:p w14:paraId="03004A12" w14:textId="5493FD9E" w:rsidR="00EC2A33" w:rsidRPr="00230E9A" w:rsidRDefault="00EC2A33" w:rsidP="0035093E">
      <w:pPr>
        <w:pStyle w:val="Akapitzlist"/>
        <w:numPr>
          <w:ilvl w:val="0"/>
          <w:numId w:val="19"/>
        </w:numPr>
        <w:rPr>
          <w:rFonts w:cs="Calibri"/>
          <w:szCs w:val="24"/>
        </w:rPr>
      </w:pPr>
      <w:r w:rsidRPr="00230E9A">
        <w:rPr>
          <w:rFonts w:cs="Calibri"/>
          <w:color w:val="000000"/>
          <w:szCs w:val="24"/>
        </w:rPr>
        <w:t>pozostał</w:t>
      </w:r>
      <w:r w:rsidR="00C71556">
        <w:rPr>
          <w:rFonts w:cs="Calibri"/>
          <w:color w:val="000000"/>
          <w:szCs w:val="24"/>
        </w:rPr>
        <w:t>ych</w:t>
      </w:r>
      <w:r w:rsidRPr="00230E9A">
        <w:rPr>
          <w:rFonts w:cs="Calibri"/>
          <w:color w:val="000000"/>
          <w:szCs w:val="24"/>
        </w:rPr>
        <w:t xml:space="preserve"> </w:t>
      </w:r>
      <w:r w:rsidRPr="00F64034">
        <w:rPr>
          <w:rFonts w:cs="Calibri"/>
          <w:b/>
          <w:bCs/>
          <w:color w:val="000000"/>
          <w:szCs w:val="24"/>
        </w:rPr>
        <w:t>program</w:t>
      </w:r>
      <w:r w:rsidR="00C71556">
        <w:rPr>
          <w:rFonts w:cs="Calibri"/>
          <w:b/>
          <w:bCs/>
          <w:color w:val="000000"/>
          <w:szCs w:val="24"/>
        </w:rPr>
        <w:t>ów</w:t>
      </w:r>
      <w:r w:rsidRPr="00F64034">
        <w:rPr>
          <w:rFonts w:cs="Calibri"/>
          <w:b/>
          <w:bCs/>
          <w:color w:val="000000"/>
          <w:szCs w:val="24"/>
        </w:rPr>
        <w:t xml:space="preserve"> finansowan</w:t>
      </w:r>
      <w:r w:rsidR="00C71556">
        <w:rPr>
          <w:rFonts w:cs="Calibri"/>
          <w:b/>
          <w:bCs/>
          <w:color w:val="000000"/>
          <w:szCs w:val="24"/>
        </w:rPr>
        <w:t>ych</w:t>
      </w:r>
      <w:r w:rsidRPr="00F64034">
        <w:rPr>
          <w:rFonts w:cs="Calibri"/>
          <w:b/>
          <w:bCs/>
          <w:color w:val="000000"/>
          <w:szCs w:val="24"/>
        </w:rPr>
        <w:t xml:space="preserve"> z budżetu państwa</w:t>
      </w:r>
      <w:r w:rsidRPr="00230E9A">
        <w:rPr>
          <w:rFonts w:cs="Calibri"/>
          <w:color w:val="000000"/>
          <w:szCs w:val="24"/>
        </w:rPr>
        <w:t>, m.in.: w</w:t>
      </w:r>
      <w:r w:rsidR="004C538B">
        <w:rPr>
          <w:rFonts w:cs="Calibri"/>
          <w:color w:val="000000"/>
          <w:szCs w:val="24"/>
        </w:rPr>
        <w:t> </w:t>
      </w:r>
      <w:r w:rsidRPr="00230E9A">
        <w:rPr>
          <w:rFonts w:cs="Calibri"/>
          <w:color w:val="000000"/>
          <w:szCs w:val="24"/>
        </w:rPr>
        <w:t>zakresie ochrony środowiska - realizowane przez NFOŚiGW, właściwy WFOŚiGW</w:t>
      </w:r>
      <w:r w:rsidR="003F4AE5">
        <w:rPr>
          <w:rFonts w:cs="Calibri"/>
          <w:color w:val="000000"/>
          <w:szCs w:val="24"/>
        </w:rPr>
        <w:t>;</w:t>
      </w:r>
      <w:r w:rsidRPr="00230E9A">
        <w:rPr>
          <w:rFonts w:cs="Calibri"/>
          <w:color w:val="000000"/>
          <w:szCs w:val="24"/>
        </w:rPr>
        <w:t xml:space="preserve"> w zakresie opieki nad osobami niepełnosprawnymi – realizowane przez PFRON, a także Program Senior+, Program „Aktywni+” na lata 2021-2025</w:t>
      </w:r>
      <w:r w:rsidR="003F4AE5">
        <w:rPr>
          <w:rFonts w:cs="Calibri"/>
          <w:color w:val="000000"/>
          <w:szCs w:val="24"/>
        </w:rPr>
        <w:t>.</w:t>
      </w:r>
    </w:p>
    <w:p w14:paraId="3D2637C2" w14:textId="7A388E0F" w:rsidR="00EC2A33" w:rsidRPr="00230E9A" w:rsidRDefault="00EC2A33" w:rsidP="0035093E">
      <w:pPr>
        <w:pStyle w:val="Akapitzlist"/>
        <w:numPr>
          <w:ilvl w:val="0"/>
          <w:numId w:val="15"/>
        </w:numPr>
        <w:rPr>
          <w:rFonts w:eastAsia="Times New Roman" w:cs="Calibri"/>
          <w:b/>
          <w:bCs/>
          <w:color w:val="000000"/>
          <w:szCs w:val="24"/>
          <w:lang w:eastAsia="pl-PL"/>
        </w:rPr>
      </w:pPr>
      <w:r w:rsidRPr="00230E9A">
        <w:rPr>
          <w:rFonts w:eastAsia="Times New Roman" w:cs="Calibri"/>
          <w:color w:val="000000"/>
          <w:szCs w:val="24"/>
          <w:lang w:eastAsia="pl-PL"/>
        </w:rPr>
        <w:lastRenderedPageBreak/>
        <w:t xml:space="preserve">Głównymi zewnętrznymi źródłami finansowania projektów w ramach </w:t>
      </w:r>
      <w:r w:rsidR="00821618">
        <w:rPr>
          <w:rFonts w:eastAsia="Times New Roman" w:cs="Calibri"/>
          <w:color w:val="000000"/>
          <w:szCs w:val="24"/>
          <w:lang w:eastAsia="pl-PL"/>
        </w:rPr>
        <w:t>S</w:t>
      </w:r>
      <w:r w:rsidRPr="00230E9A">
        <w:rPr>
          <w:rFonts w:eastAsia="Times New Roman" w:cs="Calibri"/>
          <w:color w:val="000000"/>
          <w:szCs w:val="24"/>
          <w:lang w:eastAsia="pl-PL"/>
        </w:rPr>
        <w:t xml:space="preserve">trategii </w:t>
      </w:r>
      <w:r w:rsidR="00821618">
        <w:rPr>
          <w:rFonts w:eastAsia="Times New Roman" w:cs="Calibri"/>
          <w:color w:val="000000"/>
          <w:szCs w:val="24"/>
          <w:lang w:eastAsia="pl-PL"/>
        </w:rPr>
        <w:t>P</w:t>
      </w:r>
      <w:r w:rsidR="00C71556">
        <w:rPr>
          <w:rFonts w:eastAsia="Times New Roman" w:cs="Calibri"/>
          <w:color w:val="000000"/>
          <w:szCs w:val="24"/>
          <w:lang w:eastAsia="pl-PL"/>
        </w:rPr>
        <w:t>onadloklanej</w:t>
      </w:r>
      <w:r w:rsidRPr="00230E9A">
        <w:rPr>
          <w:rFonts w:eastAsia="Times New Roman" w:cs="Calibri"/>
          <w:color w:val="000000"/>
          <w:szCs w:val="24"/>
          <w:lang w:eastAsia="pl-PL"/>
        </w:rPr>
        <w:t xml:space="preserve"> będą </w:t>
      </w:r>
      <w:r w:rsidRPr="00230E9A">
        <w:rPr>
          <w:rFonts w:eastAsia="Times New Roman" w:cs="Calibri"/>
          <w:b/>
          <w:bCs/>
          <w:color w:val="000000"/>
          <w:szCs w:val="24"/>
          <w:lang w:eastAsia="pl-PL"/>
        </w:rPr>
        <w:t>środki z funduszy unijnych</w:t>
      </w:r>
      <w:r w:rsidR="003F4AE5">
        <w:rPr>
          <w:rFonts w:eastAsia="Times New Roman" w:cs="Calibri"/>
          <w:b/>
          <w:bCs/>
          <w:color w:val="000000"/>
          <w:szCs w:val="24"/>
          <w:lang w:eastAsia="pl-PL"/>
        </w:rPr>
        <w:t>,</w:t>
      </w:r>
      <w:r w:rsidRPr="00230E9A">
        <w:rPr>
          <w:rFonts w:eastAsia="Times New Roman" w:cs="Calibri"/>
          <w:b/>
          <w:bCs/>
          <w:color w:val="000000"/>
          <w:szCs w:val="24"/>
          <w:lang w:eastAsia="pl-PL"/>
        </w:rPr>
        <w:t xml:space="preserve"> </w:t>
      </w:r>
      <w:r w:rsidRPr="003F4AE5">
        <w:rPr>
          <w:rFonts w:eastAsia="Times New Roman" w:cs="Calibri"/>
          <w:color w:val="000000"/>
          <w:szCs w:val="24"/>
          <w:lang w:eastAsia="pl-PL"/>
        </w:rPr>
        <w:t>w tym m.in.:</w:t>
      </w:r>
    </w:p>
    <w:p w14:paraId="7E35CF30" w14:textId="66AEE0E4"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893B6B">
        <w:rPr>
          <w:rFonts w:eastAsia="Times New Roman" w:cs="Calibri"/>
          <w:b/>
          <w:bCs/>
          <w:color w:val="000000"/>
          <w:szCs w:val="24"/>
          <w:lang w:eastAsia="pl-PL"/>
        </w:rPr>
        <w:t>Europejski Fundusz Rozwoju Regionalnego</w:t>
      </w:r>
      <w:r w:rsidR="00821618">
        <w:rPr>
          <w:rFonts w:eastAsia="Times New Roman" w:cs="Calibri"/>
          <w:color w:val="000000"/>
          <w:szCs w:val="24"/>
          <w:lang w:eastAsia="pl-PL"/>
        </w:rPr>
        <w:t>;</w:t>
      </w:r>
    </w:p>
    <w:p w14:paraId="715A60BE" w14:textId="5DF66604"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893B6B">
        <w:rPr>
          <w:rFonts w:eastAsia="Times New Roman" w:cs="Calibri"/>
          <w:b/>
          <w:bCs/>
          <w:color w:val="000000"/>
          <w:szCs w:val="24"/>
          <w:lang w:eastAsia="pl-PL"/>
        </w:rPr>
        <w:t>Europejski Fundusz Społeczny+</w:t>
      </w:r>
      <w:r w:rsidR="00821618">
        <w:rPr>
          <w:rFonts w:eastAsia="Times New Roman" w:cs="Calibri"/>
          <w:color w:val="000000"/>
          <w:szCs w:val="24"/>
          <w:lang w:eastAsia="pl-PL"/>
        </w:rPr>
        <w:t>;</w:t>
      </w:r>
    </w:p>
    <w:p w14:paraId="333E400D" w14:textId="50B48377"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893B6B">
        <w:rPr>
          <w:rFonts w:eastAsia="Times New Roman" w:cs="Calibri"/>
          <w:b/>
          <w:bCs/>
          <w:color w:val="000000"/>
          <w:szCs w:val="24"/>
          <w:lang w:eastAsia="pl-PL"/>
        </w:rPr>
        <w:t>Fundusz Spójności</w:t>
      </w:r>
      <w:r w:rsidR="00821618">
        <w:rPr>
          <w:rFonts w:eastAsia="Times New Roman" w:cs="Calibri"/>
          <w:color w:val="000000"/>
          <w:szCs w:val="24"/>
          <w:lang w:eastAsia="pl-PL"/>
        </w:rPr>
        <w:t>;</w:t>
      </w:r>
    </w:p>
    <w:p w14:paraId="11865206" w14:textId="3824482B"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A132F8">
        <w:rPr>
          <w:rFonts w:eastAsia="Times New Roman" w:cs="Calibri"/>
          <w:b/>
          <w:bCs/>
          <w:color w:val="000000"/>
          <w:szCs w:val="24"/>
          <w:lang w:eastAsia="pl-PL"/>
        </w:rPr>
        <w:t>Fundusz Odbudowy</w:t>
      </w:r>
      <w:r w:rsidRPr="00230E9A">
        <w:rPr>
          <w:rFonts w:eastAsia="Times New Roman" w:cs="Calibri"/>
          <w:color w:val="000000"/>
          <w:szCs w:val="24"/>
          <w:lang w:eastAsia="pl-PL"/>
        </w:rPr>
        <w:t xml:space="preserve"> (Next Generation EU)</w:t>
      </w:r>
      <w:r w:rsidR="00821618">
        <w:rPr>
          <w:rFonts w:eastAsia="Times New Roman" w:cs="Calibri"/>
          <w:color w:val="000000"/>
          <w:szCs w:val="24"/>
          <w:lang w:eastAsia="pl-PL"/>
        </w:rPr>
        <w:t>;</w:t>
      </w:r>
    </w:p>
    <w:p w14:paraId="69056FA4" w14:textId="62F16E97"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A132F8">
        <w:rPr>
          <w:rFonts w:eastAsia="Times New Roman" w:cs="Calibri"/>
          <w:b/>
          <w:bCs/>
          <w:color w:val="000000"/>
          <w:szCs w:val="24"/>
          <w:lang w:eastAsia="pl-PL"/>
        </w:rPr>
        <w:t>Europejski Fundusz Morski i Rybacki</w:t>
      </w:r>
      <w:r w:rsidR="00821618">
        <w:rPr>
          <w:rFonts w:eastAsia="Times New Roman" w:cs="Calibri"/>
          <w:color w:val="000000"/>
          <w:szCs w:val="24"/>
          <w:lang w:eastAsia="pl-PL"/>
        </w:rPr>
        <w:t>;</w:t>
      </w:r>
    </w:p>
    <w:p w14:paraId="1098E104" w14:textId="632C6FF2"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A132F8">
        <w:rPr>
          <w:rFonts w:eastAsia="Times New Roman" w:cs="Calibri"/>
          <w:b/>
          <w:bCs/>
          <w:color w:val="000000"/>
          <w:szCs w:val="24"/>
          <w:lang w:eastAsia="pl-PL"/>
        </w:rPr>
        <w:t>Europejski Fundusz Rolny na rzecz Rozwoju Obszarów Wiejskich</w:t>
      </w:r>
      <w:r w:rsidR="00821618">
        <w:rPr>
          <w:rFonts w:eastAsia="Times New Roman" w:cs="Calibri"/>
          <w:color w:val="000000"/>
          <w:szCs w:val="24"/>
          <w:lang w:eastAsia="pl-PL"/>
        </w:rPr>
        <w:t>;</w:t>
      </w:r>
    </w:p>
    <w:p w14:paraId="53FD0249" w14:textId="3ACF6FA1" w:rsidR="00EC2A33" w:rsidRPr="00230E9A" w:rsidRDefault="00EC2A33" w:rsidP="0035093E">
      <w:pPr>
        <w:pStyle w:val="Akapitzlist"/>
        <w:numPr>
          <w:ilvl w:val="0"/>
          <w:numId w:val="16"/>
        </w:numPr>
        <w:spacing w:after="120"/>
        <w:rPr>
          <w:rFonts w:eastAsia="Times New Roman" w:cs="Calibri"/>
          <w:color w:val="000000"/>
          <w:szCs w:val="24"/>
          <w:lang w:eastAsia="pl-PL"/>
        </w:rPr>
      </w:pPr>
      <w:r w:rsidRPr="00A132F8">
        <w:rPr>
          <w:rFonts w:eastAsia="Times New Roman" w:cs="Calibri"/>
          <w:b/>
          <w:bCs/>
          <w:color w:val="000000"/>
          <w:szCs w:val="24"/>
          <w:lang w:eastAsia="pl-PL"/>
        </w:rPr>
        <w:t>Europejski Fundusz Rolniczy Gwarancji</w:t>
      </w:r>
      <w:r w:rsidR="00821618">
        <w:rPr>
          <w:rFonts w:eastAsia="Times New Roman" w:cs="Calibri"/>
          <w:color w:val="000000"/>
          <w:szCs w:val="24"/>
          <w:lang w:eastAsia="pl-PL"/>
        </w:rPr>
        <w:t>;</w:t>
      </w:r>
    </w:p>
    <w:p w14:paraId="2C4D8E53" w14:textId="4F9C2EA0" w:rsidR="00EC2A33" w:rsidRPr="00230E9A" w:rsidRDefault="00EC2A33" w:rsidP="0035093E">
      <w:pPr>
        <w:pStyle w:val="Akapitzlist"/>
        <w:numPr>
          <w:ilvl w:val="0"/>
          <w:numId w:val="16"/>
        </w:numPr>
        <w:spacing w:after="120"/>
        <w:rPr>
          <w:rFonts w:cs="Calibri"/>
          <w:color w:val="000000"/>
          <w:szCs w:val="24"/>
        </w:rPr>
      </w:pPr>
      <w:r w:rsidRPr="00230E9A">
        <w:rPr>
          <w:rFonts w:eastAsia="Times New Roman" w:cs="Calibri"/>
          <w:color w:val="000000"/>
          <w:szCs w:val="24"/>
          <w:lang w:eastAsia="pl-PL"/>
        </w:rPr>
        <w:t xml:space="preserve">inne fundusze pochodzące z </w:t>
      </w:r>
      <w:r w:rsidRPr="0034379F">
        <w:rPr>
          <w:rFonts w:eastAsia="Times New Roman" w:cs="Calibri"/>
          <w:b/>
          <w:bCs/>
          <w:color w:val="000000"/>
          <w:szCs w:val="24"/>
          <w:lang w:eastAsia="pl-PL"/>
        </w:rPr>
        <w:t>międzynarodowych instytucji</w:t>
      </w:r>
      <w:r w:rsidRPr="00230E9A">
        <w:rPr>
          <w:rFonts w:eastAsia="Times New Roman" w:cs="Calibri"/>
          <w:color w:val="000000"/>
          <w:szCs w:val="24"/>
          <w:lang w:eastAsia="pl-PL"/>
        </w:rPr>
        <w:t xml:space="preserve"> takich, jak np. Europejski Bank Inwestycyjny, Bank Światowy, Europejski Bank Odbudowy i</w:t>
      </w:r>
      <w:r w:rsidR="004C538B">
        <w:rPr>
          <w:rFonts w:eastAsia="Times New Roman" w:cs="Calibri"/>
          <w:color w:val="000000"/>
          <w:szCs w:val="24"/>
          <w:lang w:eastAsia="pl-PL"/>
        </w:rPr>
        <w:t> </w:t>
      </w:r>
      <w:r w:rsidRPr="00230E9A">
        <w:rPr>
          <w:rFonts w:eastAsia="Times New Roman" w:cs="Calibri"/>
          <w:color w:val="000000"/>
          <w:szCs w:val="24"/>
          <w:lang w:eastAsia="pl-PL"/>
        </w:rPr>
        <w:t>Rozwoju</w:t>
      </w:r>
      <w:r w:rsidR="003F4AE5">
        <w:rPr>
          <w:rFonts w:eastAsia="Times New Roman" w:cs="Calibri"/>
          <w:color w:val="000000"/>
          <w:szCs w:val="24"/>
          <w:lang w:eastAsia="pl-PL"/>
        </w:rPr>
        <w:t>.</w:t>
      </w:r>
    </w:p>
    <w:p w14:paraId="3659DDE5" w14:textId="42FA4FBA" w:rsidR="00EC2A33" w:rsidRPr="00230E9A" w:rsidRDefault="00EC2A33" w:rsidP="0035093E">
      <w:pPr>
        <w:pStyle w:val="NormalnyWeb"/>
        <w:numPr>
          <w:ilvl w:val="0"/>
          <w:numId w:val="15"/>
        </w:numPr>
        <w:spacing w:before="120" w:beforeAutospacing="0" w:after="120" w:afterAutospacing="0" w:line="276" w:lineRule="auto"/>
        <w:contextualSpacing/>
        <w:rPr>
          <w:rFonts w:ascii="Calibri" w:hAnsi="Calibri" w:cs="Calibri"/>
          <w:color w:val="000000"/>
        </w:rPr>
      </w:pPr>
      <w:r w:rsidRPr="00230E9A">
        <w:rPr>
          <w:rFonts w:ascii="Calibri" w:hAnsi="Calibri" w:cs="Calibri"/>
          <w:color w:val="000000"/>
        </w:rPr>
        <w:t xml:space="preserve">Strategia </w:t>
      </w:r>
      <w:r w:rsidR="00821618">
        <w:rPr>
          <w:rFonts w:ascii="Calibri" w:hAnsi="Calibri" w:cs="Calibri"/>
          <w:color w:val="000000"/>
        </w:rPr>
        <w:t>P</w:t>
      </w:r>
      <w:r w:rsidR="00C71556">
        <w:rPr>
          <w:rFonts w:ascii="Calibri" w:hAnsi="Calibri" w:cs="Calibri"/>
          <w:color w:val="000000"/>
        </w:rPr>
        <w:t>onadlokalna</w:t>
      </w:r>
      <w:r w:rsidRPr="00230E9A">
        <w:rPr>
          <w:rFonts w:ascii="Calibri" w:hAnsi="Calibri" w:cs="Calibri"/>
          <w:color w:val="000000"/>
        </w:rPr>
        <w:t xml:space="preserve"> Partnerstwa może być </w:t>
      </w:r>
      <w:r w:rsidR="00A132F8">
        <w:rPr>
          <w:rFonts w:ascii="Calibri" w:hAnsi="Calibri" w:cs="Calibri"/>
          <w:color w:val="000000"/>
        </w:rPr>
        <w:t>potencjalnie finansowana</w:t>
      </w:r>
      <w:r w:rsidRPr="00230E9A">
        <w:rPr>
          <w:rFonts w:ascii="Calibri" w:hAnsi="Calibri" w:cs="Calibri"/>
          <w:color w:val="000000"/>
        </w:rPr>
        <w:t xml:space="preserve"> również w oparciu o wykorzystanie innych narzędzi międzynarodowych:</w:t>
      </w:r>
    </w:p>
    <w:p w14:paraId="30A26891" w14:textId="17D15D0D" w:rsidR="00A132F8" w:rsidRPr="00230E9A" w:rsidRDefault="00A132F8" w:rsidP="0035093E">
      <w:pPr>
        <w:pStyle w:val="NormalnyWeb"/>
        <w:numPr>
          <w:ilvl w:val="0"/>
          <w:numId w:val="17"/>
        </w:numPr>
        <w:spacing w:before="120" w:beforeAutospacing="0" w:after="120" w:afterAutospacing="0" w:line="276" w:lineRule="auto"/>
        <w:contextualSpacing/>
        <w:rPr>
          <w:rFonts w:ascii="Calibri" w:hAnsi="Calibri" w:cs="Calibri"/>
          <w:color w:val="000000"/>
        </w:rPr>
      </w:pPr>
      <w:r w:rsidRPr="00230E9A">
        <w:rPr>
          <w:rFonts w:ascii="Calibri" w:hAnsi="Calibri" w:cs="Calibri"/>
          <w:color w:val="000000"/>
        </w:rPr>
        <w:t>Norweskiego Mechanizmu Finansowego oraz Mechanizmu Finansowego Europejskiego Obszaru Gospodarczego</w:t>
      </w:r>
      <w:r w:rsidR="00821618">
        <w:rPr>
          <w:rFonts w:ascii="Calibri" w:hAnsi="Calibri" w:cs="Calibri"/>
          <w:color w:val="000000"/>
        </w:rPr>
        <w:t>;</w:t>
      </w:r>
    </w:p>
    <w:p w14:paraId="61925C5D" w14:textId="55EB8454" w:rsidR="00EC2A33" w:rsidRPr="0034379F" w:rsidRDefault="00EC2A33" w:rsidP="0035093E">
      <w:pPr>
        <w:pStyle w:val="NormalnyWeb"/>
        <w:numPr>
          <w:ilvl w:val="0"/>
          <w:numId w:val="17"/>
        </w:numPr>
        <w:spacing w:before="120" w:beforeAutospacing="0" w:after="120" w:afterAutospacing="0" w:line="276" w:lineRule="auto"/>
        <w:contextualSpacing/>
        <w:rPr>
          <w:rFonts w:ascii="Calibri" w:hAnsi="Calibri" w:cs="Calibri"/>
          <w:color w:val="000000"/>
        </w:rPr>
      </w:pPr>
      <w:r w:rsidRPr="00EE6CD2">
        <w:rPr>
          <w:rFonts w:ascii="Calibri" w:hAnsi="Calibri" w:cs="Calibri"/>
          <w:color w:val="000000"/>
        </w:rPr>
        <w:t>Horyzont Europa</w:t>
      </w:r>
      <w:r w:rsidRPr="00707CA7">
        <w:rPr>
          <w:rFonts w:ascii="Calibri" w:hAnsi="Calibri" w:cs="Calibri"/>
          <w:color w:val="000000"/>
        </w:rPr>
        <w:t xml:space="preserve">, Kreatywna Europa, </w:t>
      </w:r>
      <w:r w:rsidRPr="002A35ED">
        <w:rPr>
          <w:rFonts w:ascii="Calibri" w:hAnsi="Calibri" w:cs="Calibri"/>
          <w:color w:val="000000"/>
        </w:rPr>
        <w:t xml:space="preserve">Erasmus+, </w:t>
      </w:r>
      <w:proofErr w:type="spellStart"/>
      <w:r w:rsidRPr="00536685">
        <w:rPr>
          <w:rFonts w:ascii="Calibri" w:hAnsi="Calibri" w:cs="Calibri"/>
          <w:color w:val="000000"/>
        </w:rPr>
        <w:t>RescEU</w:t>
      </w:r>
      <w:proofErr w:type="spellEnd"/>
      <w:r w:rsidRPr="009E3012">
        <w:rPr>
          <w:rFonts w:ascii="Calibri" w:hAnsi="Calibri" w:cs="Calibri"/>
          <w:color w:val="000000"/>
        </w:rPr>
        <w:t xml:space="preserve">, LIFE, </w:t>
      </w:r>
      <w:r w:rsidRPr="00CD6391">
        <w:rPr>
          <w:rFonts w:ascii="Calibri" w:hAnsi="Calibri" w:cs="Calibri"/>
          <w:color w:val="000000"/>
        </w:rPr>
        <w:t xml:space="preserve">Fundusz </w:t>
      </w:r>
      <w:proofErr w:type="spellStart"/>
      <w:r w:rsidRPr="005A7BF2">
        <w:rPr>
          <w:rFonts w:ascii="Calibri" w:hAnsi="Calibri" w:cs="Calibri"/>
          <w:color w:val="000000"/>
        </w:rPr>
        <w:t>InvestEU</w:t>
      </w:r>
      <w:proofErr w:type="spellEnd"/>
      <w:r w:rsidRPr="005A7BF2">
        <w:rPr>
          <w:rFonts w:ascii="Calibri" w:hAnsi="Calibri" w:cs="Calibri"/>
          <w:color w:val="000000"/>
        </w:rPr>
        <w:t xml:space="preserve">, Łącząc Europę, </w:t>
      </w:r>
      <w:r w:rsidRPr="0034379F">
        <w:rPr>
          <w:rFonts w:ascii="Calibri" w:hAnsi="Calibri" w:cs="Calibri"/>
          <w:color w:val="000000"/>
        </w:rPr>
        <w:t xml:space="preserve">Cyfrowa Europa, </w:t>
      </w:r>
      <w:proofErr w:type="spellStart"/>
      <w:r w:rsidRPr="0034379F">
        <w:rPr>
          <w:rFonts w:ascii="Calibri" w:hAnsi="Calibri" w:cs="Calibri"/>
          <w:color w:val="000000"/>
        </w:rPr>
        <w:t>Inter</w:t>
      </w:r>
      <w:r w:rsidR="009F2351">
        <w:rPr>
          <w:rFonts w:ascii="Calibri" w:hAnsi="Calibri" w:cs="Calibri"/>
          <w:color w:val="000000"/>
        </w:rPr>
        <w:t>REG</w:t>
      </w:r>
      <w:proofErr w:type="spellEnd"/>
      <w:r w:rsidR="00821618">
        <w:rPr>
          <w:rFonts w:ascii="Calibri" w:hAnsi="Calibri" w:cs="Calibri"/>
          <w:color w:val="000000"/>
        </w:rPr>
        <w:t>;</w:t>
      </w:r>
    </w:p>
    <w:p w14:paraId="46EE45E2" w14:textId="77777777" w:rsidR="00EC2A33" w:rsidRPr="00230E9A" w:rsidRDefault="00EC2A33" w:rsidP="0035093E">
      <w:pPr>
        <w:pStyle w:val="NormalnyWeb"/>
        <w:numPr>
          <w:ilvl w:val="0"/>
          <w:numId w:val="17"/>
        </w:numPr>
        <w:spacing w:before="240" w:beforeAutospacing="0" w:after="240" w:afterAutospacing="0" w:line="276" w:lineRule="auto"/>
        <w:contextualSpacing/>
        <w:rPr>
          <w:rFonts w:ascii="Calibri" w:hAnsi="Calibri" w:cs="Calibri"/>
          <w:color w:val="000000"/>
        </w:rPr>
      </w:pPr>
      <w:r w:rsidRPr="00230E9A">
        <w:rPr>
          <w:rFonts w:ascii="Calibri" w:hAnsi="Calibri" w:cs="Calibri"/>
          <w:color w:val="000000"/>
        </w:rPr>
        <w:t>instrumentów Europejskiego Banku Inwestycyjnego, Banku Światowego, Europejskiego Banku Odbudowy i Rozwoju i innych międzynarodowych instytucji finansowych.</w:t>
      </w:r>
    </w:p>
    <w:p w14:paraId="3DFBD0BC" w14:textId="77777777" w:rsidR="00EC2A33" w:rsidRPr="00590D0E" w:rsidRDefault="00EC2A33" w:rsidP="0035093E">
      <w:pPr>
        <w:pStyle w:val="NormalnyWeb"/>
        <w:numPr>
          <w:ilvl w:val="0"/>
          <w:numId w:val="15"/>
        </w:numPr>
        <w:spacing w:before="240" w:beforeAutospacing="0" w:after="240" w:afterAutospacing="0" w:line="276" w:lineRule="auto"/>
        <w:contextualSpacing/>
        <w:rPr>
          <w:rFonts w:asciiTheme="minorHAnsi" w:hAnsiTheme="minorHAnsi" w:cstheme="minorHAnsi"/>
          <w:color w:val="000000"/>
        </w:rPr>
      </w:pPr>
      <w:r w:rsidRPr="00590D0E">
        <w:rPr>
          <w:rFonts w:asciiTheme="minorHAnsi" w:hAnsiTheme="minorHAnsi" w:cstheme="minorHAnsi"/>
          <w:color w:val="000000"/>
        </w:rPr>
        <w:t>Środki pochodzące z Unii Europejskiej dystrybuowane będą w ramach programów operacyjnych zarządzanych z poziomu krajowego lub regionalnego, w tym:</w:t>
      </w:r>
    </w:p>
    <w:p w14:paraId="008389C7" w14:textId="742488BC" w:rsidR="00EC2A33" w:rsidRPr="00590D0E" w:rsidRDefault="00EC2A33"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380D4B">
        <w:rPr>
          <w:rFonts w:asciiTheme="minorHAnsi" w:hAnsiTheme="minorHAnsi" w:cstheme="minorHAnsi"/>
          <w:b/>
          <w:bCs/>
          <w:color w:val="000000"/>
        </w:rPr>
        <w:t>Fundusze Europejskie na Infrastrukturę, Klimat, Środowisko</w:t>
      </w:r>
      <w:r w:rsidR="00C71556" w:rsidRPr="00380D4B">
        <w:rPr>
          <w:rFonts w:asciiTheme="minorHAnsi" w:hAnsiTheme="minorHAnsi" w:cstheme="minorHAnsi"/>
          <w:b/>
          <w:bCs/>
          <w:color w:val="000000"/>
        </w:rPr>
        <w:t xml:space="preserve"> 2021-2027</w:t>
      </w:r>
      <w:r w:rsidR="00C71556" w:rsidRPr="00590D0E">
        <w:rPr>
          <w:rFonts w:asciiTheme="minorHAnsi" w:hAnsiTheme="minorHAnsi" w:cstheme="minorHAnsi"/>
          <w:color w:val="000000"/>
        </w:rPr>
        <w:t xml:space="preserve"> (</w:t>
      </w:r>
      <w:proofErr w:type="spellStart"/>
      <w:r w:rsidR="00C71556" w:rsidRPr="00590D0E">
        <w:rPr>
          <w:rFonts w:asciiTheme="minorHAnsi" w:hAnsiTheme="minorHAnsi" w:cstheme="minorHAnsi"/>
          <w:color w:val="000000"/>
        </w:rPr>
        <w:t>FEnIKS</w:t>
      </w:r>
      <w:proofErr w:type="spellEnd"/>
      <w:r w:rsidR="00C71556" w:rsidRPr="00590D0E">
        <w:rPr>
          <w:rFonts w:asciiTheme="minorHAnsi" w:hAnsiTheme="minorHAnsi" w:cstheme="minorHAnsi"/>
          <w:color w:val="000000"/>
        </w:rPr>
        <w:t>)</w:t>
      </w:r>
      <w:r w:rsidRPr="00590D0E">
        <w:rPr>
          <w:rFonts w:asciiTheme="minorHAnsi" w:hAnsiTheme="minorHAnsi" w:cstheme="minorHAnsi"/>
          <w:color w:val="000000"/>
        </w:rPr>
        <w:t>;</w:t>
      </w:r>
    </w:p>
    <w:p w14:paraId="514943BA" w14:textId="5E3B75CD"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380D4B">
        <w:rPr>
          <w:rFonts w:asciiTheme="minorHAnsi" w:hAnsiTheme="minorHAnsi" w:cstheme="minorHAnsi"/>
          <w:b/>
          <w:bCs/>
          <w:color w:val="000000"/>
          <w:shd w:val="clear" w:color="auto" w:fill="FFFFFF"/>
        </w:rPr>
        <w:t>Fundusze Europejskie dla Nowoczesnej Gospodarki 2021-2027</w:t>
      </w:r>
      <w:r w:rsidRPr="00590D0E">
        <w:rPr>
          <w:rFonts w:asciiTheme="minorHAnsi" w:hAnsiTheme="minorHAnsi" w:cstheme="minorHAnsi"/>
          <w:color w:val="000000"/>
          <w:shd w:val="clear" w:color="auto" w:fill="FFFFFF"/>
        </w:rPr>
        <w:t xml:space="preserve"> </w:t>
      </w:r>
      <w:r w:rsidR="00590D0E">
        <w:rPr>
          <w:rFonts w:asciiTheme="minorHAnsi" w:hAnsiTheme="minorHAnsi" w:cstheme="minorHAnsi"/>
          <w:color w:val="000000"/>
          <w:shd w:val="clear" w:color="auto" w:fill="FFFFFF"/>
        </w:rPr>
        <w:t>(FENG);</w:t>
      </w:r>
    </w:p>
    <w:p w14:paraId="02B80566" w14:textId="714815AF"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380D4B">
        <w:rPr>
          <w:rFonts w:asciiTheme="minorHAnsi" w:hAnsiTheme="minorHAnsi" w:cstheme="minorHAnsi"/>
          <w:b/>
          <w:bCs/>
          <w:color w:val="000000"/>
          <w:shd w:val="clear" w:color="auto" w:fill="FFFFFF"/>
        </w:rPr>
        <w:t>Fundusze Europejskie na Rozwój Cyfrowy</w:t>
      </w:r>
      <w:r w:rsidRPr="00590D0E">
        <w:rPr>
          <w:rFonts w:asciiTheme="minorHAnsi" w:hAnsiTheme="minorHAnsi" w:cstheme="minorHAnsi"/>
          <w:color w:val="000000"/>
          <w:shd w:val="clear" w:color="auto" w:fill="FFFFFF"/>
        </w:rPr>
        <w:t xml:space="preserve"> (FERC)</w:t>
      </w:r>
      <w:r w:rsidR="00590D0E">
        <w:rPr>
          <w:rFonts w:asciiTheme="minorHAnsi" w:hAnsiTheme="minorHAnsi" w:cstheme="minorHAnsi"/>
          <w:color w:val="000000"/>
          <w:shd w:val="clear" w:color="auto" w:fill="FFFFFF"/>
        </w:rPr>
        <w:t>;</w:t>
      </w:r>
    </w:p>
    <w:p w14:paraId="68B3DC4A" w14:textId="23547FF0"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380D4B">
        <w:rPr>
          <w:rFonts w:asciiTheme="minorHAnsi" w:hAnsiTheme="minorHAnsi" w:cstheme="minorHAnsi"/>
          <w:b/>
          <w:bCs/>
          <w:color w:val="000000"/>
          <w:shd w:val="clear" w:color="auto" w:fill="FFFFFF"/>
        </w:rPr>
        <w:t>Program Fundusze Europejskie dla Rozwoju Społecznego 2021-2027</w:t>
      </w:r>
      <w:r w:rsidRPr="00590D0E">
        <w:rPr>
          <w:rFonts w:asciiTheme="minorHAnsi" w:hAnsiTheme="minorHAnsi" w:cstheme="minorHAnsi"/>
          <w:color w:val="000000"/>
          <w:shd w:val="clear" w:color="auto" w:fill="FFFFFF"/>
        </w:rPr>
        <w:t xml:space="preserve"> (FERS)</w:t>
      </w:r>
      <w:r w:rsidR="00590D0E">
        <w:rPr>
          <w:rFonts w:asciiTheme="minorHAnsi" w:hAnsiTheme="minorHAnsi" w:cstheme="minorHAnsi"/>
          <w:color w:val="000000"/>
          <w:shd w:val="clear" w:color="auto" w:fill="FFFFFF"/>
        </w:rPr>
        <w:t>;</w:t>
      </w:r>
      <w:r w:rsidRPr="00590D0E">
        <w:rPr>
          <w:rFonts w:asciiTheme="minorHAnsi" w:hAnsiTheme="minorHAnsi" w:cstheme="minorHAnsi"/>
          <w:color w:val="000000"/>
          <w:shd w:val="clear" w:color="auto" w:fill="FFFFFF"/>
        </w:rPr>
        <w:t xml:space="preserve"> </w:t>
      </w:r>
    </w:p>
    <w:p w14:paraId="23E12E51" w14:textId="7BBCD933" w:rsidR="00C71556"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C925EA">
        <w:rPr>
          <w:rFonts w:asciiTheme="minorHAnsi" w:hAnsiTheme="minorHAnsi" w:cstheme="minorHAnsi"/>
          <w:b/>
          <w:bCs/>
          <w:color w:val="000000"/>
          <w:shd w:val="clear" w:color="auto" w:fill="FFFFFF"/>
        </w:rPr>
        <w:t>Fundusze Europejskie dla Polski Wschodniej</w:t>
      </w:r>
      <w:r w:rsidRPr="00590D0E">
        <w:rPr>
          <w:rFonts w:asciiTheme="minorHAnsi" w:hAnsiTheme="minorHAnsi" w:cstheme="minorHAnsi"/>
          <w:color w:val="000000"/>
          <w:shd w:val="clear" w:color="auto" w:fill="FFFFFF"/>
        </w:rPr>
        <w:t> (FEPW)</w:t>
      </w:r>
      <w:r w:rsidR="00590D0E">
        <w:rPr>
          <w:rFonts w:asciiTheme="minorHAnsi" w:hAnsiTheme="minorHAnsi" w:cstheme="minorHAnsi"/>
          <w:color w:val="000000"/>
          <w:shd w:val="clear" w:color="auto" w:fill="FFFFFF"/>
        </w:rPr>
        <w:t>;</w:t>
      </w:r>
    </w:p>
    <w:p w14:paraId="5716F29A" w14:textId="16E57084"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C925EA">
        <w:rPr>
          <w:rStyle w:val="Pogrubienie"/>
          <w:rFonts w:asciiTheme="minorHAnsi" w:hAnsiTheme="minorHAnsi" w:cstheme="minorHAnsi"/>
          <w:color w:val="000000"/>
          <w:shd w:val="clear" w:color="auto" w:fill="FFFFFF"/>
        </w:rPr>
        <w:t>Fundusze Europejskie na Pomoc Żywnościową 2021-2027</w:t>
      </w:r>
      <w:r w:rsidR="00590D0E">
        <w:rPr>
          <w:rStyle w:val="Pogrubienie"/>
          <w:rFonts w:asciiTheme="minorHAnsi" w:hAnsiTheme="minorHAnsi" w:cstheme="minorHAnsi"/>
          <w:b w:val="0"/>
          <w:bCs w:val="0"/>
          <w:color w:val="000000"/>
          <w:shd w:val="clear" w:color="auto" w:fill="FFFFFF"/>
        </w:rPr>
        <w:t>;</w:t>
      </w:r>
      <w:r w:rsidRPr="00590D0E">
        <w:rPr>
          <w:rFonts w:asciiTheme="minorHAnsi" w:hAnsiTheme="minorHAnsi" w:cstheme="minorHAnsi"/>
          <w:color w:val="000000"/>
          <w:shd w:val="clear" w:color="auto" w:fill="FFFFFF"/>
        </w:rPr>
        <w:t xml:space="preserve">  </w:t>
      </w:r>
    </w:p>
    <w:p w14:paraId="2665E81F" w14:textId="7574C74B"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C925EA">
        <w:rPr>
          <w:rFonts w:asciiTheme="minorHAnsi" w:hAnsiTheme="minorHAnsi" w:cstheme="minorHAnsi"/>
          <w:b/>
          <w:bCs/>
          <w:color w:val="000000"/>
          <w:shd w:val="clear" w:color="auto" w:fill="FFFFFF"/>
        </w:rPr>
        <w:t>Pomoc Techniczna dla Funduszy Europejskich</w:t>
      </w:r>
      <w:r w:rsidRPr="00590D0E">
        <w:rPr>
          <w:rFonts w:asciiTheme="minorHAnsi" w:hAnsiTheme="minorHAnsi" w:cstheme="minorHAnsi"/>
          <w:color w:val="000000"/>
          <w:shd w:val="clear" w:color="auto" w:fill="FFFFFF"/>
        </w:rPr>
        <w:t xml:space="preserve"> (PTFE)</w:t>
      </w:r>
      <w:r w:rsidR="00066055">
        <w:rPr>
          <w:rFonts w:asciiTheme="minorHAnsi" w:hAnsiTheme="minorHAnsi" w:cstheme="minorHAnsi"/>
          <w:color w:val="000000"/>
          <w:shd w:val="clear" w:color="auto" w:fill="FFFFFF"/>
        </w:rPr>
        <w:t>;</w:t>
      </w:r>
      <w:r w:rsidRPr="00590D0E">
        <w:rPr>
          <w:rFonts w:asciiTheme="minorHAnsi" w:hAnsiTheme="minorHAnsi" w:cstheme="minorHAnsi"/>
          <w:color w:val="000000"/>
          <w:shd w:val="clear" w:color="auto" w:fill="FFFFFF"/>
        </w:rPr>
        <w:t xml:space="preserve"> </w:t>
      </w:r>
    </w:p>
    <w:p w14:paraId="00078ADC" w14:textId="1C0E77AB" w:rsidR="00EC2A33" w:rsidRPr="00590D0E" w:rsidRDefault="00C71556" w:rsidP="0035093E">
      <w:pPr>
        <w:pStyle w:val="NormalnyWeb"/>
        <w:numPr>
          <w:ilvl w:val="0"/>
          <w:numId w:val="18"/>
        </w:numPr>
        <w:spacing w:before="120" w:beforeAutospacing="0" w:after="120" w:afterAutospacing="0" w:line="276" w:lineRule="auto"/>
        <w:contextualSpacing/>
        <w:rPr>
          <w:rFonts w:asciiTheme="minorHAnsi" w:hAnsiTheme="minorHAnsi" w:cstheme="minorHAnsi"/>
          <w:color w:val="000000"/>
        </w:rPr>
      </w:pPr>
      <w:r w:rsidRPr="00C925EA">
        <w:rPr>
          <w:rStyle w:val="Pogrubienie"/>
          <w:rFonts w:asciiTheme="minorHAnsi" w:hAnsiTheme="minorHAnsi" w:cstheme="minorHAnsi"/>
          <w:color w:val="000000"/>
          <w:shd w:val="clear" w:color="auto" w:fill="FFFFFF"/>
        </w:rPr>
        <w:t>Fundusze Europejskie dla Rybactwa</w:t>
      </w:r>
      <w:r w:rsidR="00066055">
        <w:rPr>
          <w:rStyle w:val="Pogrubienie"/>
          <w:rFonts w:asciiTheme="minorHAnsi" w:hAnsiTheme="minorHAnsi" w:cstheme="minorHAnsi"/>
          <w:b w:val="0"/>
          <w:bCs w:val="0"/>
          <w:color w:val="000000"/>
          <w:shd w:val="clear" w:color="auto" w:fill="FFFFFF"/>
        </w:rPr>
        <w:t>;</w:t>
      </w:r>
      <w:r w:rsidRPr="00590D0E">
        <w:rPr>
          <w:rFonts w:asciiTheme="minorHAnsi" w:hAnsiTheme="minorHAnsi" w:cstheme="minorHAnsi"/>
          <w:color w:val="000000"/>
          <w:shd w:val="clear" w:color="auto" w:fill="FFFFFF"/>
        </w:rPr>
        <w:t> </w:t>
      </w:r>
    </w:p>
    <w:p w14:paraId="3C66C6BB" w14:textId="778E3BAD" w:rsidR="00EC2A33" w:rsidRPr="00590D0E" w:rsidRDefault="00EC2A33" w:rsidP="0035093E">
      <w:pPr>
        <w:pStyle w:val="NormalnyWeb"/>
        <w:numPr>
          <w:ilvl w:val="0"/>
          <w:numId w:val="18"/>
        </w:numPr>
        <w:spacing w:before="120" w:beforeAutospacing="0" w:after="120" w:afterAutospacing="0" w:line="276" w:lineRule="auto"/>
        <w:rPr>
          <w:rFonts w:asciiTheme="minorHAnsi" w:hAnsiTheme="minorHAnsi" w:cstheme="minorHAnsi"/>
          <w:color w:val="000000"/>
        </w:rPr>
      </w:pPr>
      <w:r w:rsidRPr="00590D0E">
        <w:rPr>
          <w:rFonts w:asciiTheme="minorHAnsi" w:hAnsiTheme="minorHAnsi" w:cstheme="minorHAnsi"/>
          <w:color w:val="000000"/>
        </w:rPr>
        <w:t>r</w:t>
      </w:r>
      <w:r w:rsidRPr="00590D0E">
        <w:rPr>
          <w:rFonts w:asciiTheme="minorHAnsi" w:eastAsia="Calibri" w:hAnsiTheme="minorHAnsi" w:cstheme="minorHAnsi"/>
          <w:color w:val="000000"/>
        </w:rPr>
        <w:t xml:space="preserve">egionalnego programu zarządzanego przez samorząd województwa - </w:t>
      </w:r>
      <w:r w:rsidRPr="00C925EA">
        <w:rPr>
          <w:rFonts w:asciiTheme="minorHAnsi" w:eastAsia="Calibri" w:hAnsiTheme="minorHAnsi" w:cstheme="minorHAnsi"/>
          <w:b/>
          <w:bCs/>
          <w:color w:val="000000"/>
        </w:rPr>
        <w:t xml:space="preserve">Fundusze Europejskie dla </w:t>
      </w:r>
      <w:r w:rsidR="00DD5D5C" w:rsidRPr="00C925EA">
        <w:rPr>
          <w:rFonts w:asciiTheme="minorHAnsi" w:eastAsia="Calibri" w:hAnsiTheme="minorHAnsi" w:cstheme="minorHAnsi"/>
          <w:b/>
          <w:bCs/>
          <w:color w:val="000000"/>
        </w:rPr>
        <w:t>Lubelskiego</w:t>
      </w:r>
      <w:r w:rsidRPr="00C925EA">
        <w:rPr>
          <w:rFonts w:asciiTheme="minorHAnsi" w:eastAsia="Calibri" w:hAnsiTheme="minorHAnsi" w:cstheme="minorHAnsi"/>
          <w:b/>
          <w:bCs/>
          <w:color w:val="000000"/>
        </w:rPr>
        <w:t xml:space="preserve"> 2021-2027</w:t>
      </w:r>
      <w:r w:rsidRPr="00590D0E">
        <w:rPr>
          <w:rFonts w:asciiTheme="minorHAnsi" w:eastAsia="Calibri" w:hAnsiTheme="minorHAnsi" w:cstheme="minorHAnsi"/>
          <w:color w:val="000000"/>
        </w:rPr>
        <w:t>.</w:t>
      </w:r>
      <w:r w:rsidRPr="00590D0E">
        <w:rPr>
          <w:rFonts w:asciiTheme="minorHAnsi" w:hAnsiTheme="minorHAnsi" w:cstheme="minorHAnsi"/>
          <w:color w:val="000000"/>
        </w:rPr>
        <w:t xml:space="preserve"> </w:t>
      </w:r>
      <w:r w:rsidR="009A4279">
        <w:rPr>
          <w:rFonts w:asciiTheme="minorHAnsi" w:hAnsiTheme="minorHAnsi" w:cstheme="minorHAnsi"/>
          <w:color w:val="000000"/>
        </w:rPr>
        <w:t xml:space="preserve">W przypadku tego programu szczególnie istotnym dla Partnerstwa jest możliwość skorzystania z instrumentu terytorialnego – Zintegrowane Inwestycje Terytorialne dla </w:t>
      </w:r>
      <w:r w:rsidR="009A4279">
        <w:rPr>
          <w:rFonts w:asciiTheme="minorHAnsi" w:hAnsiTheme="minorHAnsi" w:cstheme="minorHAnsi"/>
          <w:color w:val="000000"/>
        </w:rPr>
        <w:lastRenderedPageBreak/>
        <w:t xml:space="preserve">miejskich obszarów funkcjonalnych. Partnerstwo wskazało katalog projektów (tabela r 3) które będą zgłoszone do objęcia instrumentem ZIT. </w:t>
      </w:r>
    </w:p>
    <w:p w14:paraId="4DE2BF3D" w14:textId="0C652816" w:rsidR="008B6E14" w:rsidRPr="00590D0E" w:rsidRDefault="00EC2A33" w:rsidP="0035093E">
      <w:pPr>
        <w:pStyle w:val="Akapitzlist"/>
        <w:numPr>
          <w:ilvl w:val="0"/>
          <w:numId w:val="15"/>
        </w:numPr>
        <w:spacing w:after="120"/>
        <w:rPr>
          <w:rFonts w:asciiTheme="minorHAnsi" w:hAnsiTheme="minorHAnsi" w:cstheme="minorHAnsi"/>
          <w:color w:val="000000"/>
          <w:szCs w:val="24"/>
        </w:rPr>
      </w:pPr>
      <w:r w:rsidRPr="00590D0E">
        <w:rPr>
          <w:rFonts w:asciiTheme="minorHAnsi" w:hAnsiTheme="minorHAnsi" w:cstheme="minorHAnsi"/>
          <w:color w:val="000000"/>
          <w:szCs w:val="24"/>
        </w:rPr>
        <w:t xml:space="preserve">Istotnym instrumentem finansowania Strategii terytorialnej może być </w:t>
      </w:r>
      <w:r w:rsidR="00590D0E" w:rsidRPr="00380D4B">
        <w:rPr>
          <w:rFonts w:asciiTheme="minorHAnsi" w:hAnsiTheme="minorHAnsi" w:cstheme="minorHAnsi"/>
          <w:b/>
          <w:bCs/>
          <w:color w:val="000000"/>
          <w:szCs w:val="24"/>
        </w:rPr>
        <w:t>Plan Strategiczny dla Wspólnej Polityki Rolnej na lata 2023-2027</w:t>
      </w:r>
      <w:r w:rsidRPr="00590D0E">
        <w:rPr>
          <w:rFonts w:asciiTheme="minorHAnsi" w:hAnsiTheme="minorHAnsi" w:cstheme="minorHAnsi"/>
          <w:color w:val="000000"/>
          <w:szCs w:val="24"/>
        </w:rPr>
        <w:t xml:space="preserve"> dedykowany jednostkom samorządowym, znajdujący</w:t>
      </w:r>
      <w:r w:rsidR="00821618">
        <w:rPr>
          <w:rFonts w:asciiTheme="minorHAnsi" w:hAnsiTheme="minorHAnsi" w:cstheme="minorHAnsi"/>
          <w:color w:val="000000"/>
          <w:szCs w:val="24"/>
        </w:rPr>
        <w:t>M</w:t>
      </w:r>
      <w:r w:rsidRPr="00590D0E">
        <w:rPr>
          <w:rFonts w:asciiTheme="minorHAnsi" w:hAnsiTheme="minorHAnsi" w:cstheme="minorHAnsi"/>
          <w:color w:val="000000"/>
          <w:szCs w:val="24"/>
        </w:rPr>
        <w:t xml:space="preserve"> się w całości lub w części na terenach wiejskich.</w:t>
      </w:r>
    </w:p>
    <w:p w14:paraId="0ECF5D55" w14:textId="30683A1A" w:rsidR="00EC2A33" w:rsidRPr="00590D0E" w:rsidRDefault="00EC2A33" w:rsidP="0035093E">
      <w:pPr>
        <w:pStyle w:val="Akapitzlist"/>
        <w:numPr>
          <w:ilvl w:val="0"/>
          <w:numId w:val="15"/>
        </w:numPr>
        <w:spacing w:after="120"/>
        <w:rPr>
          <w:rFonts w:asciiTheme="minorHAnsi" w:hAnsiTheme="minorHAnsi" w:cstheme="minorHAnsi"/>
          <w:color w:val="000000"/>
          <w:szCs w:val="24"/>
        </w:rPr>
      </w:pPr>
      <w:r w:rsidRPr="00590D0E">
        <w:rPr>
          <w:rFonts w:asciiTheme="minorHAnsi" w:hAnsiTheme="minorHAnsi" w:cstheme="minorHAnsi"/>
          <w:color w:val="000000"/>
          <w:szCs w:val="24"/>
        </w:rPr>
        <w:t xml:space="preserve">Kolejnym ważnym instrumentem, z którego narzędzi będzie mogło korzystać Partnerstwo jest </w:t>
      </w:r>
      <w:r w:rsidRPr="00590D0E">
        <w:rPr>
          <w:rFonts w:asciiTheme="minorHAnsi" w:hAnsiTheme="minorHAnsi" w:cstheme="minorHAnsi"/>
          <w:b/>
          <w:bCs/>
          <w:color w:val="000000"/>
          <w:szCs w:val="24"/>
        </w:rPr>
        <w:t>Krajowy Plan Odbudowy i Zwiększania Odporności</w:t>
      </w:r>
      <w:r w:rsidRPr="00590D0E">
        <w:rPr>
          <w:rFonts w:asciiTheme="minorHAnsi" w:hAnsiTheme="minorHAnsi" w:cstheme="minorHAnsi"/>
          <w:color w:val="000000"/>
          <w:szCs w:val="24"/>
        </w:rPr>
        <w:t xml:space="preserve"> (KPO), przeznaczony na zwiększenie </w:t>
      </w:r>
      <w:r w:rsidR="00F37A67" w:rsidRPr="00590D0E">
        <w:rPr>
          <w:rFonts w:asciiTheme="minorHAnsi" w:hAnsiTheme="minorHAnsi" w:cstheme="minorHAnsi"/>
          <w:color w:val="000000"/>
          <w:szCs w:val="24"/>
        </w:rPr>
        <w:t>odporności</w:t>
      </w:r>
      <w:r w:rsidRPr="00590D0E">
        <w:rPr>
          <w:rFonts w:asciiTheme="minorHAnsi" w:hAnsiTheme="minorHAnsi" w:cstheme="minorHAnsi"/>
          <w:color w:val="000000"/>
          <w:szCs w:val="24"/>
        </w:rPr>
        <w:t xml:space="preserve"> gospodarki oraz tworzenie wysokiej jakości miejsc pracy w wybranych obszarach.</w:t>
      </w:r>
    </w:p>
    <w:p w14:paraId="443C3502" w14:textId="1229C702" w:rsidR="00EC2A33" w:rsidRDefault="00EC2A33" w:rsidP="00EC2A33">
      <w:pPr>
        <w:pStyle w:val="NormalnyWeb"/>
        <w:spacing w:before="120" w:beforeAutospacing="0" w:after="120" w:afterAutospacing="0" w:line="276" w:lineRule="auto"/>
        <w:rPr>
          <w:rFonts w:ascii="Calibri" w:hAnsi="Calibri" w:cs="Calibri"/>
          <w:color w:val="000000"/>
        </w:rPr>
      </w:pPr>
      <w:r w:rsidRPr="00230E9A">
        <w:rPr>
          <w:rFonts w:ascii="Calibri" w:hAnsi="Calibri" w:cs="Calibri"/>
          <w:color w:val="000000"/>
        </w:rPr>
        <w:t>Opisane źródła i instrumenty zewnętrznego finansowania strategii terytorialnej nie zamykają katalogu instrumentów możliwych do wykorzystania w finansowaniu przedsięwzięć realizowanych przez Partnerstwo. Przedstawią one jedynie potencjalny katalog mechanizmów możliwych do zastosowania, zarówno z poziomu krajowego jak i międzynarodowego, podlegający weryfikacji i doprecyzowaniu podczas wstępnych analiz wykonalności projektów</w:t>
      </w:r>
      <w:r w:rsidR="00F37A67">
        <w:rPr>
          <w:rFonts w:ascii="Calibri" w:hAnsi="Calibri" w:cs="Calibri"/>
          <w:color w:val="000000"/>
        </w:rPr>
        <w:t xml:space="preserve"> oraz </w:t>
      </w:r>
      <w:r w:rsidRPr="00230E9A">
        <w:rPr>
          <w:rFonts w:ascii="Calibri" w:hAnsi="Calibri" w:cs="Calibri"/>
          <w:color w:val="000000"/>
        </w:rPr>
        <w:t>pojawiania się</w:t>
      </w:r>
      <w:r w:rsidR="00F37A67">
        <w:rPr>
          <w:rFonts w:ascii="Calibri" w:hAnsi="Calibri" w:cs="Calibri"/>
          <w:color w:val="000000"/>
        </w:rPr>
        <w:t xml:space="preserve"> nowych</w:t>
      </w:r>
      <w:r w:rsidRPr="00230E9A">
        <w:rPr>
          <w:rFonts w:ascii="Calibri" w:hAnsi="Calibri" w:cs="Calibri"/>
          <w:color w:val="000000"/>
        </w:rPr>
        <w:t xml:space="preserve"> informacji na temat zasad i warunków aplikowania o środki zewnętrzne w</w:t>
      </w:r>
      <w:r w:rsidR="004C538B">
        <w:rPr>
          <w:rFonts w:ascii="Calibri" w:hAnsi="Calibri" w:cs="Calibri"/>
          <w:color w:val="000000"/>
        </w:rPr>
        <w:t> </w:t>
      </w:r>
      <w:r w:rsidRPr="00230E9A">
        <w:rPr>
          <w:rFonts w:ascii="Calibri" w:hAnsi="Calibri" w:cs="Calibri"/>
          <w:color w:val="000000"/>
        </w:rPr>
        <w:t>poszczególnych instrumentach.</w:t>
      </w:r>
    </w:p>
    <w:p w14:paraId="272DCE88" w14:textId="77777777" w:rsidR="00066055" w:rsidRDefault="00066055" w:rsidP="00EC2A33">
      <w:pPr>
        <w:pStyle w:val="NormalnyWeb"/>
        <w:spacing w:before="120" w:beforeAutospacing="0" w:after="120" w:afterAutospacing="0" w:line="276" w:lineRule="auto"/>
        <w:rPr>
          <w:rFonts w:ascii="Calibri" w:hAnsi="Calibri" w:cs="Calibri"/>
          <w:color w:val="000000"/>
        </w:rPr>
      </w:pPr>
    </w:p>
    <w:p w14:paraId="7249C975" w14:textId="7E75E7D5" w:rsidR="00066055" w:rsidRDefault="00066055" w:rsidP="006D17A0">
      <w:pPr>
        <w:pStyle w:val="Legenda"/>
      </w:pPr>
    </w:p>
    <w:p w14:paraId="278D96E0" w14:textId="77777777" w:rsidR="00066055" w:rsidRDefault="00066055" w:rsidP="00EC2A33">
      <w:pPr>
        <w:pStyle w:val="NormalnyWeb"/>
        <w:spacing w:before="120" w:beforeAutospacing="0" w:after="120" w:afterAutospacing="0" w:line="276" w:lineRule="auto"/>
        <w:rPr>
          <w:rFonts w:ascii="Calibri" w:hAnsi="Calibri" w:cs="Calibri"/>
          <w:color w:val="000000"/>
        </w:rPr>
      </w:pPr>
    </w:p>
    <w:p w14:paraId="713E19A1" w14:textId="77777777" w:rsidR="007D0C2C" w:rsidRDefault="007D0C2C" w:rsidP="00EC2A33">
      <w:pPr>
        <w:pStyle w:val="NormalnyWeb"/>
        <w:spacing w:before="120" w:beforeAutospacing="0" w:after="120" w:afterAutospacing="0" w:line="276" w:lineRule="auto"/>
        <w:rPr>
          <w:rFonts w:ascii="Calibri" w:hAnsi="Calibri" w:cs="Calibri"/>
          <w:color w:val="000000"/>
        </w:rPr>
      </w:pPr>
    </w:p>
    <w:p w14:paraId="5F5EE9E0" w14:textId="77777777" w:rsidR="007D0C2C" w:rsidRPr="00230E9A" w:rsidRDefault="007D0C2C" w:rsidP="00EC2A33">
      <w:pPr>
        <w:pStyle w:val="NormalnyWeb"/>
        <w:spacing w:before="120" w:beforeAutospacing="0" w:after="120" w:afterAutospacing="0" w:line="276" w:lineRule="auto"/>
        <w:rPr>
          <w:rFonts w:ascii="Calibri" w:hAnsi="Calibri" w:cs="Calibri"/>
          <w:color w:val="000000"/>
        </w:rPr>
      </w:pPr>
    </w:p>
    <w:p w14:paraId="0D7130C4" w14:textId="4A689530" w:rsidR="00472C2D" w:rsidRDefault="00472C2D" w:rsidP="00472C2D">
      <w:pPr>
        <w:tabs>
          <w:tab w:val="left" w:pos="6540"/>
        </w:tabs>
        <w:rPr>
          <w:noProof/>
        </w:rPr>
      </w:pPr>
      <w:r>
        <w:rPr>
          <w:noProof/>
        </w:rPr>
        <w:tab/>
      </w:r>
    </w:p>
    <w:p w14:paraId="7566C6A9" w14:textId="68CFF830" w:rsidR="00D37D37" w:rsidRPr="00E62DF9" w:rsidRDefault="005C2114" w:rsidP="00402F00">
      <w:pPr>
        <w:pStyle w:val="metryczka"/>
        <w:rPr>
          <w:rStyle w:val="Wyrnieniedelikatne"/>
          <w:noProof/>
        </w:rPr>
      </w:pPr>
      <w:r w:rsidRPr="00472C2D">
        <w:br w:type="column"/>
      </w:r>
      <w:r w:rsidRPr="00E62DF9">
        <w:rPr>
          <w:rStyle w:val="Wyrnieniedelikatne"/>
          <w:noProof/>
        </w:rPr>
        <w:lastRenderedPageBreak/>
        <w:t>Spis rysunków</w:t>
      </w:r>
    </w:p>
    <w:p w14:paraId="6B494A3B" w14:textId="1FBF98C7" w:rsidR="00B71F89" w:rsidRDefault="00287BFC">
      <w:pPr>
        <w:pStyle w:val="Spisilustracji"/>
        <w:tabs>
          <w:tab w:val="left" w:pos="1920"/>
          <w:tab w:val="right" w:leader="dot" w:pos="9060"/>
        </w:tabs>
        <w:rPr>
          <w:rFonts w:asciiTheme="minorHAnsi" w:eastAsiaTheme="minorEastAsia" w:hAnsiTheme="minorHAnsi" w:cstheme="minorBidi"/>
          <w:noProof/>
          <w:kern w:val="2"/>
          <w:szCs w:val="24"/>
          <w:lang w:eastAsia="pl-PL"/>
          <w14:ligatures w14:val="standardContextual"/>
        </w:rPr>
      </w:pPr>
      <w:r w:rsidRPr="00091BAE">
        <w:rPr>
          <w:noProof/>
        </w:rPr>
        <w:fldChar w:fldCharType="begin"/>
      </w:r>
      <w:r w:rsidR="005C2114" w:rsidRPr="00091BAE">
        <w:rPr>
          <w:noProof/>
        </w:rPr>
        <w:instrText xml:space="preserve"> TOC \h \z \c "Ryc." </w:instrText>
      </w:r>
      <w:r w:rsidRPr="00091BAE">
        <w:rPr>
          <w:noProof/>
        </w:rPr>
        <w:fldChar w:fldCharType="separate"/>
      </w:r>
      <w:hyperlink w:anchor="_Toc164935739" w:history="1">
        <w:r w:rsidR="00B71F89" w:rsidRPr="00586DCC">
          <w:rPr>
            <w:rStyle w:val="Hipercze"/>
            <w:noProof/>
          </w:rPr>
          <w:t>Ryc. 1.</w:t>
        </w:r>
        <w:r w:rsidR="002F6085">
          <w:rPr>
            <w:rFonts w:asciiTheme="minorHAnsi" w:eastAsiaTheme="minorEastAsia" w:hAnsiTheme="minorHAnsi" w:cstheme="minorBidi"/>
            <w:noProof/>
            <w:kern w:val="2"/>
            <w:szCs w:val="24"/>
            <w:lang w:eastAsia="pl-PL"/>
            <w14:ligatures w14:val="standardContextual"/>
          </w:rPr>
          <w:t xml:space="preserve"> </w:t>
        </w:r>
        <w:r w:rsidR="00B71F89" w:rsidRPr="00586DCC">
          <w:rPr>
            <w:rStyle w:val="Hipercze"/>
            <w:noProof/>
          </w:rPr>
          <w:t>Położenie Partnerstwa „Zielona Brama Roztocza”</w:t>
        </w:r>
        <w:r w:rsidR="00B71F89">
          <w:rPr>
            <w:noProof/>
            <w:webHidden/>
          </w:rPr>
          <w:tab/>
        </w:r>
        <w:r w:rsidR="00B71F89">
          <w:rPr>
            <w:noProof/>
            <w:webHidden/>
          </w:rPr>
          <w:fldChar w:fldCharType="begin"/>
        </w:r>
        <w:r w:rsidR="00B71F89">
          <w:rPr>
            <w:noProof/>
            <w:webHidden/>
          </w:rPr>
          <w:instrText xml:space="preserve"> PAGEREF _Toc164935739 \h </w:instrText>
        </w:r>
        <w:r w:rsidR="00B71F89">
          <w:rPr>
            <w:noProof/>
            <w:webHidden/>
          </w:rPr>
        </w:r>
        <w:r w:rsidR="00B71F89">
          <w:rPr>
            <w:noProof/>
            <w:webHidden/>
          </w:rPr>
          <w:fldChar w:fldCharType="separate"/>
        </w:r>
        <w:r w:rsidR="00774F09">
          <w:rPr>
            <w:noProof/>
            <w:webHidden/>
          </w:rPr>
          <w:t>8</w:t>
        </w:r>
        <w:r w:rsidR="00B71F89">
          <w:rPr>
            <w:noProof/>
            <w:webHidden/>
          </w:rPr>
          <w:fldChar w:fldCharType="end"/>
        </w:r>
      </w:hyperlink>
    </w:p>
    <w:p w14:paraId="75B1AD45" w14:textId="5884FFC8" w:rsidR="00B71F89" w:rsidRDefault="003E1593">
      <w:pPr>
        <w:pStyle w:val="Spisilustracji"/>
        <w:tabs>
          <w:tab w:val="left" w:pos="1920"/>
          <w:tab w:val="right" w:leader="dot" w:pos="9060"/>
        </w:tabs>
        <w:rPr>
          <w:rFonts w:asciiTheme="minorHAnsi" w:eastAsiaTheme="minorEastAsia" w:hAnsiTheme="minorHAnsi" w:cstheme="minorBidi"/>
          <w:noProof/>
          <w:kern w:val="2"/>
          <w:szCs w:val="24"/>
          <w:lang w:eastAsia="pl-PL"/>
          <w14:ligatures w14:val="standardContextual"/>
        </w:rPr>
      </w:pPr>
      <w:hyperlink w:anchor="_Toc164935740" w:history="1">
        <w:r w:rsidR="00B71F89" w:rsidRPr="00586DCC">
          <w:rPr>
            <w:rStyle w:val="Hipercze"/>
            <w:noProof/>
          </w:rPr>
          <w:t>Ryc. 2.</w:t>
        </w:r>
        <w:r w:rsidR="002F6085">
          <w:rPr>
            <w:rStyle w:val="Hipercze"/>
            <w:noProof/>
          </w:rPr>
          <w:t xml:space="preserve"> </w:t>
        </w:r>
        <w:r w:rsidR="00B71F89" w:rsidRPr="00586DCC">
          <w:rPr>
            <w:rStyle w:val="Hipercze"/>
            <w:noProof/>
          </w:rPr>
          <w:t>Formy ochrony przyrody</w:t>
        </w:r>
        <w:r w:rsidR="00B71F89">
          <w:rPr>
            <w:noProof/>
            <w:webHidden/>
          </w:rPr>
          <w:tab/>
        </w:r>
        <w:r w:rsidR="00B71F89">
          <w:rPr>
            <w:noProof/>
            <w:webHidden/>
          </w:rPr>
          <w:fldChar w:fldCharType="begin"/>
        </w:r>
        <w:r w:rsidR="00B71F89">
          <w:rPr>
            <w:noProof/>
            <w:webHidden/>
          </w:rPr>
          <w:instrText xml:space="preserve"> PAGEREF _Toc164935740 \h </w:instrText>
        </w:r>
        <w:r w:rsidR="00B71F89">
          <w:rPr>
            <w:noProof/>
            <w:webHidden/>
          </w:rPr>
        </w:r>
        <w:r w:rsidR="00B71F89">
          <w:rPr>
            <w:noProof/>
            <w:webHidden/>
          </w:rPr>
          <w:fldChar w:fldCharType="separate"/>
        </w:r>
        <w:r w:rsidR="00774F09">
          <w:rPr>
            <w:noProof/>
            <w:webHidden/>
          </w:rPr>
          <w:t>9</w:t>
        </w:r>
        <w:r w:rsidR="00B71F89">
          <w:rPr>
            <w:noProof/>
            <w:webHidden/>
          </w:rPr>
          <w:fldChar w:fldCharType="end"/>
        </w:r>
      </w:hyperlink>
    </w:p>
    <w:p w14:paraId="3C512960" w14:textId="74AA26A4" w:rsidR="00B71F89" w:rsidRDefault="003E1593">
      <w:pPr>
        <w:pStyle w:val="Spisilustracji"/>
        <w:tabs>
          <w:tab w:val="left" w:pos="1920"/>
          <w:tab w:val="right" w:leader="dot" w:pos="9060"/>
        </w:tabs>
        <w:rPr>
          <w:rFonts w:asciiTheme="minorHAnsi" w:eastAsiaTheme="minorEastAsia" w:hAnsiTheme="minorHAnsi" w:cstheme="minorBidi"/>
          <w:noProof/>
          <w:kern w:val="2"/>
          <w:szCs w:val="24"/>
          <w:lang w:eastAsia="pl-PL"/>
          <w14:ligatures w14:val="standardContextual"/>
        </w:rPr>
      </w:pPr>
      <w:hyperlink w:anchor="_Toc164935741" w:history="1">
        <w:r w:rsidR="00B71F89" w:rsidRPr="00586DCC">
          <w:rPr>
            <w:rStyle w:val="Hipercze"/>
            <w:noProof/>
          </w:rPr>
          <w:t>Ryc. 3.</w:t>
        </w:r>
        <w:r w:rsidR="002F6085">
          <w:rPr>
            <w:rStyle w:val="Hipercze"/>
            <w:noProof/>
          </w:rPr>
          <w:t xml:space="preserve"> </w:t>
        </w:r>
        <w:r w:rsidR="00B71F89" w:rsidRPr="00586DCC">
          <w:rPr>
            <w:rStyle w:val="Hipercze"/>
            <w:noProof/>
          </w:rPr>
          <w:t>Obiekty kulturowe w obszarze Partnerstwa</w:t>
        </w:r>
        <w:r w:rsidR="00B71F89">
          <w:rPr>
            <w:noProof/>
            <w:webHidden/>
          </w:rPr>
          <w:tab/>
        </w:r>
        <w:r w:rsidR="00B71F89">
          <w:rPr>
            <w:noProof/>
            <w:webHidden/>
          </w:rPr>
          <w:fldChar w:fldCharType="begin"/>
        </w:r>
        <w:r w:rsidR="00B71F89">
          <w:rPr>
            <w:noProof/>
            <w:webHidden/>
          </w:rPr>
          <w:instrText xml:space="preserve"> PAGEREF _Toc164935741 \h </w:instrText>
        </w:r>
        <w:r w:rsidR="00B71F89">
          <w:rPr>
            <w:noProof/>
            <w:webHidden/>
          </w:rPr>
        </w:r>
        <w:r w:rsidR="00B71F89">
          <w:rPr>
            <w:noProof/>
            <w:webHidden/>
          </w:rPr>
          <w:fldChar w:fldCharType="separate"/>
        </w:r>
        <w:r w:rsidR="00774F09">
          <w:rPr>
            <w:noProof/>
            <w:webHidden/>
          </w:rPr>
          <w:t>10</w:t>
        </w:r>
        <w:r w:rsidR="00B71F89">
          <w:rPr>
            <w:noProof/>
            <w:webHidden/>
          </w:rPr>
          <w:fldChar w:fldCharType="end"/>
        </w:r>
      </w:hyperlink>
    </w:p>
    <w:p w14:paraId="10AD24B7" w14:textId="556E9A81"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42" w:history="1">
        <w:r w:rsidR="00B71F89" w:rsidRPr="00586DCC">
          <w:rPr>
            <w:rStyle w:val="Hipercze"/>
            <w:noProof/>
          </w:rPr>
          <w:t>Ryc. 4. Schemat celów</w:t>
        </w:r>
        <w:r w:rsidR="00B71F89">
          <w:rPr>
            <w:noProof/>
            <w:webHidden/>
          </w:rPr>
          <w:tab/>
        </w:r>
        <w:r w:rsidR="00B71F89">
          <w:rPr>
            <w:noProof/>
            <w:webHidden/>
          </w:rPr>
          <w:fldChar w:fldCharType="begin"/>
        </w:r>
        <w:r w:rsidR="00B71F89">
          <w:rPr>
            <w:noProof/>
            <w:webHidden/>
          </w:rPr>
          <w:instrText xml:space="preserve"> PAGEREF _Toc164935742 \h </w:instrText>
        </w:r>
        <w:r w:rsidR="00B71F89">
          <w:rPr>
            <w:noProof/>
            <w:webHidden/>
          </w:rPr>
        </w:r>
        <w:r w:rsidR="00B71F89">
          <w:rPr>
            <w:noProof/>
            <w:webHidden/>
          </w:rPr>
          <w:fldChar w:fldCharType="separate"/>
        </w:r>
        <w:r w:rsidR="00774F09">
          <w:rPr>
            <w:noProof/>
            <w:webHidden/>
          </w:rPr>
          <w:t>24</w:t>
        </w:r>
        <w:r w:rsidR="00B71F89">
          <w:rPr>
            <w:noProof/>
            <w:webHidden/>
          </w:rPr>
          <w:fldChar w:fldCharType="end"/>
        </w:r>
      </w:hyperlink>
    </w:p>
    <w:p w14:paraId="5D6635FA" w14:textId="3E9966F3"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43" w:history="1">
        <w:r w:rsidR="00B71F89" w:rsidRPr="00586DCC">
          <w:rPr>
            <w:rStyle w:val="Hipercze"/>
            <w:noProof/>
          </w:rPr>
          <w:t>Ryc. 5. Model struktury funkcjonalno-przestrzennej</w:t>
        </w:r>
        <w:r w:rsidR="00B71F89">
          <w:rPr>
            <w:noProof/>
            <w:webHidden/>
          </w:rPr>
          <w:tab/>
        </w:r>
      </w:hyperlink>
      <w:r w:rsidR="00155718">
        <w:rPr>
          <w:noProof/>
          <w:webHidden/>
        </w:rPr>
        <w:t>52</w:t>
      </w:r>
    </w:p>
    <w:p w14:paraId="3531AC2F" w14:textId="1E0F5E68"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44" w:history="1">
        <w:r w:rsidR="00155718" w:rsidRPr="00586DCC">
          <w:rPr>
            <w:rStyle w:val="Hipercze"/>
            <w:noProof/>
          </w:rPr>
          <w:t>Ryc. 6. Zasoby i potencjały przyrodniczo-kulturowe</w:t>
        </w:r>
        <w:r w:rsidR="00155718">
          <w:rPr>
            <w:noProof/>
            <w:webHidden/>
          </w:rPr>
          <w:tab/>
          <w:t>62</w:t>
        </w:r>
      </w:hyperlink>
    </w:p>
    <w:p w14:paraId="4DA76449" w14:textId="4EA5855C"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45" w:history="1">
        <w:r w:rsidR="00155718" w:rsidRPr="00586DCC">
          <w:rPr>
            <w:rStyle w:val="Hipercze"/>
            <w:noProof/>
          </w:rPr>
          <w:t>Ryc. 7. OSI Roztocze z granicami miejskich obszarów funkcjonalnych</w:t>
        </w:r>
        <w:r w:rsidR="00155718">
          <w:rPr>
            <w:noProof/>
            <w:webHidden/>
          </w:rPr>
          <w:tab/>
          <w:t>64</w:t>
        </w:r>
      </w:hyperlink>
    </w:p>
    <w:p w14:paraId="29BF1CDD" w14:textId="3EFA027F" w:rsidR="00B71F89" w:rsidRDefault="003E1593">
      <w:pPr>
        <w:pStyle w:val="Spisilustracji"/>
        <w:tabs>
          <w:tab w:val="left" w:pos="1920"/>
          <w:tab w:val="right" w:leader="dot" w:pos="9060"/>
        </w:tabs>
        <w:rPr>
          <w:rFonts w:asciiTheme="minorHAnsi" w:eastAsiaTheme="minorEastAsia" w:hAnsiTheme="minorHAnsi" w:cstheme="minorBidi"/>
          <w:noProof/>
          <w:kern w:val="2"/>
          <w:szCs w:val="24"/>
          <w:lang w:eastAsia="pl-PL"/>
          <w14:ligatures w14:val="standardContextual"/>
        </w:rPr>
      </w:pPr>
      <w:hyperlink w:anchor="_Toc164935746" w:history="1">
        <w:r w:rsidR="00155718" w:rsidRPr="00586DCC">
          <w:rPr>
            <w:rStyle w:val="Hipercze"/>
            <w:noProof/>
          </w:rPr>
          <w:t>Ryc. 8</w:t>
        </w:r>
        <w:r w:rsidR="002F6085">
          <w:rPr>
            <w:rStyle w:val="Hipercze"/>
            <w:noProof/>
          </w:rPr>
          <w:t xml:space="preserve">. </w:t>
        </w:r>
        <w:r w:rsidR="00155718" w:rsidRPr="00586DCC">
          <w:rPr>
            <w:rStyle w:val="Hipercze"/>
            <w:noProof/>
          </w:rPr>
          <w:t>Schemat kooperacji międzysektorowej na rzecz Strategii</w:t>
        </w:r>
        <w:r w:rsidR="00155718">
          <w:rPr>
            <w:noProof/>
            <w:webHidden/>
          </w:rPr>
          <w:tab/>
          <w:t>68</w:t>
        </w:r>
      </w:hyperlink>
    </w:p>
    <w:p w14:paraId="23C303AF" w14:textId="183EA771" w:rsidR="00B71F89" w:rsidRDefault="003E1593">
      <w:pPr>
        <w:pStyle w:val="Spisilustracji"/>
        <w:tabs>
          <w:tab w:val="left" w:pos="1920"/>
          <w:tab w:val="right" w:leader="dot" w:pos="9060"/>
        </w:tabs>
        <w:rPr>
          <w:rFonts w:asciiTheme="minorHAnsi" w:eastAsiaTheme="minorEastAsia" w:hAnsiTheme="minorHAnsi" w:cstheme="minorBidi"/>
          <w:noProof/>
          <w:kern w:val="2"/>
          <w:szCs w:val="24"/>
          <w:lang w:eastAsia="pl-PL"/>
          <w14:ligatures w14:val="standardContextual"/>
        </w:rPr>
      </w:pPr>
      <w:hyperlink w:anchor="_Toc164935747" w:history="1">
        <w:r w:rsidR="00155718" w:rsidRPr="00586DCC">
          <w:rPr>
            <w:rStyle w:val="Hipercze"/>
            <w:noProof/>
          </w:rPr>
          <w:t>Ryc. 9</w:t>
        </w:r>
        <w:r w:rsidR="002F6085">
          <w:rPr>
            <w:rStyle w:val="Hipercze"/>
            <w:noProof/>
          </w:rPr>
          <w:t xml:space="preserve">. </w:t>
        </w:r>
        <w:r w:rsidR="00155718" w:rsidRPr="00586DCC">
          <w:rPr>
            <w:rStyle w:val="Hipercze"/>
            <w:noProof/>
          </w:rPr>
          <w:t>Schemat organizacyjny wdrażania Strategii</w:t>
        </w:r>
        <w:r w:rsidR="00155718">
          <w:rPr>
            <w:noProof/>
            <w:webHidden/>
          </w:rPr>
          <w:tab/>
          <w:t>70</w:t>
        </w:r>
      </w:hyperlink>
    </w:p>
    <w:p w14:paraId="7101F3BC" w14:textId="0B71094C" w:rsidR="00E62DF9" w:rsidRDefault="00287BFC" w:rsidP="005C2114">
      <w:pPr>
        <w:rPr>
          <w:rStyle w:val="Wyrnieniedelikatne"/>
          <w:noProof/>
        </w:rPr>
      </w:pPr>
      <w:r w:rsidRPr="00091BAE">
        <w:rPr>
          <w:noProof/>
        </w:rPr>
        <w:fldChar w:fldCharType="end"/>
      </w:r>
    </w:p>
    <w:p w14:paraId="5194C1FA" w14:textId="77777777" w:rsidR="005C2114" w:rsidRPr="00091BAE" w:rsidRDefault="005C2114" w:rsidP="00402F00">
      <w:pPr>
        <w:pStyle w:val="metryczka"/>
        <w:rPr>
          <w:rStyle w:val="Wyrnieniedelikatne"/>
          <w:noProof/>
        </w:rPr>
      </w:pPr>
      <w:r w:rsidRPr="00091BAE">
        <w:rPr>
          <w:rStyle w:val="Wyrnieniedelikatne"/>
          <w:noProof/>
        </w:rPr>
        <w:t>Spis tabel</w:t>
      </w:r>
    </w:p>
    <w:p w14:paraId="57D6ABF7" w14:textId="2A6E1DF7" w:rsidR="00B71F89" w:rsidRDefault="00287BFC">
      <w:pPr>
        <w:pStyle w:val="Spisilustracji"/>
        <w:tabs>
          <w:tab w:val="left" w:pos="1975"/>
          <w:tab w:val="right" w:leader="dot" w:pos="9060"/>
        </w:tabs>
        <w:rPr>
          <w:rFonts w:asciiTheme="minorHAnsi" w:eastAsiaTheme="minorEastAsia" w:hAnsiTheme="minorHAnsi" w:cstheme="minorBidi"/>
          <w:noProof/>
          <w:kern w:val="2"/>
          <w:szCs w:val="24"/>
          <w:lang w:eastAsia="pl-PL"/>
          <w14:ligatures w14:val="standardContextual"/>
        </w:rPr>
      </w:pPr>
      <w:r w:rsidRPr="00091BAE">
        <w:rPr>
          <w:noProof/>
        </w:rPr>
        <w:fldChar w:fldCharType="begin"/>
      </w:r>
      <w:r w:rsidR="005C2114" w:rsidRPr="00091BAE">
        <w:rPr>
          <w:noProof/>
        </w:rPr>
        <w:instrText xml:space="preserve"> TOC \h \z \c "Tabela" </w:instrText>
      </w:r>
      <w:r w:rsidRPr="00091BAE">
        <w:rPr>
          <w:noProof/>
        </w:rPr>
        <w:fldChar w:fldCharType="separate"/>
      </w:r>
      <w:hyperlink w:anchor="_Toc164935748" w:history="1">
        <w:r w:rsidR="00B71F89" w:rsidRPr="00752BAC">
          <w:rPr>
            <w:rStyle w:val="Hipercze"/>
            <w:noProof/>
          </w:rPr>
          <w:t>Tabela 1.</w:t>
        </w:r>
        <w:r w:rsidR="00B71F89">
          <w:rPr>
            <w:rFonts w:asciiTheme="minorHAnsi" w:eastAsiaTheme="minorEastAsia" w:hAnsiTheme="minorHAnsi" w:cstheme="minorBidi"/>
            <w:noProof/>
            <w:kern w:val="2"/>
            <w:szCs w:val="24"/>
            <w:lang w:eastAsia="pl-PL"/>
            <w14:ligatures w14:val="standardContextual"/>
          </w:rPr>
          <w:tab/>
        </w:r>
        <w:r w:rsidR="00B71F89" w:rsidRPr="00752BAC">
          <w:rPr>
            <w:rStyle w:val="Hipercze"/>
            <w:noProof/>
          </w:rPr>
          <w:t>Podstawowe dane statystyczne</w:t>
        </w:r>
        <w:r w:rsidR="00B71F89">
          <w:rPr>
            <w:noProof/>
            <w:webHidden/>
          </w:rPr>
          <w:tab/>
        </w:r>
        <w:r w:rsidR="00B71F89">
          <w:rPr>
            <w:noProof/>
            <w:webHidden/>
          </w:rPr>
          <w:fldChar w:fldCharType="begin"/>
        </w:r>
        <w:r w:rsidR="00B71F89">
          <w:rPr>
            <w:noProof/>
            <w:webHidden/>
          </w:rPr>
          <w:instrText xml:space="preserve"> PAGEREF _Toc164935748 \h </w:instrText>
        </w:r>
        <w:r w:rsidR="00B71F89">
          <w:rPr>
            <w:noProof/>
            <w:webHidden/>
          </w:rPr>
        </w:r>
        <w:r w:rsidR="00B71F89">
          <w:rPr>
            <w:noProof/>
            <w:webHidden/>
          </w:rPr>
          <w:fldChar w:fldCharType="separate"/>
        </w:r>
        <w:r w:rsidR="00774F09">
          <w:rPr>
            <w:noProof/>
            <w:webHidden/>
          </w:rPr>
          <w:t>7</w:t>
        </w:r>
        <w:r w:rsidR="00B71F89">
          <w:rPr>
            <w:noProof/>
            <w:webHidden/>
          </w:rPr>
          <w:fldChar w:fldCharType="end"/>
        </w:r>
      </w:hyperlink>
    </w:p>
    <w:p w14:paraId="61900928" w14:textId="1E4E2A5B" w:rsidR="00B71F89" w:rsidRDefault="003E1593">
      <w:pPr>
        <w:pStyle w:val="Spisilustracji"/>
        <w:tabs>
          <w:tab w:val="left" w:pos="1975"/>
          <w:tab w:val="right" w:leader="dot" w:pos="9060"/>
        </w:tabs>
        <w:rPr>
          <w:rFonts w:asciiTheme="minorHAnsi" w:eastAsiaTheme="minorEastAsia" w:hAnsiTheme="minorHAnsi" w:cstheme="minorBidi"/>
          <w:noProof/>
          <w:kern w:val="2"/>
          <w:szCs w:val="24"/>
          <w:lang w:eastAsia="pl-PL"/>
          <w14:ligatures w14:val="standardContextual"/>
        </w:rPr>
      </w:pPr>
      <w:hyperlink w:anchor="_Toc164935749" w:history="1">
        <w:r w:rsidR="00B71F89" w:rsidRPr="00752BAC">
          <w:rPr>
            <w:rStyle w:val="Hipercze"/>
            <w:noProof/>
          </w:rPr>
          <w:t>Tabela 2.</w:t>
        </w:r>
        <w:r w:rsidR="00B71F89">
          <w:rPr>
            <w:rFonts w:asciiTheme="minorHAnsi" w:eastAsiaTheme="minorEastAsia" w:hAnsiTheme="minorHAnsi" w:cstheme="minorBidi"/>
            <w:noProof/>
            <w:kern w:val="2"/>
            <w:szCs w:val="24"/>
            <w:lang w:eastAsia="pl-PL"/>
            <w14:ligatures w14:val="standardContextual"/>
          </w:rPr>
          <w:tab/>
        </w:r>
        <w:r w:rsidR="00B71F89" w:rsidRPr="00752BAC">
          <w:rPr>
            <w:rStyle w:val="Hipercze"/>
            <w:noProof/>
          </w:rPr>
          <w:t>Cele strategiczne</w:t>
        </w:r>
        <w:r w:rsidR="00B71F89">
          <w:rPr>
            <w:noProof/>
            <w:webHidden/>
          </w:rPr>
          <w:tab/>
        </w:r>
        <w:r w:rsidR="00B71F89">
          <w:rPr>
            <w:noProof/>
            <w:webHidden/>
          </w:rPr>
          <w:fldChar w:fldCharType="begin"/>
        </w:r>
        <w:r w:rsidR="00B71F89">
          <w:rPr>
            <w:noProof/>
            <w:webHidden/>
          </w:rPr>
          <w:instrText xml:space="preserve"> PAGEREF _Toc164935749 \h </w:instrText>
        </w:r>
        <w:r w:rsidR="00B71F89">
          <w:rPr>
            <w:noProof/>
            <w:webHidden/>
          </w:rPr>
        </w:r>
        <w:r w:rsidR="00B71F89">
          <w:rPr>
            <w:noProof/>
            <w:webHidden/>
          </w:rPr>
          <w:fldChar w:fldCharType="separate"/>
        </w:r>
        <w:r w:rsidR="00774F09">
          <w:rPr>
            <w:noProof/>
            <w:webHidden/>
          </w:rPr>
          <w:t>25</w:t>
        </w:r>
        <w:r w:rsidR="00B71F89">
          <w:rPr>
            <w:noProof/>
            <w:webHidden/>
          </w:rPr>
          <w:fldChar w:fldCharType="end"/>
        </w:r>
      </w:hyperlink>
    </w:p>
    <w:p w14:paraId="6DBC3FFC" w14:textId="362A6B29"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0" w:history="1">
        <w:r w:rsidR="00B71F89" w:rsidRPr="00752BAC">
          <w:rPr>
            <w:rStyle w:val="Hipercze"/>
            <w:noProof/>
          </w:rPr>
          <w:t>Tabela 3. Aspekty zintegrowania projektów</w:t>
        </w:r>
        <w:r w:rsidR="00B71F89">
          <w:rPr>
            <w:noProof/>
            <w:webHidden/>
          </w:rPr>
          <w:tab/>
        </w:r>
        <w:r w:rsidR="00B71F89">
          <w:rPr>
            <w:noProof/>
            <w:webHidden/>
          </w:rPr>
          <w:fldChar w:fldCharType="begin"/>
        </w:r>
        <w:r w:rsidR="00B71F89">
          <w:rPr>
            <w:noProof/>
            <w:webHidden/>
          </w:rPr>
          <w:instrText xml:space="preserve"> PAGEREF _Toc164935750 \h </w:instrText>
        </w:r>
        <w:r w:rsidR="00B71F89">
          <w:rPr>
            <w:noProof/>
            <w:webHidden/>
          </w:rPr>
        </w:r>
        <w:r w:rsidR="00B71F89">
          <w:rPr>
            <w:noProof/>
            <w:webHidden/>
          </w:rPr>
          <w:fldChar w:fldCharType="separate"/>
        </w:r>
        <w:r w:rsidR="00774F09">
          <w:rPr>
            <w:noProof/>
            <w:webHidden/>
          </w:rPr>
          <w:t>36</w:t>
        </w:r>
        <w:r w:rsidR="00B71F89">
          <w:rPr>
            <w:noProof/>
            <w:webHidden/>
          </w:rPr>
          <w:fldChar w:fldCharType="end"/>
        </w:r>
      </w:hyperlink>
    </w:p>
    <w:p w14:paraId="69EF9B6F" w14:textId="7129FA4B"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1" w:history="1">
        <w:r w:rsidR="00B71F89" w:rsidRPr="00752BAC">
          <w:rPr>
            <w:rStyle w:val="Hipercze"/>
            <w:noProof/>
          </w:rPr>
          <w:t>Tabela 4. Lista projektów zintegrowanych</w:t>
        </w:r>
        <w:r w:rsidR="00B71F89">
          <w:rPr>
            <w:noProof/>
            <w:webHidden/>
          </w:rPr>
          <w:tab/>
        </w:r>
        <w:r w:rsidR="00B71F89">
          <w:rPr>
            <w:noProof/>
            <w:webHidden/>
          </w:rPr>
          <w:fldChar w:fldCharType="begin"/>
        </w:r>
        <w:r w:rsidR="00B71F89">
          <w:rPr>
            <w:noProof/>
            <w:webHidden/>
          </w:rPr>
          <w:instrText xml:space="preserve"> PAGEREF _Toc164935751 \h </w:instrText>
        </w:r>
        <w:r w:rsidR="00B71F89">
          <w:rPr>
            <w:noProof/>
            <w:webHidden/>
          </w:rPr>
        </w:r>
        <w:r w:rsidR="00B71F89">
          <w:rPr>
            <w:noProof/>
            <w:webHidden/>
          </w:rPr>
          <w:fldChar w:fldCharType="separate"/>
        </w:r>
        <w:r w:rsidR="00774F09">
          <w:rPr>
            <w:noProof/>
            <w:webHidden/>
          </w:rPr>
          <w:t>40</w:t>
        </w:r>
        <w:r w:rsidR="00B71F89">
          <w:rPr>
            <w:noProof/>
            <w:webHidden/>
          </w:rPr>
          <w:fldChar w:fldCharType="end"/>
        </w:r>
      </w:hyperlink>
    </w:p>
    <w:p w14:paraId="282AD8F4" w14:textId="36AA63B5"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2" w:history="1">
        <w:r w:rsidR="00C71984" w:rsidRPr="00752BAC">
          <w:rPr>
            <w:rStyle w:val="Hipercze"/>
            <w:noProof/>
          </w:rPr>
          <w:t>Tabela 5. Lista pakietów projektowych i pozostałych projektów</w:t>
        </w:r>
        <w:r w:rsidR="00C71984">
          <w:rPr>
            <w:noProof/>
            <w:webHidden/>
          </w:rPr>
          <w:tab/>
          <w:t>41</w:t>
        </w:r>
      </w:hyperlink>
    </w:p>
    <w:p w14:paraId="0ED1C423" w14:textId="41BFDF6F"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3" w:history="1">
        <w:r w:rsidR="00C71984" w:rsidRPr="00752BAC">
          <w:rPr>
            <w:rStyle w:val="Hipercze"/>
            <w:noProof/>
          </w:rPr>
          <w:t>Tabela 6. Skład i zadania Komitetu Sterującego</w:t>
        </w:r>
        <w:r w:rsidR="00C71984">
          <w:rPr>
            <w:noProof/>
            <w:webHidden/>
          </w:rPr>
          <w:tab/>
          <w:t>70</w:t>
        </w:r>
      </w:hyperlink>
    </w:p>
    <w:p w14:paraId="205E2EBC" w14:textId="78EB8681"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4" w:history="1">
        <w:r w:rsidR="00C71984" w:rsidRPr="00752BAC">
          <w:rPr>
            <w:rStyle w:val="Hipercze"/>
            <w:noProof/>
          </w:rPr>
          <w:t>Tabela 7. Skład i zadania Rady Społeczno-Gospodarczej</w:t>
        </w:r>
        <w:r w:rsidR="00C71984">
          <w:rPr>
            <w:noProof/>
            <w:webHidden/>
          </w:rPr>
          <w:tab/>
          <w:t>72</w:t>
        </w:r>
      </w:hyperlink>
    </w:p>
    <w:p w14:paraId="5833A8BA" w14:textId="7E93F341"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5" w:history="1">
        <w:r w:rsidR="00C71984" w:rsidRPr="00752BAC">
          <w:rPr>
            <w:rStyle w:val="Hipercze"/>
            <w:rFonts w:eastAsiaTheme="majorEastAsia" w:cstheme="minorHAnsi"/>
            <w:b/>
            <w:bCs/>
            <w:iCs/>
            <w:noProof/>
            <w:spacing w:val="10"/>
            <w:lang w:bidi="en-US"/>
          </w:rPr>
          <w:t>Tabela 8. Skład i zadania Zespołu Roboczego</w:t>
        </w:r>
        <w:r w:rsidR="00C71984">
          <w:rPr>
            <w:noProof/>
            <w:webHidden/>
          </w:rPr>
          <w:tab/>
          <w:t>73</w:t>
        </w:r>
      </w:hyperlink>
    </w:p>
    <w:p w14:paraId="50DCDDE2" w14:textId="0CE7F024"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6" w:history="1">
        <w:r w:rsidR="00C71984" w:rsidRPr="00752BAC">
          <w:rPr>
            <w:rStyle w:val="Hipercze"/>
            <w:noProof/>
          </w:rPr>
          <w:t>Tabela 9. Skład i zadania Zespołów Projektowych</w:t>
        </w:r>
        <w:r w:rsidR="00C71984">
          <w:rPr>
            <w:noProof/>
            <w:webHidden/>
          </w:rPr>
          <w:tab/>
          <w:t>74</w:t>
        </w:r>
      </w:hyperlink>
    </w:p>
    <w:p w14:paraId="4438F9AC" w14:textId="38F43B5E" w:rsidR="00B71F89" w:rsidRDefault="003E1593">
      <w:pPr>
        <w:pStyle w:val="Spisilustracji"/>
        <w:tabs>
          <w:tab w:val="right" w:leader="dot" w:pos="9060"/>
        </w:tabs>
        <w:rPr>
          <w:rFonts w:asciiTheme="minorHAnsi" w:eastAsiaTheme="minorEastAsia" w:hAnsiTheme="minorHAnsi" w:cstheme="minorBidi"/>
          <w:noProof/>
          <w:kern w:val="2"/>
          <w:szCs w:val="24"/>
          <w:lang w:eastAsia="pl-PL"/>
          <w14:ligatures w14:val="standardContextual"/>
        </w:rPr>
      </w:pPr>
      <w:hyperlink w:anchor="_Toc164935757" w:history="1">
        <w:r w:rsidR="00C71984" w:rsidRPr="00752BAC">
          <w:rPr>
            <w:rStyle w:val="Hipercze"/>
            <w:noProof/>
          </w:rPr>
          <w:t>Tabela 10. Tabela wskaźników monitorowania Strategii</w:t>
        </w:r>
        <w:r w:rsidR="00C71984">
          <w:rPr>
            <w:noProof/>
            <w:webHidden/>
          </w:rPr>
          <w:tab/>
          <w:t>79</w:t>
        </w:r>
      </w:hyperlink>
    </w:p>
    <w:p w14:paraId="56D478B1" w14:textId="58CF1BC4" w:rsidR="003A1916" w:rsidRDefault="00287BFC" w:rsidP="005C2114">
      <w:pPr>
        <w:rPr>
          <w:noProof/>
        </w:rPr>
      </w:pPr>
      <w:r w:rsidRPr="00091BAE">
        <w:rPr>
          <w:noProof/>
        </w:rPr>
        <w:fldChar w:fldCharType="end"/>
      </w:r>
    </w:p>
    <w:p w14:paraId="3026F5F8" w14:textId="7C3472AF" w:rsidR="00F41A83" w:rsidRPr="00081003" w:rsidRDefault="00F41A83" w:rsidP="00081003">
      <w:pPr>
        <w:spacing w:before="0" w:after="160" w:line="259" w:lineRule="auto"/>
        <w:ind w:left="708"/>
        <w:rPr>
          <w:rStyle w:val="Wyrnieniedelikatne"/>
          <w:b w:val="0"/>
          <w:noProof/>
          <w:sz w:val="24"/>
          <w:szCs w:val="24"/>
        </w:rPr>
      </w:pPr>
      <w:r w:rsidRPr="00081003">
        <w:rPr>
          <w:rStyle w:val="Wyrnieniedelikatne"/>
          <w:b w:val="0"/>
          <w:noProof/>
          <w:sz w:val="24"/>
          <w:szCs w:val="24"/>
        </w:rPr>
        <w:br w:type="page"/>
      </w:r>
    </w:p>
    <w:p w14:paraId="61B6F280" w14:textId="77777777" w:rsidR="009D1D79" w:rsidRPr="0028587E" w:rsidRDefault="009D1D79" w:rsidP="009D1D79">
      <w:pPr>
        <w:rPr>
          <w:rStyle w:val="Wyrnieniedelikatne"/>
          <w:noProof/>
          <w:sz w:val="24"/>
          <w:szCs w:val="24"/>
        </w:rPr>
      </w:pPr>
      <w:r w:rsidRPr="0028587E">
        <w:rPr>
          <w:rStyle w:val="Wyrnieniedelikatne"/>
          <w:noProof/>
          <w:sz w:val="24"/>
          <w:szCs w:val="24"/>
        </w:rPr>
        <w:lastRenderedPageBreak/>
        <w:t>Bibliografia</w:t>
      </w:r>
    </w:p>
    <w:p w14:paraId="74392F14" w14:textId="064AF071" w:rsidR="00681F43" w:rsidRDefault="00681F43" w:rsidP="009D1D79">
      <w:pPr>
        <w:rPr>
          <w:noProof/>
          <w:szCs w:val="24"/>
        </w:rPr>
      </w:pPr>
      <w:r>
        <w:rPr>
          <w:noProof/>
          <w:szCs w:val="24"/>
        </w:rPr>
        <w:t>Krajowa Strategia Rozwoju Regionalnego 2030, Warszawa, wrzesień 2019</w:t>
      </w:r>
    </w:p>
    <w:p w14:paraId="4281F64F" w14:textId="2DA0285C" w:rsidR="009D1D79" w:rsidRPr="0028587E" w:rsidRDefault="009D1D79" w:rsidP="009D1D79">
      <w:pPr>
        <w:rPr>
          <w:noProof/>
          <w:szCs w:val="24"/>
        </w:rPr>
      </w:pPr>
      <w:r w:rsidRPr="0028587E">
        <w:rPr>
          <w:noProof/>
          <w:szCs w:val="24"/>
        </w:rPr>
        <w:t>Strategia Rozwoju Województwa Lubelskiego do 2030</w:t>
      </w:r>
      <w:r w:rsidR="00681F43">
        <w:rPr>
          <w:noProof/>
          <w:szCs w:val="24"/>
        </w:rPr>
        <w:t xml:space="preserve"> roku</w:t>
      </w:r>
      <w:r w:rsidRPr="0028587E">
        <w:rPr>
          <w:noProof/>
          <w:szCs w:val="24"/>
        </w:rPr>
        <w:t xml:space="preserve">, Lublin, 2021 </w:t>
      </w:r>
    </w:p>
    <w:p w14:paraId="0ED31E6D" w14:textId="77777777" w:rsidR="009D1D79" w:rsidRPr="0028587E" w:rsidRDefault="009D1D79" w:rsidP="009D1D79">
      <w:pPr>
        <w:rPr>
          <w:noProof/>
          <w:szCs w:val="24"/>
        </w:rPr>
      </w:pPr>
      <w:r w:rsidRPr="0028587E">
        <w:rPr>
          <w:noProof/>
          <w:szCs w:val="24"/>
        </w:rPr>
        <w:t xml:space="preserve">Plan Zagospodarowania Przestrzennego Województwa Lubelskiego, Lublin 2015 </w:t>
      </w:r>
    </w:p>
    <w:p w14:paraId="5442FA63" w14:textId="77777777" w:rsidR="009D1D79" w:rsidRPr="0028587E" w:rsidRDefault="009D1D79" w:rsidP="009D1D79">
      <w:pPr>
        <w:rPr>
          <w:noProof/>
          <w:szCs w:val="24"/>
        </w:rPr>
      </w:pPr>
      <w:r w:rsidRPr="0028587E">
        <w:rPr>
          <w:noProof/>
          <w:szCs w:val="24"/>
        </w:rPr>
        <w:t xml:space="preserve">Regionalna Polityka Miejska Województwa Lubelskiego, Lublin 2017 </w:t>
      </w:r>
    </w:p>
    <w:p w14:paraId="288C8A0C" w14:textId="77777777" w:rsidR="009D1D79" w:rsidRPr="0028587E" w:rsidRDefault="009D1D79" w:rsidP="009D1D79">
      <w:pPr>
        <w:rPr>
          <w:noProof/>
          <w:szCs w:val="24"/>
        </w:rPr>
      </w:pPr>
      <w:r w:rsidRPr="0028587E">
        <w:rPr>
          <w:noProof/>
          <w:szCs w:val="24"/>
        </w:rPr>
        <w:t xml:space="preserve">Delimitacja miejskich obszarów funkcjonalnych w województwie lubelskim, Urząd Marszałkowski Województwa Lubelskiego, Lublin, 2020 </w:t>
      </w:r>
    </w:p>
    <w:p w14:paraId="3298BF48" w14:textId="77777777" w:rsidR="009D1D79" w:rsidRPr="0028587E" w:rsidRDefault="009D1D79" w:rsidP="009D1D79">
      <w:pPr>
        <w:rPr>
          <w:noProof/>
          <w:szCs w:val="24"/>
        </w:rPr>
      </w:pPr>
      <w:r w:rsidRPr="0028587E">
        <w:rPr>
          <w:noProof/>
          <w:szCs w:val="24"/>
        </w:rPr>
        <w:t xml:space="preserve">Raport o stanie Województwa Lubelskiego za 2019 rok, Lublin 2019 </w:t>
      </w:r>
    </w:p>
    <w:p w14:paraId="28EF0D97" w14:textId="77777777" w:rsidR="009D1D79" w:rsidRPr="0028587E" w:rsidRDefault="009D1D79" w:rsidP="009D1D79">
      <w:pPr>
        <w:rPr>
          <w:noProof/>
          <w:szCs w:val="24"/>
        </w:rPr>
      </w:pPr>
      <w:r w:rsidRPr="0028587E">
        <w:rPr>
          <w:noProof/>
          <w:szCs w:val="24"/>
        </w:rPr>
        <w:t xml:space="preserve">Strategia Rozwoju Lokalnego Gminy Godziszów na lata 2008-2020, Godziszów 2008  </w:t>
      </w:r>
    </w:p>
    <w:p w14:paraId="75E92AED" w14:textId="77777777" w:rsidR="009D1D79" w:rsidRPr="0028587E" w:rsidRDefault="009D1D79" w:rsidP="009D1D79">
      <w:pPr>
        <w:rPr>
          <w:noProof/>
          <w:szCs w:val="24"/>
        </w:rPr>
      </w:pPr>
      <w:r w:rsidRPr="0028587E">
        <w:rPr>
          <w:noProof/>
          <w:szCs w:val="24"/>
        </w:rPr>
        <w:t xml:space="preserve">Strategia Rozwoju Gminy Dzwola na lata 2016 – 2023, Dzwola 2017   </w:t>
      </w:r>
    </w:p>
    <w:p w14:paraId="0D20B478" w14:textId="77777777" w:rsidR="009D1D79" w:rsidRPr="0028587E" w:rsidRDefault="009D1D79" w:rsidP="009D1D79">
      <w:pPr>
        <w:rPr>
          <w:noProof/>
          <w:szCs w:val="24"/>
        </w:rPr>
      </w:pPr>
      <w:r w:rsidRPr="0028587E">
        <w:rPr>
          <w:noProof/>
          <w:szCs w:val="24"/>
        </w:rPr>
        <w:t xml:space="preserve">Strategia Rozwoju Gminy Modliborzyce na lata 2020-2025, Modliborzyce 2019  </w:t>
      </w:r>
    </w:p>
    <w:p w14:paraId="3AB82880" w14:textId="77777777" w:rsidR="009D1D79" w:rsidRPr="0028587E" w:rsidRDefault="009D1D79" w:rsidP="009D1D79">
      <w:pPr>
        <w:rPr>
          <w:noProof/>
          <w:szCs w:val="24"/>
        </w:rPr>
      </w:pPr>
      <w:r w:rsidRPr="0028587E">
        <w:rPr>
          <w:noProof/>
          <w:szCs w:val="24"/>
        </w:rPr>
        <w:t xml:space="preserve">Strategia Rozwoju Gminy Janów Lubelski ma lata  2014-2022, Janów Lubelski 2014 </w:t>
      </w:r>
    </w:p>
    <w:p w14:paraId="45F68639" w14:textId="395050E0" w:rsidR="009D1D79" w:rsidRDefault="009D1D79" w:rsidP="009D1D79">
      <w:pPr>
        <w:rPr>
          <w:noProof/>
          <w:szCs w:val="24"/>
        </w:rPr>
      </w:pPr>
      <w:r w:rsidRPr="0028587E">
        <w:rPr>
          <w:noProof/>
          <w:szCs w:val="24"/>
        </w:rPr>
        <w:t>LGD Leśny Krąg Strategia Rozwoju Lokalnego Kierowanego Przez Społeczność na okres programowania 2014-2020 dla obszaru Gmin Batorz, Chrzanów, Dzwola, Godziszów, Janów Lubelski, Modliborzyce, Potok Wielki, Janów Lubelski 2017</w:t>
      </w:r>
      <w:r w:rsidR="003C2962">
        <w:rPr>
          <w:noProof/>
          <w:szCs w:val="24"/>
        </w:rPr>
        <w:t>.</w:t>
      </w:r>
    </w:p>
    <w:p w14:paraId="18ACE5E6" w14:textId="5ABE9459" w:rsidR="004327E8" w:rsidRPr="004327E8" w:rsidRDefault="004327E8" w:rsidP="004327E8">
      <w:pPr>
        <w:pStyle w:val="Tekstprzypisudolnego"/>
        <w:rPr>
          <w:rFonts w:asciiTheme="minorHAnsi" w:hAnsiTheme="minorHAnsi" w:cstheme="minorHAnsi"/>
          <w:szCs w:val="24"/>
        </w:rPr>
      </w:pPr>
      <w:r w:rsidRPr="004327E8">
        <w:rPr>
          <w:rFonts w:asciiTheme="minorHAnsi" w:hAnsiTheme="minorHAnsi" w:cstheme="minorHAnsi"/>
          <w:szCs w:val="24"/>
        </w:rPr>
        <w:t>Mapa potrzeb w zakresie infrastruktury edukacyjnej i społecznej w województwie lubelskim, załącznik do uchwały nr CCCXLV/6007/2022 Zarządu Województwa Lubelskiego z dnia 14 marca 2022 r.</w:t>
      </w:r>
    </w:p>
    <w:p w14:paraId="6BBF670F" w14:textId="77777777" w:rsidR="004327E8" w:rsidRPr="004327E8" w:rsidRDefault="004327E8" w:rsidP="004327E8">
      <w:pPr>
        <w:pStyle w:val="Tekstprzypisudolnego"/>
        <w:rPr>
          <w:rFonts w:asciiTheme="minorHAnsi" w:hAnsiTheme="minorHAnsi" w:cstheme="minorHAnsi"/>
          <w:szCs w:val="24"/>
        </w:rPr>
      </w:pPr>
      <w:r w:rsidRPr="004327E8">
        <w:rPr>
          <w:rFonts w:asciiTheme="minorHAnsi" w:hAnsiTheme="minorHAnsi" w:cstheme="minorHAnsi"/>
          <w:szCs w:val="24"/>
        </w:rPr>
        <w:t>Raport o stanie rynku telekomunikacyjnego w 2022 roku, Urząd Komunikacji Elektronicznej, Warszawa, czerwiec 2023</w:t>
      </w:r>
    </w:p>
    <w:p w14:paraId="23D7C3F9" w14:textId="3A206123" w:rsidR="004327E8" w:rsidRDefault="004327E8" w:rsidP="004327E8">
      <w:pPr>
        <w:pStyle w:val="Tekstprzypisudolnego"/>
        <w:rPr>
          <w:rFonts w:asciiTheme="minorHAnsi" w:hAnsiTheme="minorHAnsi" w:cstheme="minorHAnsi"/>
          <w:szCs w:val="24"/>
        </w:rPr>
      </w:pPr>
      <w:r w:rsidRPr="004327E8">
        <w:rPr>
          <w:rFonts w:asciiTheme="minorHAnsi" w:hAnsiTheme="minorHAnsi" w:cstheme="minorHAnsi"/>
          <w:szCs w:val="24"/>
        </w:rPr>
        <w:t>Program rozwoju kompetencji cyfrowych, projekt z lipca 2022r. skierowany do konsultacji społecznych, Ministerstwo Cyfryzacji</w:t>
      </w:r>
    </w:p>
    <w:p w14:paraId="524193E9" w14:textId="70DBCBC8" w:rsidR="005C2114" w:rsidRPr="00091BAE" w:rsidRDefault="00081003" w:rsidP="007D749B">
      <w:pPr>
        <w:spacing w:before="0" w:after="0" w:line="240" w:lineRule="auto"/>
        <w:ind w:left="0"/>
        <w:rPr>
          <w:noProof/>
        </w:rPr>
      </w:pPr>
      <w:r>
        <w:rPr>
          <w:rFonts w:asciiTheme="minorHAnsi" w:hAnsiTheme="minorHAnsi" w:cstheme="minorHAnsi"/>
          <w:szCs w:val="24"/>
        </w:rPr>
        <w:br w:type="page"/>
      </w:r>
    </w:p>
    <w:sectPr w:rsidR="005C2114" w:rsidRPr="00091BAE" w:rsidSect="00BA3B7B">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D7472" w14:textId="77777777" w:rsidR="00AD58BA" w:rsidRDefault="00AD58BA" w:rsidP="007739FF">
      <w:pPr>
        <w:spacing w:after="0" w:line="240" w:lineRule="auto"/>
      </w:pPr>
      <w:r>
        <w:separator/>
      </w:r>
    </w:p>
  </w:endnote>
  <w:endnote w:type="continuationSeparator" w:id="0">
    <w:p w14:paraId="3984E843" w14:textId="77777777" w:rsidR="00AD58BA" w:rsidRDefault="00AD58BA" w:rsidP="00773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PalatinoLinotyp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EC0A0" w14:textId="77777777" w:rsidR="006570FB" w:rsidRPr="006570FB" w:rsidRDefault="006570FB" w:rsidP="006570FB">
    <w:pPr>
      <w:pStyle w:val="Stopka"/>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9897336"/>
      <w:docPartObj>
        <w:docPartGallery w:val="Page Numbers (Bottom of Page)"/>
        <w:docPartUnique/>
      </w:docPartObj>
    </w:sdtPr>
    <w:sdtEndPr/>
    <w:sdtContent>
      <w:p w14:paraId="2EDD541D" w14:textId="5A82D6C4" w:rsidR="00766734" w:rsidRDefault="00766734">
        <w:pPr>
          <w:pStyle w:val="Stopka"/>
          <w:jc w:val="right"/>
        </w:pPr>
        <w:r>
          <w:fldChar w:fldCharType="begin"/>
        </w:r>
        <w:r>
          <w:instrText>PAGE   \* MERGEFORMAT</w:instrText>
        </w:r>
        <w:r>
          <w:fldChar w:fldCharType="separate"/>
        </w:r>
        <w:r>
          <w:t>2</w:t>
        </w:r>
        <w:r>
          <w:fldChar w:fldCharType="end"/>
        </w:r>
      </w:p>
    </w:sdtContent>
  </w:sdt>
  <w:p w14:paraId="6931B5BB" w14:textId="32E7B4CC" w:rsidR="001C7D62" w:rsidRDefault="001C7D62" w:rsidP="00E0058B">
    <w:pPr>
      <w:pStyle w:val="Stopka"/>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4BAE0" w14:textId="67A2F032" w:rsidR="005C24BD" w:rsidRDefault="005C24BD">
    <w:pPr>
      <w:pStyle w:val="Stopka"/>
      <w:jc w:val="right"/>
    </w:pPr>
  </w:p>
  <w:p w14:paraId="6D66C8F8" w14:textId="77777777" w:rsidR="001C7D62" w:rsidRDefault="001C7D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7D3F9" w14:textId="77777777" w:rsidR="00AD58BA" w:rsidRDefault="00AD58BA" w:rsidP="007739FF">
      <w:pPr>
        <w:spacing w:after="0" w:line="240" w:lineRule="auto"/>
      </w:pPr>
      <w:r>
        <w:separator/>
      </w:r>
    </w:p>
  </w:footnote>
  <w:footnote w:type="continuationSeparator" w:id="0">
    <w:p w14:paraId="74B2F276" w14:textId="77777777" w:rsidR="00AD58BA" w:rsidRDefault="00AD58BA" w:rsidP="007739FF">
      <w:pPr>
        <w:spacing w:after="0" w:line="240" w:lineRule="auto"/>
      </w:pPr>
      <w:r>
        <w:continuationSeparator/>
      </w:r>
    </w:p>
  </w:footnote>
  <w:footnote w:id="1">
    <w:p w14:paraId="5FA93151" w14:textId="1B5CCE51" w:rsidR="001C7D62" w:rsidRPr="007F4A0E" w:rsidRDefault="001C7D62">
      <w:pPr>
        <w:pStyle w:val="Tekstprzypisudolnego"/>
        <w:rPr>
          <w:sz w:val="20"/>
        </w:rPr>
      </w:pPr>
      <w:r>
        <w:rPr>
          <w:rStyle w:val="Odwoanieprzypisudolnego"/>
        </w:rPr>
        <w:footnoteRef/>
      </w:r>
      <w:r>
        <w:t xml:space="preserve"> </w:t>
      </w:r>
      <w:r w:rsidRPr="007F4A0E">
        <w:rPr>
          <w:sz w:val="20"/>
        </w:rPr>
        <w:t xml:space="preserve">Dokument przyjęty Uchwała Nr XXIV/406/2021 Sejmiku Województwa Lubelskiego z dnia 29 marca 2021r. </w:t>
      </w:r>
    </w:p>
  </w:footnote>
  <w:footnote w:id="2">
    <w:p w14:paraId="4D2D032E" w14:textId="77777777" w:rsidR="001C7D62" w:rsidRPr="007F4A0E" w:rsidRDefault="001C7D62" w:rsidP="007F4A0E">
      <w:pPr>
        <w:pStyle w:val="Tekstprzypisudolnego"/>
        <w:spacing w:before="0" w:after="0"/>
        <w:rPr>
          <w:sz w:val="20"/>
        </w:rPr>
      </w:pPr>
      <w:r>
        <w:rPr>
          <w:rStyle w:val="Odwoanieprzypisudolnego"/>
        </w:rPr>
        <w:footnoteRef/>
      </w:r>
      <w:r>
        <w:t xml:space="preserve"> </w:t>
      </w:r>
      <w:r w:rsidRPr="007F4A0E">
        <w:rPr>
          <w:sz w:val="20"/>
        </w:rPr>
        <w:t xml:space="preserve">Szczegółowe informacje na temat projektu „Pilotaż CWD” w dalszej części rozdziału.  </w:t>
      </w:r>
    </w:p>
  </w:footnote>
  <w:footnote w:id="3">
    <w:p w14:paraId="15CAA321" w14:textId="25AC9E9F" w:rsidR="001C7D62" w:rsidRPr="007F4A0E" w:rsidRDefault="001C7D62" w:rsidP="007F4A0E">
      <w:pPr>
        <w:pStyle w:val="Tekstprzypisudolnego"/>
        <w:spacing w:before="0" w:after="0"/>
        <w:rPr>
          <w:sz w:val="20"/>
        </w:rPr>
      </w:pPr>
      <w:r w:rsidRPr="007F4A0E">
        <w:rPr>
          <w:rStyle w:val="Odwoanieprzypisudolnego"/>
          <w:sz w:val="20"/>
        </w:rPr>
        <w:footnoteRef/>
      </w:r>
      <w:r w:rsidRPr="007F4A0E">
        <w:rPr>
          <w:sz w:val="20"/>
        </w:rPr>
        <w:t xml:space="preserve"> Porozumienie międzygminne z dnia 22 marca 2021r. w sprawie przystąpienia do opracowania i wdrażania Planu działań ZIT (strategii terytorialnej) na lata 2021-2027 dla Miejskiego Obszaru Funkcjonalnego obejmującego gminy: Janów Lubelski, Modliborzyce, Dzwola i Godziszów oraz w sprawie pełnienia przez Gminę Janów Lubelski funkcji lidera wskazanego powyżej porozumienia międzygminnego</w:t>
      </w:r>
    </w:p>
  </w:footnote>
  <w:footnote w:id="4">
    <w:p w14:paraId="0B5BC319" w14:textId="77777777" w:rsidR="001C7D62" w:rsidRPr="007F4A0E" w:rsidRDefault="001C7D62" w:rsidP="007F4A0E">
      <w:pPr>
        <w:pStyle w:val="Tekstprzypisudolnego"/>
        <w:spacing w:before="0" w:after="0"/>
        <w:rPr>
          <w:sz w:val="20"/>
        </w:rPr>
      </w:pPr>
      <w:r w:rsidRPr="007F4A0E">
        <w:rPr>
          <w:rStyle w:val="Odwoanieprzypisudolnego"/>
          <w:sz w:val="20"/>
        </w:rPr>
        <w:footnoteRef/>
      </w:r>
      <w:r w:rsidRPr="007F4A0E">
        <w:rPr>
          <w:sz w:val="20"/>
        </w:rPr>
        <w:t xml:space="preserve"> „Raport diagnostyczny. Partnerstwo Zielona Brama Roztocza”, kwiecień 2021r.</w:t>
      </w:r>
    </w:p>
  </w:footnote>
  <w:footnote w:id="5">
    <w:p w14:paraId="57157829" w14:textId="77777777" w:rsidR="001C7D62" w:rsidRPr="007F4A0E" w:rsidRDefault="001C7D62" w:rsidP="007F4A0E">
      <w:pPr>
        <w:pStyle w:val="Tekstprzypisudolnego"/>
        <w:spacing w:before="0" w:after="0"/>
        <w:rPr>
          <w:sz w:val="20"/>
        </w:rPr>
      </w:pPr>
      <w:r w:rsidRPr="007F4A0E">
        <w:rPr>
          <w:rStyle w:val="Odwoanieprzypisudolnego"/>
          <w:sz w:val="20"/>
        </w:rPr>
        <w:footnoteRef/>
      </w:r>
      <w:r w:rsidRPr="007F4A0E">
        <w:rPr>
          <w:sz w:val="20"/>
        </w:rPr>
        <w:t xml:space="preserve"> Strategia Terytorialna. Partnerstwo Zielona Brama Roztocza, wrzesień 2021r.</w:t>
      </w:r>
    </w:p>
  </w:footnote>
  <w:footnote w:id="6">
    <w:p w14:paraId="78E4EE64" w14:textId="4F6BAC2A" w:rsidR="001C7D62" w:rsidRPr="007F4A0E" w:rsidRDefault="001C7D62" w:rsidP="007F4A0E">
      <w:pPr>
        <w:pStyle w:val="Tekstprzypisudolnego"/>
        <w:spacing w:before="0" w:after="0"/>
        <w:rPr>
          <w:sz w:val="20"/>
        </w:rPr>
      </w:pPr>
      <w:r w:rsidRPr="007F4A0E">
        <w:rPr>
          <w:rStyle w:val="Odwoanieprzypisudolnego"/>
          <w:sz w:val="20"/>
        </w:rPr>
        <w:footnoteRef/>
      </w:r>
      <w:r w:rsidRPr="007F4A0E">
        <w:rPr>
          <w:sz w:val="20"/>
        </w:rPr>
        <w:t xml:space="preserve"> Możliwość taką daje Art. 34 ust 9. ustawy z dnia 28 kwietnia 2022 r. o zasadach realizacji zadań finansowanych ze środków europejskich w perspektywie finansowej 2021–2027 (Dz. U. 2022 poz. 1079)</w:t>
      </w:r>
    </w:p>
  </w:footnote>
  <w:footnote w:id="7">
    <w:p w14:paraId="6305657B" w14:textId="70B169E4" w:rsidR="001C7D62" w:rsidRPr="007055A9" w:rsidRDefault="001C7D62" w:rsidP="007055A9">
      <w:pPr>
        <w:pStyle w:val="Tekstprzypisudolnego"/>
        <w:spacing w:before="0" w:after="0"/>
        <w:rPr>
          <w:sz w:val="20"/>
        </w:rPr>
      </w:pPr>
      <w:r w:rsidRPr="007055A9">
        <w:rPr>
          <w:rStyle w:val="Odwoanieprzypisudolnego"/>
          <w:sz w:val="20"/>
        </w:rPr>
        <w:footnoteRef/>
      </w:r>
      <w:r w:rsidRPr="007055A9">
        <w:rPr>
          <w:sz w:val="20"/>
        </w:rPr>
        <w:t xml:space="preserve"> Na podstawie Art. 10g ustawy z dnia 8 marca 1990 r. o samorządzie gminnym (Dz.U. z 2023 r. poz. 40, 572)</w:t>
      </w:r>
    </w:p>
  </w:footnote>
  <w:footnote w:id="8">
    <w:p w14:paraId="453E38DD" w14:textId="575804F1" w:rsidR="001C7D62" w:rsidRPr="007055A9" w:rsidRDefault="001C7D62" w:rsidP="007055A9">
      <w:pPr>
        <w:pStyle w:val="Tekstprzypisudolnego"/>
        <w:spacing w:before="0" w:after="0"/>
        <w:rPr>
          <w:sz w:val="20"/>
        </w:rPr>
      </w:pPr>
      <w:r w:rsidRPr="007055A9">
        <w:rPr>
          <w:rStyle w:val="Odwoanieprzypisudolnego"/>
          <w:sz w:val="20"/>
        </w:rPr>
        <w:footnoteRef/>
      </w:r>
      <w:r w:rsidRPr="007055A9">
        <w:rPr>
          <w:sz w:val="20"/>
        </w:rPr>
        <w:t xml:space="preserve"> </w:t>
      </w:r>
      <w:r w:rsidRPr="007F4A0E">
        <w:rPr>
          <w:sz w:val="20"/>
        </w:rPr>
        <w:t>Dotyczy to wymogów dla samej strategii, jak i powołania związku ZIT,  określonych</w:t>
      </w:r>
      <w:r>
        <w:rPr>
          <w:sz w:val="20"/>
        </w:rPr>
        <w:t xml:space="preserve"> w </w:t>
      </w:r>
      <w:bookmarkStart w:id="3" w:name="_Hlk148039106"/>
      <w:r w:rsidRPr="007055A9">
        <w:rPr>
          <w:sz w:val="20"/>
        </w:rPr>
        <w:t>Art. 34 ustawy z dnia 28 kwietnia 2022 r. o zasadach realizacji zadań finansowanych ze środków europejskich w perspektywie finansowej 2021–2027 (Dz. U. 2022 poz. 1079)</w:t>
      </w:r>
    </w:p>
    <w:bookmarkEnd w:id="3"/>
  </w:footnote>
  <w:footnote w:id="9">
    <w:p w14:paraId="6A53F725" w14:textId="7023837F" w:rsidR="001C7D62" w:rsidRDefault="001C7D62" w:rsidP="007055A9">
      <w:pPr>
        <w:pStyle w:val="Tekstprzypisudolnego"/>
        <w:spacing w:before="0" w:after="0"/>
      </w:pPr>
      <w:r w:rsidRPr="007055A9">
        <w:rPr>
          <w:rStyle w:val="Odwoanieprzypisudolnego"/>
          <w:sz w:val="20"/>
        </w:rPr>
        <w:footnoteRef/>
      </w:r>
      <w:r w:rsidRPr="007055A9">
        <w:rPr>
          <w:sz w:val="20"/>
        </w:rPr>
        <w:t xml:space="preserve"> Więcej na ten temat w rozdziale 10. Opis procesu zaangażowania partnerów społeczno-gospodarczych</w:t>
      </w:r>
      <w:r>
        <w:t xml:space="preserve"> </w:t>
      </w:r>
    </w:p>
  </w:footnote>
  <w:footnote w:id="10">
    <w:p w14:paraId="2EB8B977" w14:textId="7C5363D6" w:rsidR="001C7D62" w:rsidRPr="0015553C" w:rsidRDefault="001C7D62">
      <w:pPr>
        <w:pStyle w:val="Tekstprzypisudolnego"/>
        <w:rPr>
          <w:sz w:val="20"/>
        </w:rPr>
      </w:pPr>
      <w:r w:rsidRPr="0015553C">
        <w:rPr>
          <w:rStyle w:val="Odwoanieprzypisudolnego"/>
          <w:sz w:val="20"/>
        </w:rPr>
        <w:footnoteRef/>
      </w:r>
      <w:r w:rsidRPr="0015553C">
        <w:rPr>
          <w:sz w:val="20"/>
        </w:rPr>
        <w:t xml:space="preserve"> </w:t>
      </w:r>
      <w:bookmarkStart w:id="19" w:name="_Hlk150724398"/>
      <w:r w:rsidRPr="0015553C">
        <w:rPr>
          <w:sz w:val="20"/>
        </w:rPr>
        <w:t>„Mapa potrzeb w zakresie infrastruktury edukacyjnej i społecznej w województwie lubelskim”, załącznik do uchwały nr CCCXLV/6007/2022 Zarządu Województwa Lubelskiego z dnia 14 marca 2022 r.</w:t>
      </w:r>
      <w:bookmarkEnd w:id="19"/>
    </w:p>
  </w:footnote>
  <w:footnote w:id="11">
    <w:p w14:paraId="123C1CED" w14:textId="728C48BF" w:rsidR="001C7D62" w:rsidRPr="00937F17" w:rsidRDefault="001C7D62" w:rsidP="00937F17">
      <w:pPr>
        <w:spacing w:after="0"/>
        <w:rPr>
          <w:rFonts w:asciiTheme="minorHAnsi" w:eastAsiaTheme="minorHAnsi" w:hAnsiTheme="minorHAnsi" w:cstheme="minorBidi"/>
          <w:kern w:val="2"/>
          <w:sz w:val="22"/>
          <w:lang w:eastAsia="en-US"/>
          <w14:ligatures w14:val="standardContextual"/>
        </w:rPr>
      </w:pPr>
      <w:r>
        <w:rPr>
          <w:rStyle w:val="Odwoanieprzypisudolnego"/>
        </w:rPr>
        <w:footnoteRef/>
      </w:r>
      <w:r>
        <w:t xml:space="preserve"> </w:t>
      </w:r>
      <w:r w:rsidRPr="00937F17">
        <w:rPr>
          <w:rFonts w:asciiTheme="majorHAnsi" w:hAnsiTheme="majorHAnsi" w:cstheme="majorHAnsi"/>
          <w:sz w:val="20"/>
          <w:szCs w:val="20"/>
        </w:rPr>
        <w:t xml:space="preserve">Na podstawie map zagrożenia powodziowego </w:t>
      </w:r>
      <w:r w:rsidRPr="00937F17">
        <w:rPr>
          <w:rFonts w:asciiTheme="majorHAnsi" w:eastAsiaTheme="minorHAnsi" w:hAnsiTheme="majorHAnsi" w:cstheme="majorHAnsi"/>
          <w:kern w:val="2"/>
          <w:sz w:val="20"/>
          <w:szCs w:val="20"/>
          <w:lang w:eastAsia="en-US"/>
          <w14:ligatures w14:val="standardContextual"/>
        </w:rPr>
        <w:t>(</w:t>
      </w:r>
      <w:hyperlink r:id="rId1" w:history="1">
        <w:r w:rsidRPr="00937F17">
          <w:rPr>
            <w:rFonts w:asciiTheme="majorHAnsi" w:eastAsiaTheme="minorHAnsi" w:hAnsiTheme="majorHAnsi" w:cstheme="majorHAnsi"/>
            <w:color w:val="0563C1" w:themeColor="hyperlink"/>
            <w:kern w:val="2"/>
            <w:sz w:val="20"/>
            <w:szCs w:val="20"/>
            <w:u w:val="single"/>
            <w:lang w:eastAsia="en-US"/>
            <w14:ligatures w14:val="standardContextual"/>
          </w:rPr>
          <w:t>http://mapy.isok.gov.pl</w:t>
        </w:r>
      </w:hyperlink>
      <w:r>
        <w:rPr>
          <w:rFonts w:asciiTheme="majorHAnsi" w:eastAsiaTheme="minorHAnsi" w:hAnsiTheme="majorHAnsi" w:cstheme="majorHAnsi"/>
          <w:color w:val="0563C1" w:themeColor="hyperlink"/>
          <w:kern w:val="2"/>
          <w:sz w:val="20"/>
          <w:szCs w:val="20"/>
          <w:u w:val="single"/>
          <w:lang w:eastAsia="en-US"/>
          <w14:ligatures w14:val="standardContextual"/>
        </w:rPr>
        <w:t>)</w:t>
      </w:r>
    </w:p>
  </w:footnote>
  <w:footnote w:id="12">
    <w:p w14:paraId="51E1129A" w14:textId="38093482" w:rsidR="001C7D62" w:rsidRPr="0015553C" w:rsidRDefault="001C7D62" w:rsidP="00937F17">
      <w:pPr>
        <w:pStyle w:val="Tekstprzypisudolnego"/>
        <w:spacing w:before="0" w:after="0"/>
        <w:rPr>
          <w:sz w:val="20"/>
        </w:rPr>
      </w:pPr>
      <w:r>
        <w:rPr>
          <w:rStyle w:val="Odwoanieprzypisudolnego"/>
        </w:rPr>
        <w:footnoteRef/>
      </w:r>
      <w:r>
        <w:t xml:space="preserve"> </w:t>
      </w:r>
      <w:r w:rsidRPr="0015553C">
        <w:rPr>
          <w:sz w:val="20"/>
        </w:rPr>
        <w:t>„Raport o stanie rynku telekomunikacyjnego w 2022 roku”, Urząd Komunikacji Elektronicznej, Warszawa, czerwiec 2023</w:t>
      </w:r>
    </w:p>
  </w:footnote>
  <w:footnote w:id="13">
    <w:p w14:paraId="1ECB8A96" w14:textId="4A518452" w:rsidR="001C7D62" w:rsidRPr="0015553C" w:rsidRDefault="001C7D62" w:rsidP="0015553C">
      <w:pPr>
        <w:pStyle w:val="Tekstprzypisudolnego"/>
        <w:spacing w:before="0" w:after="0"/>
        <w:rPr>
          <w:sz w:val="20"/>
        </w:rPr>
      </w:pPr>
      <w:r w:rsidRPr="0015553C">
        <w:rPr>
          <w:rStyle w:val="Odwoanieprzypisudolnego"/>
          <w:sz w:val="20"/>
        </w:rPr>
        <w:footnoteRef/>
      </w:r>
      <w:r w:rsidRPr="0015553C">
        <w:rPr>
          <w:sz w:val="20"/>
        </w:rPr>
        <w:t xml:space="preserve"> „Program rozwoju kompetencji cyfrowych”, projekt z lipca 2022r. skierowany do konsultacji społecznych, Ministerstwo Cyfryzacji</w:t>
      </w:r>
    </w:p>
  </w:footnote>
  <w:footnote w:id="14">
    <w:p w14:paraId="1E1657C3" w14:textId="0623F3E3" w:rsidR="001C7D62" w:rsidRPr="0015553C" w:rsidRDefault="001C7D62" w:rsidP="0015553C">
      <w:pPr>
        <w:spacing w:before="0" w:after="0" w:line="240" w:lineRule="auto"/>
        <w:rPr>
          <w:rFonts w:ascii="Calibri Light" w:hAnsi="Calibri Light" w:cs="Calibri Light"/>
          <w:sz w:val="20"/>
          <w:szCs w:val="20"/>
        </w:rPr>
      </w:pPr>
      <w:r w:rsidRPr="0015553C">
        <w:rPr>
          <w:rStyle w:val="Odwoanieprzypisudolnego"/>
          <w:rFonts w:ascii="Calibri Light" w:hAnsi="Calibri Light" w:cs="Calibri Light"/>
          <w:sz w:val="20"/>
          <w:szCs w:val="20"/>
        </w:rPr>
        <w:footnoteRef/>
      </w:r>
      <w:r w:rsidRPr="0015553C">
        <w:rPr>
          <w:rFonts w:ascii="Calibri Light" w:hAnsi="Calibri Light" w:cs="Calibri Light"/>
          <w:sz w:val="20"/>
          <w:szCs w:val="20"/>
        </w:rPr>
        <w:t xml:space="preserve"> Ibidem. Wskaźnik DESI to </w:t>
      </w:r>
      <w:r w:rsidRPr="0015553C">
        <w:rPr>
          <w:rFonts w:ascii="Calibri Light" w:eastAsia="Arial" w:hAnsi="Calibri Light" w:cs="Calibri Light"/>
          <w:sz w:val="20"/>
          <w:szCs w:val="20"/>
        </w:rPr>
        <w:t xml:space="preserve">Indeks Cyfrowej Gospodarki i Społeczeństwa </w:t>
      </w:r>
      <w:r w:rsidRPr="0015553C">
        <w:rPr>
          <w:rFonts w:ascii="Calibri Light" w:hAnsi="Calibri Light" w:cs="Calibri Light"/>
          <w:sz w:val="20"/>
          <w:szCs w:val="20"/>
        </w:rPr>
        <w:t>Cyfrowego</w:t>
      </w:r>
      <w:r w:rsidRPr="0015553C">
        <w:rPr>
          <w:rFonts w:ascii="Calibri Light" w:eastAsia="Arial" w:hAnsi="Calibri Light" w:cs="Calibri Light"/>
          <w:sz w:val="20"/>
          <w:szCs w:val="20"/>
        </w:rPr>
        <w:t xml:space="preserve">, który syntetyzuje osiągnięcia poszczególnych krajów w czterech wymiarach: kapitał ludzki, łączność (dostęp do </w:t>
      </w:r>
      <w:r w:rsidRPr="0015553C">
        <w:rPr>
          <w:rFonts w:ascii="Calibri Light" w:eastAsia="Arial" w:hAnsi="Calibri Light" w:cs="Calibri Light"/>
          <w:sz w:val="20"/>
          <w:szCs w:val="20"/>
        </w:rPr>
        <w:t>internetu), integracja technologii cyfrowych w przedsiębiorstwach, cyfrowe usługi publiczne.</w:t>
      </w:r>
      <w:r w:rsidRPr="0015553C">
        <w:rPr>
          <w:rFonts w:ascii="Calibri Light" w:hAnsi="Calibri Light" w:cs="Calibri Light"/>
          <w:sz w:val="20"/>
          <w:szCs w:val="20"/>
        </w:rPr>
        <w:t xml:space="preserve"> </w:t>
      </w:r>
    </w:p>
    <w:p w14:paraId="099B92B2" w14:textId="5A31A117" w:rsidR="001C7D62" w:rsidRPr="0015553C" w:rsidRDefault="001C7D62" w:rsidP="0015553C">
      <w:pPr>
        <w:pStyle w:val="Tekstprzypisudolnego"/>
        <w:spacing w:before="0" w:after="0"/>
        <w:rPr>
          <w:rFonts w:cs="Calibri Light"/>
          <w:sz w:val="20"/>
        </w:rPr>
      </w:pPr>
    </w:p>
  </w:footnote>
  <w:footnote w:id="15">
    <w:p w14:paraId="01FA3514" w14:textId="77777777" w:rsidR="001C7D62" w:rsidRPr="0015553C" w:rsidRDefault="001C7D62" w:rsidP="00053965">
      <w:pPr>
        <w:pStyle w:val="Tekstprzypisudolnego"/>
        <w:rPr>
          <w:sz w:val="20"/>
        </w:rPr>
      </w:pPr>
      <w:r>
        <w:rPr>
          <w:rStyle w:val="Odwoanieprzypisudolnego"/>
        </w:rPr>
        <w:footnoteRef/>
      </w:r>
      <w:r>
        <w:t xml:space="preserve"> </w:t>
      </w:r>
      <w:r w:rsidRPr="0015553C">
        <w:rPr>
          <w:sz w:val="20"/>
        </w:rPr>
        <w:t>Do dokonania tej oceny przyjęto zestaw wskaźników dobranych dla ośrodków lokalnych w województwie lubelskim</w:t>
      </w:r>
    </w:p>
  </w:footnote>
  <w:footnote w:id="16">
    <w:p w14:paraId="58BDE4AE" w14:textId="133FDC47" w:rsidR="001C7D62" w:rsidRPr="004E62CF" w:rsidRDefault="001C7D62" w:rsidP="004E62CF">
      <w:pPr>
        <w:rPr>
          <w:rFonts w:asciiTheme="majorHAnsi" w:hAnsiTheme="majorHAnsi" w:cstheme="majorHAnsi"/>
          <w:iCs/>
          <w:sz w:val="20"/>
          <w:szCs w:val="20"/>
        </w:rPr>
      </w:pPr>
      <w:r>
        <w:rPr>
          <w:rStyle w:val="Odwoanieprzypisudolnego"/>
        </w:rPr>
        <w:footnoteRef/>
      </w:r>
      <w:r>
        <w:t xml:space="preserve"> </w:t>
      </w:r>
      <w:r w:rsidRPr="007B1A91">
        <w:rPr>
          <w:rFonts w:asciiTheme="majorHAnsi" w:hAnsiTheme="majorHAnsi" w:cstheme="majorHAnsi"/>
          <w:iCs/>
          <w:sz w:val="20"/>
          <w:szCs w:val="20"/>
        </w:rPr>
        <w:t>zgodnie z zaleceniem „Procedury opiniowania strategii Zintegrowanych Inwestycji Terytorialnych w województwie lubelskim w perspektywie finansowej na lata 2021-2027”</w:t>
      </w:r>
      <w:r w:rsidRPr="007B1A91">
        <w:rPr>
          <w:rStyle w:val="Odwoanieprzypisudolnego"/>
          <w:rFonts w:asciiTheme="majorHAnsi" w:hAnsiTheme="majorHAnsi" w:cstheme="majorHAnsi"/>
          <w:iCs/>
          <w:sz w:val="20"/>
          <w:szCs w:val="20"/>
        </w:rPr>
        <w:footnoteRef/>
      </w:r>
      <w:r w:rsidRPr="007B1A91">
        <w:rPr>
          <w:rFonts w:asciiTheme="majorHAnsi" w:hAnsiTheme="majorHAnsi" w:cstheme="majorHAnsi"/>
          <w:iCs/>
          <w:sz w:val="20"/>
          <w:szCs w:val="20"/>
        </w:rPr>
        <w:t xml:space="preserve"> </w:t>
      </w:r>
      <w:r>
        <w:rPr>
          <w:rFonts w:asciiTheme="majorHAnsi" w:hAnsiTheme="majorHAnsi" w:cstheme="majorHAnsi"/>
          <w:iCs/>
          <w:sz w:val="20"/>
          <w:szCs w:val="20"/>
        </w:rPr>
        <w:t xml:space="preserve">strategia będąca podstawą realizacji projektów do objęcia instrumentem terytorialnym powinna wykorzystywać odpowiednie wskaźniki produktu i rezultatu </w:t>
      </w:r>
      <w:r w:rsidRPr="007B1A91">
        <w:rPr>
          <w:rFonts w:asciiTheme="majorHAnsi" w:hAnsiTheme="majorHAnsi" w:cstheme="majorHAnsi"/>
          <w:iCs/>
          <w:sz w:val="20"/>
          <w:szCs w:val="20"/>
        </w:rPr>
        <w:t xml:space="preserve">Programu Fundusze Europejskie dla Lubelskiego 2021-2027. </w:t>
      </w:r>
    </w:p>
  </w:footnote>
  <w:footnote w:id="17">
    <w:p w14:paraId="2B7C1410" w14:textId="0987A03E" w:rsidR="001C7D62" w:rsidRPr="001766CD" w:rsidRDefault="001C7D62">
      <w:pPr>
        <w:pStyle w:val="Tekstprzypisudolnego"/>
        <w:rPr>
          <w:sz w:val="20"/>
        </w:rPr>
      </w:pPr>
      <w:r>
        <w:rPr>
          <w:rStyle w:val="Odwoanieprzypisudolnego"/>
        </w:rPr>
        <w:footnoteRef/>
      </w:r>
      <w:r>
        <w:t xml:space="preserve"> </w:t>
      </w:r>
      <w:r w:rsidRPr="001766CD">
        <w:rPr>
          <w:sz w:val="20"/>
        </w:rPr>
        <w:t>„</w:t>
      </w:r>
      <w:r w:rsidRPr="001766CD">
        <w:rPr>
          <w:iCs/>
          <w:sz w:val="20"/>
        </w:rPr>
        <w:t>Szczegółowy Opis Priorytetów Programu Fundusze Europejskie dla Lubelskiego 2021-2027”, z</w:t>
      </w:r>
      <w:r w:rsidRPr="001766CD">
        <w:rPr>
          <w:sz w:val="20"/>
        </w:rPr>
        <w:t>ałącznik nr 1 do uchwały nr CDLX/8101/2023 Zarządu Województwa Lubelskiego z dnia 12 maja 2023 r.</w:t>
      </w:r>
    </w:p>
  </w:footnote>
  <w:footnote w:id="18">
    <w:p w14:paraId="414544C2" w14:textId="120F8628" w:rsidR="001C7D62" w:rsidRPr="00B71F89" w:rsidRDefault="001C7D62" w:rsidP="00B71F89">
      <w:pPr>
        <w:pStyle w:val="Tekstprzypisudolnego"/>
        <w:spacing w:before="0" w:after="0"/>
        <w:rPr>
          <w:sz w:val="20"/>
        </w:rPr>
      </w:pPr>
      <w:r w:rsidRPr="00B71F89">
        <w:rPr>
          <w:rStyle w:val="Odwoanieprzypisudolnego"/>
          <w:sz w:val="20"/>
        </w:rPr>
        <w:footnoteRef/>
      </w:r>
      <w:r w:rsidRPr="00B71F89">
        <w:rPr>
          <w:sz w:val="20"/>
        </w:rPr>
        <w:t xml:space="preserve"> art. 10g ustawy z dnia 8 marca 1990r. o samorządzie gminnym</w:t>
      </w:r>
    </w:p>
  </w:footnote>
  <w:footnote w:id="19">
    <w:p w14:paraId="6D0D6B1E" w14:textId="76C7C9C3" w:rsidR="001C7D62" w:rsidRDefault="001C7D62" w:rsidP="00B71F89">
      <w:pPr>
        <w:pStyle w:val="Tekstprzypisudolnego"/>
        <w:spacing w:before="0" w:after="0"/>
      </w:pPr>
      <w:r w:rsidRPr="00B71F89">
        <w:rPr>
          <w:rStyle w:val="Odwoanieprzypisudolnego"/>
          <w:sz w:val="20"/>
        </w:rPr>
        <w:footnoteRef/>
      </w:r>
      <w:r w:rsidRPr="00B71F89">
        <w:rPr>
          <w:sz w:val="20"/>
        </w:rPr>
        <w:t xml:space="preserve"> Szczegóły zawarto w Raporcie z przeprowadzonych konsultacji społecznych projektu „Strategii Rozwoju Ponadlokalnego dla gmin: Dzwola, Godziszów, Janów Lubelski i Modliborzyce”</w:t>
      </w:r>
    </w:p>
  </w:footnote>
  <w:footnote w:id="20">
    <w:p w14:paraId="77FDCD12" w14:textId="77777777" w:rsidR="001C7D62" w:rsidRPr="00B71F89" w:rsidRDefault="001C7D62" w:rsidP="00B71F89">
      <w:pPr>
        <w:pStyle w:val="Tekstprzypisudolnego"/>
        <w:rPr>
          <w:rFonts w:asciiTheme="majorHAnsi" w:hAnsiTheme="majorHAnsi" w:cstheme="majorHAnsi"/>
          <w:sz w:val="20"/>
        </w:rPr>
      </w:pPr>
      <w:r>
        <w:rPr>
          <w:rStyle w:val="Odwoanieprzypisudolnego"/>
        </w:rPr>
        <w:footnoteRef/>
      </w:r>
      <w:r>
        <w:t xml:space="preserve"> </w:t>
      </w:r>
      <w:r w:rsidRPr="00B71F89">
        <w:rPr>
          <w:sz w:val="20"/>
        </w:rPr>
        <w:t xml:space="preserve">Zgodnie z przepisami ustawy z </w:t>
      </w:r>
      <w:r w:rsidRPr="00B71F89">
        <w:rPr>
          <w:rFonts w:asciiTheme="majorHAnsi" w:eastAsia="Times New Roman" w:hAnsiTheme="majorHAnsi" w:cstheme="majorHAnsi"/>
          <w:color w:val="232323"/>
          <w:sz w:val="20"/>
          <w:lang w:eastAsia="pl-PL"/>
        </w:rPr>
        <w:t>dnia 3 października 2008 r. o udostępnianiu informacji o środowisku i jego ochronie, udziale społeczeństwa w ochronie środowiska oraz ocenach oddziaływania na środowisko</w:t>
      </w:r>
    </w:p>
    <w:p w14:paraId="4D4A2FF3" w14:textId="5EB11137" w:rsidR="001C7D62" w:rsidRDefault="001C7D62">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0361F" w14:textId="77777777" w:rsidR="001C7D62" w:rsidRDefault="001C7D62" w:rsidP="00014B46">
    <w:pPr>
      <w:pStyle w:val="elementgraficznytabel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3B8B9" w14:textId="77777777" w:rsidR="006570FB" w:rsidRDefault="006570FB" w:rsidP="006570FB">
    <w:pPr>
      <w:pStyle w:val="Nagwek"/>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8CAC76"/>
    <w:lvl w:ilvl="0">
      <w:start w:val="1"/>
      <w:numFmt w:val="decimal"/>
      <w:pStyle w:val="Listanumerowana2"/>
      <w:lvlText w:val="%1."/>
      <w:lvlJc w:val="left"/>
      <w:pPr>
        <w:tabs>
          <w:tab w:val="num" w:pos="246"/>
        </w:tabs>
        <w:ind w:left="246" w:hanging="360"/>
      </w:pPr>
    </w:lvl>
  </w:abstractNum>
  <w:abstractNum w:abstractNumId="1" w15:restartNumberingAfterBreak="0">
    <w:nsid w:val="02552563"/>
    <w:multiLevelType w:val="hybridMultilevel"/>
    <w:tmpl w:val="F7D404D0"/>
    <w:lvl w:ilvl="0" w:tplc="04150001">
      <w:start w:val="1"/>
      <w:numFmt w:val="bullet"/>
      <w:lvlText w:val=""/>
      <w:lvlJc w:val="left"/>
      <w:pPr>
        <w:ind w:left="1571" w:hanging="360"/>
      </w:pPr>
      <w:rPr>
        <w:rFonts w:ascii="Symbol" w:hAnsi="Symbol" w:hint="default"/>
      </w:rPr>
    </w:lvl>
    <w:lvl w:ilvl="1" w:tplc="22068EC6">
      <w:numFmt w:val="bullet"/>
      <w:lvlText w:val="•"/>
      <w:lvlJc w:val="left"/>
      <w:pPr>
        <w:ind w:left="2495" w:hanging="564"/>
      </w:pPr>
      <w:rPr>
        <w:rFonts w:ascii="Calibri" w:eastAsiaTheme="majorEastAsia"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 w15:restartNumberingAfterBreak="0">
    <w:nsid w:val="03237E37"/>
    <w:multiLevelType w:val="hybridMultilevel"/>
    <w:tmpl w:val="E87C86C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CB2E6176">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12D12"/>
    <w:multiLevelType w:val="multilevel"/>
    <w:tmpl w:val="585AE532"/>
    <w:lvl w:ilvl="0">
      <w:start w:val="1"/>
      <w:numFmt w:val="decimal"/>
      <w:pStyle w:val="Nagwek1"/>
      <w:lvlText w:val="%1."/>
      <w:lvlJc w:val="left"/>
      <w:pPr>
        <w:ind w:left="360" w:hanging="360"/>
      </w:pPr>
    </w:lvl>
    <w:lvl w:ilvl="1">
      <w:start w:val="2"/>
      <w:numFmt w:val="decimal"/>
      <w:pStyle w:val="Nagwek2"/>
      <w:isLgl/>
      <w:lvlText w:val="%1.%2."/>
      <w:lvlJc w:val="left"/>
      <w:pPr>
        <w:ind w:left="1997"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6D720C7"/>
    <w:multiLevelType w:val="hybridMultilevel"/>
    <w:tmpl w:val="2EC8F64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753317E"/>
    <w:multiLevelType w:val="hybridMultilevel"/>
    <w:tmpl w:val="B7F2413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07E92ACB"/>
    <w:multiLevelType w:val="hybridMultilevel"/>
    <w:tmpl w:val="EAA43D98"/>
    <w:lvl w:ilvl="0" w:tplc="04150001">
      <w:start w:val="1"/>
      <w:numFmt w:val="bullet"/>
      <w:lvlText w:val=""/>
      <w:lvlJc w:val="left"/>
      <w:pPr>
        <w:ind w:left="1571" w:hanging="360"/>
      </w:pPr>
      <w:rPr>
        <w:rFonts w:ascii="Symbol" w:hAnsi="Symbol"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09C02B37"/>
    <w:multiLevelType w:val="hybridMultilevel"/>
    <w:tmpl w:val="17AA270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0EF92BF5"/>
    <w:multiLevelType w:val="hybridMultilevel"/>
    <w:tmpl w:val="3AB216F2"/>
    <w:lvl w:ilvl="0" w:tplc="95B850C0">
      <w:start w:val="1"/>
      <w:numFmt w:val="decimal"/>
      <w:pStyle w:val="Podrozdzia2poziom"/>
      <w:lvlText w:val="%1.2"/>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pStyle w:val="Podtytu3poziom"/>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AF4EEF"/>
    <w:multiLevelType w:val="hybridMultilevel"/>
    <w:tmpl w:val="BE52C5C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15:restartNumberingAfterBreak="0">
    <w:nsid w:val="12992884"/>
    <w:multiLevelType w:val="hybridMultilevel"/>
    <w:tmpl w:val="186EA5EC"/>
    <w:lvl w:ilvl="0" w:tplc="37865B4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15:restartNumberingAfterBreak="0">
    <w:nsid w:val="137F2B75"/>
    <w:multiLevelType w:val="hybridMultilevel"/>
    <w:tmpl w:val="C28E4880"/>
    <w:lvl w:ilvl="0" w:tplc="04150001">
      <w:start w:val="1"/>
      <w:numFmt w:val="bullet"/>
      <w:lvlText w:val=""/>
      <w:lvlJc w:val="left"/>
      <w:pPr>
        <w:ind w:left="1623" w:hanging="360"/>
      </w:pPr>
      <w:rPr>
        <w:rFonts w:ascii="Symbol" w:hAnsi="Symbol" w:hint="default"/>
      </w:rPr>
    </w:lvl>
    <w:lvl w:ilvl="1" w:tplc="04150003" w:tentative="1">
      <w:start w:val="1"/>
      <w:numFmt w:val="bullet"/>
      <w:lvlText w:val="o"/>
      <w:lvlJc w:val="left"/>
      <w:pPr>
        <w:ind w:left="2343" w:hanging="360"/>
      </w:pPr>
      <w:rPr>
        <w:rFonts w:ascii="Courier New" w:hAnsi="Courier New" w:cs="Courier New" w:hint="default"/>
      </w:rPr>
    </w:lvl>
    <w:lvl w:ilvl="2" w:tplc="04150005" w:tentative="1">
      <w:start w:val="1"/>
      <w:numFmt w:val="bullet"/>
      <w:lvlText w:val=""/>
      <w:lvlJc w:val="left"/>
      <w:pPr>
        <w:ind w:left="3063" w:hanging="360"/>
      </w:pPr>
      <w:rPr>
        <w:rFonts w:ascii="Wingdings" w:hAnsi="Wingdings" w:hint="default"/>
      </w:rPr>
    </w:lvl>
    <w:lvl w:ilvl="3" w:tplc="04150001" w:tentative="1">
      <w:start w:val="1"/>
      <w:numFmt w:val="bullet"/>
      <w:lvlText w:val=""/>
      <w:lvlJc w:val="left"/>
      <w:pPr>
        <w:ind w:left="3783" w:hanging="360"/>
      </w:pPr>
      <w:rPr>
        <w:rFonts w:ascii="Symbol" w:hAnsi="Symbol" w:hint="default"/>
      </w:rPr>
    </w:lvl>
    <w:lvl w:ilvl="4" w:tplc="04150003" w:tentative="1">
      <w:start w:val="1"/>
      <w:numFmt w:val="bullet"/>
      <w:lvlText w:val="o"/>
      <w:lvlJc w:val="left"/>
      <w:pPr>
        <w:ind w:left="4503" w:hanging="360"/>
      </w:pPr>
      <w:rPr>
        <w:rFonts w:ascii="Courier New" w:hAnsi="Courier New" w:cs="Courier New" w:hint="default"/>
      </w:rPr>
    </w:lvl>
    <w:lvl w:ilvl="5" w:tplc="04150005" w:tentative="1">
      <w:start w:val="1"/>
      <w:numFmt w:val="bullet"/>
      <w:lvlText w:val=""/>
      <w:lvlJc w:val="left"/>
      <w:pPr>
        <w:ind w:left="5223" w:hanging="360"/>
      </w:pPr>
      <w:rPr>
        <w:rFonts w:ascii="Wingdings" w:hAnsi="Wingdings" w:hint="default"/>
      </w:rPr>
    </w:lvl>
    <w:lvl w:ilvl="6" w:tplc="04150001" w:tentative="1">
      <w:start w:val="1"/>
      <w:numFmt w:val="bullet"/>
      <w:lvlText w:val=""/>
      <w:lvlJc w:val="left"/>
      <w:pPr>
        <w:ind w:left="5943" w:hanging="360"/>
      </w:pPr>
      <w:rPr>
        <w:rFonts w:ascii="Symbol" w:hAnsi="Symbol" w:hint="default"/>
      </w:rPr>
    </w:lvl>
    <w:lvl w:ilvl="7" w:tplc="04150003" w:tentative="1">
      <w:start w:val="1"/>
      <w:numFmt w:val="bullet"/>
      <w:lvlText w:val="o"/>
      <w:lvlJc w:val="left"/>
      <w:pPr>
        <w:ind w:left="6663" w:hanging="360"/>
      </w:pPr>
      <w:rPr>
        <w:rFonts w:ascii="Courier New" w:hAnsi="Courier New" w:cs="Courier New" w:hint="default"/>
      </w:rPr>
    </w:lvl>
    <w:lvl w:ilvl="8" w:tplc="04150005" w:tentative="1">
      <w:start w:val="1"/>
      <w:numFmt w:val="bullet"/>
      <w:lvlText w:val=""/>
      <w:lvlJc w:val="left"/>
      <w:pPr>
        <w:ind w:left="7383" w:hanging="360"/>
      </w:pPr>
      <w:rPr>
        <w:rFonts w:ascii="Wingdings" w:hAnsi="Wingdings" w:hint="default"/>
      </w:rPr>
    </w:lvl>
  </w:abstractNum>
  <w:abstractNum w:abstractNumId="12" w15:restartNumberingAfterBreak="0">
    <w:nsid w:val="15577224"/>
    <w:multiLevelType w:val="hybridMultilevel"/>
    <w:tmpl w:val="4314A800"/>
    <w:lvl w:ilvl="0" w:tplc="04150001">
      <w:start w:val="1"/>
      <w:numFmt w:val="bullet"/>
      <w:lvlText w:val=""/>
      <w:lvlJc w:val="left"/>
      <w:pPr>
        <w:ind w:left="1571" w:hanging="360"/>
      </w:pPr>
      <w:rPr>
        <w:rFonts w:ascii="Symbol" w:hAnsi="Symbol"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 w15:restartNumberingAfterBreak="0">
    <w:nsid w:val="15A918D8"/>
    <w:multiLevelType w:val="hybridMultilevel"/>
    <w:tmpl w:val="A896FFD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 w15:restartNumberingAfterBreak="0">
    <w:nsid w:val="16B544A1"/>
    <w:multiLevelType w:val="hybridMultilevel"/>
    <w:tmpl w:val="E4F63B9A"/>
    <w:lvl w:ilvl="0" w:tplc="FFFFFFFF">
      <w:start w:val="1"/>
      <w:numFmt w:val="bullet"/>
      <w:lvlText w:val=""/>
      <w:lvlJc w:val="left"/>
      <w:pPr>
        <w:ind w:left="1080" w:hanging="360"/>
      </w:pPr>
      <w:rPr>
        <w:rFonts w:ascii="Wingdings" w:hAnsi="Wingdings" w:hint="default"/>
      </w:rPr>
    </w:lvl>
    <w:lvl w:ilvl="1" w:tplc="37865B4E">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75F4AAC"/>
    <w:multiLevelType w:val="hybridMultilevel"/>
    <w:tmpl w:val="BB7C07AC"/>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18E838B9"/>
    <w:multiLevelType w:val="hybridMultilevel"/>
    <w:tmpl w:val="BDB8C0D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1BD60ED9"/>
    <w:multiLevelType w:val="hybridMultilevel"/>
    <w:tmpl w:val="A4164B14"/>
    <w:lvl w:ilvl="0" w:tplc="04150001">
      <w:start w:val="1"/>
      <w:numFmt w:val="bullet"/>
      <w:lvlText w:val=""/>
      <w:lvlJc w:val="left"/>
      <w:pPr>
        <w:ind w:left="1571" w:hanging="360"/>
      </w:pPr>
      <w:rPr>
        <w:rFonts w:ascii="Symbol" w:hAnsi="Symbol"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8" w15:restartNumberingAfterBreak="0">
    <w:nsid w:val="1E3D2F20"/>
    <w:multiLevelType w:val="hybridMultilevel"/>
    <w:tmpl w:val="58701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E7C3B7C"/>
    <w:multiLevelType w:val="hybridMultilevel"/>
    <w:tmpl w:val="61240C86"/>
    <w:lvl w:ilvl="0" w:tplc="CE6A5C20">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21822B27"/>
    <w:multiLevelType w:val="hybridMultilevel"/>
    <w:tmpl w:val="789C59C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1"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89C18F9"/>
    <w:multiLevelType w:val="hybridMultilevel"/>
    <w:tmpl w:val="8876B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065984"/>
    <w:multiLevelType w:val="hybridMultilevel"/>
    <w:tmpl w:val="ACF01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F60C57"/>
    <w:multiLevelType w:val="hybridMultilevel"/>
    <w:tmpl w:val="49FE1D3C"/>
    <w:lvl w:ilvl="0" w:tplc="04150001">
      <w:start w:val="1"/>
      <w:numFmt w:val="bullet"/>
      <w:lvlText w:val=""/>
      <w:lvlJc w:val="left"/>
      <w:pPr>
        <w:ind w:left="720" w:hanging="360"/>
      </w:pPr>
      <w:rPr>
        <w:rFonts w:ascii="Symbol" w:hAnsi="Symbol" w:hint="default"/>
      </w:rPr>
    </w:lvl>
    <w:lvl w:ilvl="1" w:tplc="958E0DD2">
      <w:start w:val="1"/>
      <w:numFmt w:val="bullet"/>
      <w:lvlText w:val=""/>
      <w:lvlJc w:val="left"/>
      <w:pPr>
        <w:ind w:left="1440" w:hanging="360"/>
      </w:pPr>
      <w:rPr>
        <w:rFonts w:ascii="Wingdings" w:hAnsi="Wingdings"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EB298C"/>
    <w:multiLevelType w:val="hybridMultilevel"/>
    <w:tmpl w:val="10504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A865B29"/>
    <w:multiLevelType w:val="hybridMultilevel"/>
    <w:tmpl w:val="DE8A1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9D45BE"/>
    <w:multiLevelType w:val="hybridMultilevel"/>
    <w:tmpl w:val="B42440B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40067425"/>
    <w:multiLevelType w:val="hybridMultilevel"/>
    <w:tmpl w:val="42C885F8"/>
    <w:lvl w:ilvl="0" w:tplc="FFFFFFFF">
      <w:start w:val="1"/>
      <w:numFmt w:val="bullet"/>
      <w:lvlText w:val=""/>
      <w:lvlJc w:val="left"/>
      <w:pPr>
        <w:ind w:left="1571" w:hanging="360"/>
      </w:pPr>
      <w:rPr>
        <w:rFonts w:ascii="Symbol" w:hAnsi="Symbol" w:hint="default"/>
      </w:rPr>
    </w:lvl>
    <w:lvl w:ilvl="1" w:tplc="0415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9" w15:restartNumberingAfterBreak="0">
    <w:nsid w:val="41E47E64"/>
    <w:multiLevelType w:val="hybridMultilevel"/>
    <w:tmpl w:val="08F61CD0"/>
    <w:lvl w:ilvl="0" w:tplc="600C07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955CCB"/>
    <w:multiLevelType w:val="hybridMultilevel"/>
    <w:tmpl w:val="511E478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1" w15:restartNumberingAfterBreak="0">
    <w:nsid w:val="46695E4F"/>
    <w:multiLevelType w:val="hybridMultilevel"/>
    <w:tmpl w:val="E4425370"/>
    <w:lvl w:ilvl="0" w:tplc="6F1E736C">
      <w:start w:val="1"/>
      <w:numFmt w:val="decimal"/>
      <w:lvlText w:val="%1."/>
      <w:lvlJc w:val="left"/>
      <w:pPr>
        <w:ind w:left="1211" w:hanging="360"/>
      </w:pPr>
      <w:rPr>
        <w:rFonts w:hint="default"/>
        <w:b w:val="0"/>
        <w:bCs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4AB40F24"/>
    <w:multiLevelType w:val="hybridMultilevel"/>
    <w:tmpl w:val="ECEA66F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C2A2CD1"/>
    <w:multiLevelType w:val="hybridMultilevel"/>
    <w:tmpl w:val="37C87008"/>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F414624"/>
    <w:multiLevelType w:val="hybridMultilevel"/>
    <w:tmpl w:val="A4BC2B9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0311D70"/>
    <w:multiLevelType w:val="hybridMultilevel"/>
    <w:tmpl w:val="32CC3AA6"/>
    <w:lvl w:ilvl="0" w:tplc="04150001">
      <w:start w:val="1"/>
      <w:numFmt w:val="bullet"/>
      <w:lvlText w:val=""/>
      <w:lvlJc w:val="left"/>
      <w:pPr>
        <w:ind w:left="1637"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7" w15:restartNumberingAfterBreak="0">
    <w:nsid w:val="521C4D4C"/>
    <w:multiLevelType w:val="hybridMultilevel"/>
    <w:tmpl w:val="27D8D3C0"/>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8" w15:restartNumberingAfterBreak="0">
    <w:nsid w:val="53151FBE"/>
    <w:multiLevelType w:val="hybridMultilevel"/>
    <w:tmpl w:val="EA44D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915338"/>
    <w:multiLevelType w:val="hybridMultilevel"/>
    <w:tmpl w:val="91B8BB2A"/>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57A47B8A"/>
    <w:multiLevelType w:val="hybridMultilevel"/>
    <w:tmpl w:val="4A82A9CC"/>
    <w:lvl w:ilvl="0" w:tplc="B57A7F66">
      <w:start w:val="1"/>
      <w:numFmt w:val="bullet"/>
      <w:pStyle w:val="Punktorp1"/>
      <w:lvlText w:val=""/>
      <w:lvlJc w:val="left"/>
      <w:pPr>
        <w:tabs>
          <w:tab w:val="num" w:pos="720"/>
        </w:tabs>
        <w:ind w:left="720" w:hanging="360"/>
      </w:pPr>
      <w:rPr>
        <w:rFonts w:ascii="Wingdings" w:hAnsi="Wingdings" w:hint="default"/>
        <w:sz w:val="20"/>
      </w:rPr>
    </w:lvl>
    <w:lvl w:ilvl="1" w:tplc="D9AC1992" w:tentative="1">
      <w:start w:val="1"/>
      <w:numFmt w:val="bullet"/>
      <w:lvlText w:val=""/>
      <w:lvlJc w:val="left"/>
      <w:pPr>
        <w:tabs>
          <w:tab w:val="num" w:pos="1440"/>
        </w:tabs>
        <w:ind w:left="1440" w:hanging="360"/>
      </w:pPr>
      <w:rPr>
        <w:rFonts w:ascii="Wingdings" w:hAnsi="Wingdings" w:hint="default"/>
        <w:sz w:val="20"/>
      </w:rPr>
    </w:lvl>
    <w:lvl w:ilvl="2" w:tplc="4E56BDD2" w:tentative="1">
      <w:start w:val="1"/>
      <w:numFmt w:val="bullet"/>
      <w:lvlText w:val=""/>
      <w:lvlJc w:val="left"/>
      <w:pPr>
        <w:tabs>
          <w:tab w:val="num" w:pos="2160"/>
        </w:tabs>
        <w:ind w:left="2160" w:hanging="360"/>
      </w:pPr>
      <w:rPr>
        <w:rFonts w:ascii="Wingdings" w:hAnsi="Wingdings" w:hint="default"/>
        <w:sz w:val="20"/>
      </w:rPr>
    </w:lvl>
    <w:lvl w:ilvl="3" w:tplc="B0D46616" w:tentative="1">
      <w:start w:val="1"/>
      <w:numFmt w:val="bullet"/>
      <w:lvlText w:val=""/>
      <w:lvlJc w:val="left"/>
      <w:pPr>
        <w:tabs>
          <w:tab w:val="num" w:pos="2880"/>
        </w:tabs>
        <w:ind w:left="2880" w:hanging="360"/>
      </w:pPr>
      <w:rPr>
        <w:rFonts w:ascii="Wingdings" w:hAnsi="Wingdings" w:hint="default"/>
        <w:sz w:val="20"/>
      </w:rPr>
    </w:lvl>
    <w:lvl w:ilvl="4" w:tplc="AEF20684" w:tentative="1">
      <w:start w:val="1"/>
      <w:numFmt w:val="bullet"/>
      <w:lvlText w:val=""/>
      <w:lvlJc w:val="left"/>
      <w:pPr>
        <w:tabs>
          <w:tab w:val="num" w:pos="3600"/>
        </w:tabs>
        <w:ind w:left="3600" w:hanging="360"/>
      </w:pPr>
      <w:rPr>
        <w:rFonts w:ascii="Wingdings" w:hAnsi="Wingdings" w:hint="default"/>
        <w:sz w:val="20"/>
      </w:rPr>
    </w:lvl>
    <w:lvl w:ilvl="5" w:tplc="3C46D7F6" w:tentative="1">
      <w:start w:val="1"/>
      <w:numFmt w:val="bullet"/>
      <w:lvlText w:val=""/>
      <w:lvlJc w:val="left"/>
      <w:pPr>
        <w:tabs>
          <w:tab w:val="num" w:pos="4320"/>
        </w:tabs>
        <w:ind w:left="4320" w:hanging="360"/>
      </w:pPr>
      <w:rPr>
        <w:rFonts w:ascii="Wingdings" w:hAnsi="Wingdings" w:hint="default"/>
        <w:sz w:val="20"/>
      </w:rPr>
    </w:lvl>
    <w:lvl w:ilvl="6" w:tplc="B1709F72" w:tentative="1">
      <w:start w:val="1"/>
      <w:numFmt w:val="bullet"/>
      <w:lvlText w:val=""/>
      <w:lvlJc w:val="left"/>
      <w:pPr>
        <w:tabs>
          <w:tab w:val="num" w:pos="5040"/>
        </w:tabs>
        <w:ind w:left="5040" w:hanging="360"/>
      </w:pPr>
      <w:rPr>
        <w:rFonts w:ascii="Wingdings" w:hAnsi="Wingdings" w:hint="default"/>
        <w:sz w:val="20"/>
      </w:rPr>
    </w:lvl>
    <w:lvl w:ilvl="7" w:tplc="49AA741A" w:tentative="1">
      <w:start w:val="1"/>
      <w:numFmt w:val="bullet"/>
      <w:lvlText w:val=""/>
      <w:lvlJc w:val="left"/>
      <w:pPr>
        <w:tabs>
          <w:tab w:val="num" w:pos="5760"/>
        </w:tabs>
        <w:ind w:left="5760" w:hanging="360"/>
      </w:pPr>
      <w:rPr>
        <w:rFonts w:ascii="Wingdings" w:hAnsi="Wingdings" w:hint="default"/>
        <w:sz w:val="20"/>
      </w:rPr>
    </w:lvl>
    <w:lvl w:ilvl="8" w:tplc="7D464620"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D815F2"/>
    <w:multiLevelType w:val="hybridMultilevel"/>
    <w:tmpl w:val="309E6EA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5D9D263A"/>
    <w:multiLevelType w:val="hybridMultilevel"/>
    <w:tmpl w:val="7132EB44"/>
    <w:lvl w:ilvl="0" w:tplc="04150001">
      <w:start w:val="1"/>
      <w:numFmt w:val="bullet"/>
      <w:lvlText w:val=""/>
      <w:lvlJc w:val="left"/>
      <w:pPr>
        <w:ind w:left="1571" w:hanging="360"/>
      </w:pPr>
      <w:rPr>
        <w:rFonts w:ascii="Symbol" w:hAnsi="Symbol"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3" w15:restartNumberingAfterBreak="0">
    <w:nsid w:val="5DFA770D"/>
    <w:multiLevelType w:val="hybridMultilevel"/>
    <w:tmpl w:val="1E363CC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15:restartNumberingAfterBreak="0">
    <w:nsid w:val="5FA453D3"/>
    <w:multiLevelType w:val="multilevel"/>
    <w:tmpl w:val="35DA637E"/>
    <w:lvl w:ilvl="0">
      <w:start w:val="1"/>
      <w:numFmt w:val="decimal"/>
      <w:pStyle w:val="Rozdzial1"/>
      <w:lvlText w:val="%1."/>
      <w:lvlJc w:val="left"/>
      <w:pPr>
        <w:ind w:left="720" w:hanging="360"/>
      </w:pPr>
    </w:lvl>
    <w:lvl w:ilvl="1">
      <w:start w:val="1"/>
      <w:numFmt w:val="decimal"/>
      <w:lvlText w:val="%1.%2."/>
      <w:lvlJc w:val="left"/>
      <w:pPr>
        <w:ind w:left="3479" w:hanging="360"/>
      </w:p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FB3220E"/>
    <w:multiLevelType w:val="hybridMultilevel"/>
    <w:tmpl w:val="F1FC0EA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 w15:restartNumberingAfterBreak="0">
    <w:nsid w:val="60416141"/>
    <w:multiLevelType w:val="hybridMultilevel"/>
    <w:tmpl w:val="9224D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1D43D0D"/>
    <w:multiLevelType w:val="hybridMultilevel"/>
    <w:tmpl w:val="C7E2B5F6"/>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 w15:restartNumberingAfterBreak="0">
    <w:nsid w:val="62047E43"/>
    <w:multiLevelType w:val="hybridMultilevel"/>
    <w:tmpl w:val="B5449B90"/>
    <w:lvl w:ilvl="0" w:tplc="33E67B24">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6021EFC"/>
    <w:multiLevelType w:val="hybridMultilevel"/>
    <w:tmpl w:val="D5FA9066"/>
    <w:lvl w:ilvl="0" w:tplc="04150001">
      <w:start w:val="1"/>
      <w:numFmt w:val="bullet"/>
      <w:lvlText w:val=""/>
      <w:lvlJc w:val="left"/>
      <w:pPr>
        <w:ind w:left="2136" w:hanging="360"/>
      </w:pPr>
      <w:rPr>
        <w:rFonts w:ascii="Symbol" w:hAnsi="Symbol" w:hint="default"/>
      </w:rPr>
    </w:lvl>
    <w:lvl w:ilvl="1" w:tplc="04150003">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0" w15:restartNumberingAfterBreak="0">
    <w:nsid w:val="669B1B9F"/>
    <w:multiLevelType w:val="multilevel"/>
    <w:tmpl w:val="B0BE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5A22F5"/>
    <w:multiLevelType w:val="hybridMultilevel"/>
    <w:tmpl w:val="B0F2A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B4200D0"/>
    <w:multiLevelType w:val="hybridMultilevel"/>
    <w:tmpl w:val="CF78B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D326CD6"/>
    <w:multiLevelType w:val="hybridMultilevel"/>
    <w:tmpl w:val="3E42BF48"/>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1494B64"/>
    <w:multiLevelType w:val="hybridMultilevel"/>
    <w:tmpl w:val="DCB23ED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719533A4"/>
    <w:multiLevelType w:val="hybridMultilevel"/>
    <w:tmpl w:val="C610EAD8"/>
    <w:lvl w:ilvl="0" w:tplc="37865B4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584EC9"/>
    <w:multiLevelType w:val="hybridMultilevel"/>
    <w:tmpl w:val="809A0C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73D17564"/>
    <w:multiLevelType w:val="hybridMultilevel"/>
    <w:tmpl w:val="7A98A0A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15:restartNumberingAfterBreak="0">
    <w:nsid w:val="74732C18"/>
    <w:multiLevelType w:val="hybridMultilevel"/>
    <w:tmpl w:val="3DB21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D13535"/>
    <w:multiLevelType w:val="hybridMultilevel"/>
    <w:tmpl w:val="E4E0E1E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767662B9"/>
    <w:multiLevelType w:val="hybridMultilevel"/>
    <w:tmpl w:val="B8A2B3C0"/>
    <w:lvl w:ilvl="0" w:tplc="72BAC254">
      <w:start w:val="1"/>
      <w:numFmt w:val="bullet"/>
      <w:lvlText w:val=""/>
      <w:lvlJc w:val="left"/>
      <w:pPr>
        <w:ind w:left="1571" w:hanging="360"/>
      </w:pPr>
      <w:rPr>
        <w:rFonts w:ascii="Symbol" w:hAnsi="Symbol" w:hint="default"/>
        <w:color w:val="auto"/>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1" w15:restartNumberingAfterBreak="0">
    <w:nsid w:val="7D7B2E1A"/>
    <w:multiLevelType w:val="hybridMultilevel"/>
    <w:tmpl w:val="C244388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num w:numId="1" w16cid:durableId="866916961">
    <w:abstractNumId w:val="34"/>
  </w:num>
  <w:num w:numId="2" w16cid:durableId="719212533">
    <w:abstractNumId w:val="21"/>
  </w:num>
  <w:num w:numId="3" w16cid:durableId="292642494">
    <w:abstractNumId w:val="40"/>
  </w:num>
  <w:num w:numId="4" w16cid:durableId="2074966555">
    <w:abstractNumId w:val="44"/>
  </w:num>
  <w:num w:numId="5" w16cid:durableId="281346221">
    <w:abstractNumId w:val="27"/>
  </w:num>
  <w:num w:numId="6" w16cid:durableId="312293525">
    <w:abstractNumId w:val="45"/>
  </w:num>
  <w:num w:numId="7" w16cid:durableId="1886788686">
    <w:abstractNumId w:val="43"/>
  </w:num>
  <w:num w:numId="8" w16cid:durableId="1889023555">
    <w:abstractNumId w:val="59"/>
  </w:num>
  <w:num w:numId="9" w16cid:durableId="1300302562">
    <w:abstractNumId w:val="1"/>
  </w:num>
  <w:num w:numId="10" w16cid:durableId="9573212">
    <w:abstractNumId w:val="4"/>
  </w:num>
  <w:num w:numId="11" w16cid:durableId="1720274987">
    <w:abstractNumId w:val="54"/>
  </w:num>
  <w:num w:numId="12" w16cid:durableId="1697654258">
    <w:abstractNumId w:val="7"/>
  </w:num>
  <w:num w:numId="13" w16cid:durableId="97255497">
    <w:abstractNumId w:val="57"/>
  </w:num>
  <w:num w:numId="14" w16cid:durableId="920026850">
    <w:abstractNumId w:val="19"/>
  </w:num>
  <w:num w:numId="15" w16cid:durableId="721904059">
    <w:abstractNumId w:val="31"/>
  </w:num>
  <w:num w:numId="16" w16cid:durableId="697777921">
    <w:abstractNumId w:val="42"/>
  </w:num>
  <w:num w:numId="17" w16cid:durableId="2083333312">
    <w:abstractNumId w:val="17"/>
  </w:num>
  <w:num w:numId="18" w16cid:durableId="1659924085">
    <w:abstractNumId w:val="12"/>
  </w:num>
  <w:num w:numId="19" w16cid:durableId="233856484">
    <w:abstractNumId w:val="6"/>
  </w:num>
  <w:num w:numId="20" w16cid:durableId="1804348769">
    <w:abstractNumId w:val="60"/>
  </w:num>
  <w:num w:numId="21" w16cid:durableId="1576741057">
    <w:abstractNumId w:val="20"/>
  </w:num>
  <w:num w:numId="22" w16cid:durableId="54007646">
    <w:abstractNumId w:val="46"/>
  </w:num>
  <w:num w:numId="23" w16cid:durableId="705368175">
    <w:abstractNumId w:val="18"/>
  </w:num>
  <w:num w:numId="24" w16cid:durableId="1686201741">
    <w:abstractNumId w:val="48"/>
  </w:num>
  <w:num w:numId="25" w16cid:durableId="1705785285">
    <w:abstractNumId w:val="52"/>
  </w:num>
  <w:num w:numId="26" w16cid:durableId="1842118065">
    <w:abstractNumId w:val="51"/>
  </w:num>
  <w:num w:numId="27" w16cid:durableId="1531650826">
    <w:abstractNumId w:val="3"/>
  </w:num>
  <w:num w:numId="28" w16cid:durableId="2082366673">
    <w:abstractNumId w:val="49"/>
  </w:num>
  <w:num w:numId="29" w16cid:durableId="878861432">
    <w:abstractNumId w:val="33"/>
  </w:num>
  <w:num w:numId="30" w16cid:durableId="1533760938">
    <w:abstractNumId w:val="28"/>
  </w:num>
  <w:num w:numId="31" w16cid:durableId="138303653">
    <w:abstractNumId w:val="24"/>
  </w:num>
  <w:num w:numId="32" w16cid:durableId="262612506">
    <w:abstractNumId w:val="53"/>
  </w:num>
  <w:num w:numId="33" w16cid:durableId="1967542050">
    <w:abstractNumId w:val="10"/>
  </w:num>
  <w:num w:numId="34" w16cid:durableId="68885877">
    <w:abstractNumId w:val="39"/>
  </w:num>
  <w:num w:numId="35" w16cid:durableId="912734925">
    <w:abstractNumId w:val="26"/>
  </w:num>
  <w:num w:numId="36" w16cid:durableId="987904080">
    <w:abstractNumId w:val="14"/>
  </w:num>
  <w:num w:numId="37" w16cid:durableId="134569996">
    <w:abstractNumId w:val="55"/>
  </w:num>
  <w:num w:numId="38" w16cid:durableId="1459227733">
    <w:abstractNumId w:val="2"/>
  </w:num>
  <w:num w:numId="39" w16cid:durableId="2057464674">
    <w:abstractNumId w:val="8"/>
  </w:num>
  <w:num w:numId="40" w16cid:durableId="294412171">
    <w:abstractNumId w:val="0"/>
  </w:num>
  <w:num w:numId="41" w16cid:durableId="837815562">
    <w:abstractNumId w:val="56"/>
  </w:num>
  <w:num w:numId="42" w16cid:durableId="1805539202">
    <w:abstractNumId w:val="9"/>
  </w:num>
  <w:num w:numId="43" w16cid:durableId="1122263932">
    <w:abstractNumId w:val="3"/>
    <w:lvlOverride w:ilvl="0">
      <w:startOverride w:val="2"/>
    </w:lvlOverride>
    <w:lvlOverride w:ilvl="1">
      <w:startOverride w:val="1"/>
    </w:lvlOverride>
  </w:num>
  <w:num w:numId="44" w16cid:durableId="982656924">
    <w:abstractNumId w:val="3"/>
    <w:lvlOverride w:ilvl="0">
      <w:startOverride w:val="3"/>
    </w:lvlOverride>
    <w:lvlOverride w:ilvl="1">
      <w:startOverride w:val="1"/>
    </w:lvlOverride>
  </w:num>
  <w:num w:numId="45" w16cid:durableId="1589464146">
    <w:abstractNumId w:val="3"/>
    <w:lvlOverride w:ilvl="0">
      <w:startOverride w:val="8"/>
    </w:lvlOverride>
    <w:lvlOverride w:ilvl="1">
      <w:startOverride w:val="1"/>
    </w:lvlOverride>
  </w:num>
  <w:num w:numId="46" w16cid:durableId="1961106754">
    <w:abstractNumId w:val="47"/>
  </w:num>
  <w:num w:numId="47" w16cid:durableId="1266885844">
    <w:abstractNumId w:val="3"/>
    <w:lvlOverride w:ilvl="0">
      <w:startOverride w:val="9"/>
    </w:lvlOverride>
    <w:lvlOverride w:ilvl="1">
      <w:startOverride w:val="1"/>
    </w:lvlOverride>
  </w:num>
  <w:num w:numId="48" w16cid:durableId="1219854065">
    <w:abstractNumId w:val="3"/>
    <w:lvlOverride w:ilvl="0">
      <w:startOverride w:val="10"/>
    </w:lvlOverride>
    <w:lvlOverride w:ilvl="1">
      <w:startOverride w:val="1"/>
    </w:lvlOverride>
  </w:num>
  <w:num w:numId="49" w16cid:durableId="154541743">
    <w:abstractNumId w:val="15"/>
  </w:num>
  <w:num w:numId="50" w16cid:durableId="268125320">
    <w:abstractNumId w:val="36"/>
  </w:num>
  <w:num w:numId="51" w16cid:durableId="1821072510">
    <w:abstractNumId w:val="35"/>
  </w:num>
  <w:num w:numId="52" w16cid:durableId="1830900300">
    <w:abstractNumId w:val="5"/>
  </w:num>
  <w:num w:numId="53" w16cid:durableId="554581987">
    <w:abstractNumId w:val="58"/>
  </w:num>
  <w:num w:numId="54" w16cid:durableId="245967269">
    <w:abstractNumId w:val="22"/>
  </w:num>
  <w:num w:numId="55" w16cid:durableId="1140656659">
    <w:abstractNumId w:val="32"/>
  </w:num>
  <w:num w:numId="56" w16cid:durableId="1637877640">
    <w:abstractNumId w:val="41"/>
  </w:num>
  <w:num w:numId="57" w16cid:durableId="670640038">
    <w:abstractNumId w:val="16"/>
  </w:num>
  <w:num w:numId="58" w16cid:durableId="192572855">
    <w:abstractNumId w:val="11"/>
  </w:num>
  <w:num w:numId="59" w16cid:durableId="1883245640">
    <w:abstractNumId w:val="37"/>
  </w:num>
  <w:num w:numId="60" w16cid:durableId="1520663337">
    <w:abstractNumId w:val="61"/>
  </w:num>
  <w:num w:numId="61" w16cid:durableId="1972054979">
    <w:abstractNumId w:val="30"/>
  </w:num>
  <w:num w:numId="62" w16cid:durableId="314722337">
    <w:abstractNumId w:val="13"/>
  </w:num>
  <w:num w:numId="63" w16cid:durableId="1315723052">
    <w:abstractNumId w:val="38"/>
  </w:num>
  <w:num w:numId="64" w16cid:durableId="1218973002">
    <w:abstractNumId w:val="23"/>
  </w:num>
  <w:num w:numId="65" w16cid:durableId="994914223">
    <w:abstractNumId w:val="25"/>
  </w:num>
  <w:num w:numId="66" w16cid:durableId="1106580814">
    <w:abstractNumId w:val="29"/>
  </w:num>
  <w:num w:numId="67" w16cid:durableId="361832351">
    <w:abstractNumId w:val="50"/>
  </w:num>
  <w:num w:numId="68" w16cid:durableId="1449080585">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3DD"/>
    <w:rsid w:val="000003AE"/>
    <w:rsid w:val="00000730"/>
    <w:rsid w:val="0000188C"/>
    <w:rsid w:val="00002BA9"/>
    <w:rsid w:val="00004F3B"/>
    <w:rsid w:val="000067DE"/>
    <w:rsid w:val="000104F7"/>
    <w:rsid w:val="00010E7B"/>
    <w:rsid w:val="000111CD"/>
    <w:rsid w:val="0001187D"/>
    <w:rsid w:val="000118BD"/>
    <w:rsid w:val="00011FE2"/>
    <w:rsid w:val="000120F5"/>
    <w:rsid w:val="00014B46"/>
    <w:rsid w:val="00015D77"/>
    <w:rsid w:val="00015DA4"/>
    <w:rsid w:val="00017365"/>
    <w:rsid w:val="00017C92"/>
    <w:rsid w:val="000212D6"/>
    <w:rsid w:val="00021609"/>
    <w:rsid w:val="0002272F"/>
    <w:rsid w:val="0002289F"/>
    <w:rsid w:val="00023F21"/>
    <w:rsid w:val="00025AC7"/>
    <w:rsid w:val="00026283"/>
    <w:rsid w:val="000269A0"/>
    <w:rsid w:val="00026E63"/>
    <w:rsid w:val="000277AE"/>
    <w:rsid w:val="00027D72"/>
    <w:rsid w:val="0003012C"/>
    <w:rsid w:val="000316F9"/>
    <w:rsid w:val="00032500"/>
    <w:rsid w:val="000346FF"/>
    <w:rsid w:val="00034B2A"/>
    <w:rsid w:val="00034EB3"/>
    <w:rsid w:val="000353C8"/>
    <w:rsid w:val="00035772"/>
    <w:rsid w:val="0003687B"/>
    <w:rsid w:val="00040C9C"/>
    <w:rsid w:val="00040E68"/>
    <w:rsid w:val="0004156C"/>
    <w:rsid w:val="00043477"/>
    <w:rsid w:val="000439FA"/>
    <w:rsid w:val="000455DD"/>
    <w:rsid w:val="00045AA9"/>
    <w:rsid w:val="00050A50"/>
    <w:rsid w:val="000512D9"/>
    <w:rsid w:val="00051664"/>
    <w:rsid w:val="000531A2"/>
    <w:rsid w:val="00053965"/>
    <w:rsid w:val="00054399"/>
    <w:rsid w:val="00054F2D"/>
    <w:rsid w:val="00056E46"/>
    <w:rsid w:val="000609D1"/>
    <w:rsid w:val="00063A94"/>
    <w:rsid w:val="00063F5A"/>
    <w:rsid w:val="000644A6"/>
    <w:rsid w:val="0006481D"/>
    <w:rsid w:val="00064886"/>
    <w:rsid w:val="00064891"/>
    <w:rsid w:val="00066055"/>
    <w:rsid w:val="00066A42"/>
    <w:rsid w:val="00066B31"/>
    <w:rsid w:val="0006759B"/>
    <w:rsid w:val="00070FCE"/>
    <w:rsid w:val="000713F3"/>
    <w:rsid w:val="0007232E"/>
    <w:rsid w:val="00073D13"/>
    <w:rsid w:val="00074C9A"/>
    <w:rsid w:val="00077403"/>
    <w:rsid w:val="0007744C"/>
    <w:rsid w:val="00080686"/>
    <w:rsid w:val="00080D45"/>
    <w:rsid w:val="00080E49"/>
    <w:rsid w:val="00081003"/>
    <w:rsid w:val="00081802"/>
    <w:rsid w:val="000823D9"/>
    <w:rsid w:val="000828F7"/>
    <w:rsid w:val="00085388"/>
    <w:rsid w:val="00085909"/>
    <w:rsid w:val="00086405"/>
    <w:rsid w:val="00086E1E"/>
    <w:rsid w:val="000871F2"/>
    <w:rsid w:val="00087351"/>
    <w:rsid w:val="00091262"/>
    <w:rsid w:val="000918CD"/>
    <w:rsid w:val="00091BAE"/>
    <w:rsid w:val="00091D51"/>
    <w:rsid w:val="00091F49"/>
    <w:rsid w:val="00092205"/>
    <w:rsid w:val="00092245"/>
    <w:rsid w:val="00093A1E"/>
    <w:rsid w:val="000941DC"/>
    <w:rsid w:val="00094A0B"/>
    <w:rsid w:val="00097563"/>
    <w:rsid w:val="00097AEF"/>
    <w:rsid w:val="00097CEA"/>
    <w:rsid w:val="000A10ED"/>
    <w:rsid w:val="000A233D"/>
    <w:rsid w:val="000A29B3"/>
    <w:rsid w:val="000A2B2F"/>
    <w:rsid w:val="000A538E"/>
    <w:rsid w:val="000A5F11"/>
    <w:rsid w:val="000A69BE"/>
    <w:rsid w:val="000A6C7A"/>
    <w:rsid w:val="000A6F95"/>
    <w:rsid w:val="000A757D"/>
    <w:rsid w:val="000A7E4A"/>
    <w:rsid w:val="000B0610"/>
    <w:rsid w:val="000B066A"/>
    <w:rsid w:val="000B0A7E"/>
    <w:rsid w:val="000B104F"/>
    <w:rsid w:val="000B1237"/>
    <w:rsid w:val="000B1E51"/>
    <w:rsid w:val="000B20AD"/>
    <w:rsid w:val="000B20E0"/>
    <w:rsid w:val="000B3089"/>
    <w:rsid w:val="000B3D3C"/>
    <w:rsid w:val="000B4180"/>
    <w:rsid w:val="000B5A5E"/>
    <w:rsid w:val="000B5A91"/>
    <w:rsid w:val="000B6339"/>
    <w:rsid w:val="000B7026"/>
    <w:rsid w:val="000B711F"/>
    <w:rsid w:val="000C0963"/>
    <w:rsid w:val="000C0ED7"/>
    <w:rsid w:val="000C3268"/>
    <w:rsid w:val="000C4867"/>
    <w:rsid w:val="000C5A12"/>
    <w:rsid w:val="000C6EAC"/>
    <w:rsid w:val="000C72A2"/>
    <w:rsid w:val="000C7CB6"/>
    <w:rsid w:val="000D0759"/>
    <w:rsid w:val="000D1A19"/>
    <w:rsid w:val="000D1E87"/>
    <w:rsid w:val="000D2974"/>
    <w:rsid w:val="000D3228"/>
    <w:rsid w:val="000D33BC"/>
    <w:rsid w:val="000D47A4"/>
    <w:rsid w:val="000D550E"/>
    <w:rsid w:val="000D66CF"/>
    <w:rsid w:val="000D6E80"/>
    <w:rsid w:val="000D6F71"/>
    <w:rsid w:val="000D771F"/>
    <w:rsid w:val="000D7EEF"/>
    <w:rsid w:val="000E14C0"/>
    <w:rsid w:val="000E1999"/>
    <w:rsid w:val="000E2A08"/>
    <w:rsid w:val="000E2B28"/>
    <w:rsid w:val="000E32D1"/>
    <w:rsid w:val="000E337E"/>
    <w:rsid w:val="000E33E4"/>
    <w:rsid w:val="000E4918"/>
    <w:rsid w:val="000E6538"/>
    <w:rsid w:val="000E68DC"/>
    <w:rsid w:val="000E6E12"/>
    <w:rsid w:val="000E705B"/>
    <w:rsid w:val="000E72E3"/>
    <w:rsid w:val="000E737A"/>
    <w:rsid w:val="000E7F15"/>
    <w:rsid w:val="000F0B69"/>
    <w:rsid w:val="000F1ABF"/>
    <w:rsid w:val="000F22C3"/>
    <w:rsid w:val="000F22F6"/>
    <w:rsid w:val="000F24F6"/>
    <w:rsid w:val="000F2BA3"/>
    <w:rsid w:val="000F3611"/>
    <w:rsid w:val="000F4302"/>
    <w:rsid w:val="000F586D"/>
    <w:rsid w:val="000F5F4B"/>
    <w:rsid w:val="000F74AD"/>
    <w:rsid w:val="000F7961"/>
    <w:rsid w:val="00100580"/>
    <w:rsid w:val="00100582"/>
    <w:rsid w:val="001007D5"/>
    <w:rsid w:val="00100FCC"/>
    <w:rsid w:val="001010D8"/>
    <w:rsid w:val="001013E0"/>
    <w:rsid w:val="0010156C"/>
    <w:rsid w:val="001021A8"/>
    <w:rsid w:val="001033F2"/>
    <w:rsid w:val="00103511"/>
    <w:rsid w:val="00103D7B"/>
    <w:rsid w:val="00103FC2"/>
    <w:rsid w:val="0010521B"/>
    <w:rsid w:val="001072E1"/>
    <w:rsid w:val="00107985"/>
    <w:rsid w:val="00107C81"/>
    <w:rsid w:val="00111D82"/>
    <w:rsid w:val="00111EE6"/>
    <w:rsid w:val="0011283A"/>
    <w:rsid w:val="00112B8F"/>
    <w:rsid w:val="00114107"/>
    <w:rsid w:val="00114786"/>
    <w:rsid w:val="0011529E"/>
    <w:rsid w:val="00115F1B"/>
    <w:rsid w:val="00120718"/>
    <w:rsid w:val="00120C7F"/>
    <w:rsid w:val="00122423"/>
    <w:rsid w:val="001227DF"/>
    <w:rsid w:val="00123D27"/>
    <w:rsid w:val="00123E2E"/>
    <w:rsid w:val="00127049"/>
    <w:rsid w:val="00127711"/>
    <w:rsid w:val="00127A8C"/>
    <w:rsid w:val="00127E21"/>
    <w:rsid w:val="001319B9"/>
    <w:rsid w:val="00131BE2"/>
    <w:rsid w:val="00131DFC"/>
    <w:rsid w:val="0013467C"/>
    <w:rsid w:val="00134D44"/>
    <w:rsid w:val="00137CEE"/>
    <w:rsid w:val="00140146"/>
    <w:rsid w:val="00140149"/>
    <w:rsid w:val="001408DC"/>
    <w:rsid w:val="001408EE"/>
    <w:rsid w:val="00140B55"/>
    <w:rsid w:val="00141228"/>
    <w:rsid w:val="001420E5"/>
    <w:rsid w:val="001432D5"/>
    <w:rsid w:val="00143583"/>
    <w:rsid w:val="00143914"/>
    <w:rsid w:val="00144249"/>
    <w:rsid w:val="001443AA"/>
    <w:rsid w:val="0014577A"/>
    <w:rsid w:val="001457B2"/>
    <w:rsid w:val="00145AC0"/>
    <w:rsid w:val="00147E00"/>
    <w:rsid w:val="00147F63"/>
    <w:rsid w:val="00150291"/>
    <w:rsid w:val="00153100"/>
    <w:rsid w:val="001544E2"/>
    <w:rsid w:val="001546FE"/>
    <w:rsid w:val="00154A61"/>
    <w:rsid w:val="0015533A"/>
    <w:rsid w:val="0015553C"/>
    <w:rsid w:val="00155578"/>
    <w:rsid w:val="00155718"/>
    <w:rsid w:val="00155A3F"/>
    <w:rsid w:val="00156E9A"/>
    <w:rsid w:val="0015753A"/>
    <w:rsid w:val="001612DD"/>
    <w:rsid w:val="001614DB"/>
    <w:rsid w:val="001625DE"/>
    <w:rsid w:val="001635F6"/>
    <w:rsid w:val="00163CA8"/>
    <w:rsid w:val="001645BF"/>
    <w:rsid w:val="00164888"/>
    <w:rsid w:val="00164A05"/>
    <w:rsid w:val="00164CDB"/>
    <w:rsid w:val="00166BE1"/>
    <w:rsid w:val="001677CA"/>
    <w:rsid w:val="00167AD6"/>
    <w:rsid w:val="00170443"/>
    <w:rsid w:val="001704D0"/>
    <w:rsid w:val="0017177B"/>
    <w:rsid w:val="001718BC"/>
    <w:rsid w:val="001720F7"/>
    <w:rsid w:val="0017263C"/>
    <w:rsid w:val="00172A0E"/>
    <w:rsid w:val="0017573B"/>
    <w:rsid w:val="001766CD"/>
    <w:rsid w:val="00181883"/>
    <w:rsid w:val="0018238B"/>
    <w:rsid w:val="00182675"/>
    <w:rsid w:val="0018293A"/>
    <w:rsid w:val="00183480"/>
    <w:rsid w:val="00184C1A"/>
    <w:rsid w:val="00184DD7"/>
    <w:rsid w:val="00185C9D"/>
    <w:rsid w:val="00185D2A"/>
    <w:rsid w:val="00186DED"/>
    <w:rsid w:val="00187330"/>
    <w:rsid w:val="00190150"/>
    <w:rsid w:val="001918FC"/>
    <w:rsid w:val="00191C99"/>
    <w:rsid w:val="00192850"/>
    <w:rsid w:val="001949F5"/>
    <w:rsid w:val="00194EC1"/>
    <w:rsid w:val="00194F83"/>
    <w:rsid w:val="0019516B"/>
    <w:rsid w:val="00195381"/>
    <w:rsid w:val="00195A25"/>
    <w:rsid w:val="00195E8A"/>
    <w:rsid w:val="00196006"/>
    <w:rsid w:val="00196E91"/>
    <w:rsid w:val="00197C91"/>
    <w:rsid w:val="001A085D"/>
    <w:rsid w:val="001A0CAE"/>
    <w:rsid w:val="001A24D5"/>
    <w:rsid w:val="001A30A9"/>
    <w:rsid w:val="001A3279"/>
    <w:rsid w:val="001A3A56"/>
    <w:rsid w:val="001A3BE6"/>
    <w:rsid w:val="001A5BE0"/>
    <w:rsid w:val="001A5C36"/>
    <w:rsid w:val="001A5F83"/>
    <w:rsid w:val="001A662A"/>
    <w:rsid w:val="001A6795"/>
    <w:rsid w:val="001A6F6D"/>
    <w:rsid w:val="001B02EC"/>
    <w:rsid w:val="001B2CB1"/>
    <w:rsid w:val="001B3300"/>
    <w:rsid w:val="001B33ED"/>
    <w:rsid w:val="001B368F"/>
    <w:rsid w:val="001B4027"/>
    <w:rsid w:val="001B52A9"/>
    <w:rsid w:val="001B5F6E"/>
    <w:rsid w:val="001B67FC"/>
    <w:rsid w:val="001B72F3"/>
    <w:rsid w:val="001B7ADF"/>
    <w:rsid w:val="001C02E5"/>
    <w:rsid w:val="001C12C7"/>
    <w:rsid w:val="001C1FB8"/>
    <w:rsid w:val="001C2109"/>
    <w:rsid w:val="001C2309"/>
    <w:rsid w:val="001C3379"/>
    <w:rsid w:val="001C48B0"/>
    <w:rsid w:val="001C4987"/>
    <w:rsid w:val="001C5295"/>
    <w:rsid w:val="001C5D89"/>
    <w:rsid w:val="001C6A40"/>
    <w:rsid w:val="001C7563"/>
    <w:rsid w:val="001C7705"/>
    <w:rsid w:val="001C7D62"/>
    <w:rsid w:val="001D086D"/>
    <w:rsid w:val="001D0C10"/>
    <w:rsid w:val="001D0E06"/>
    <w:rsid w:val="001D330C"/>
    <w:rsid w:val="001D3731"/>
    <w:rsid w:val="001D464B"/>
    <w:rsid w:val="001D4CB9"/>
    <w:rsid w:val="001D584B"/>
    <w:rsid w:val="001D7B9E"/>
    <w:rsid w:val="001E0B10"/>
    <w:rsid w:val="001E192A"/>
    <w:rsid w:val="001E1AF0"/>
    <w:rsid w:val="001E1EA8"/>
    <w:rsid w:val="001E21B7"/>
    <w:rsid w:val="001E34F3"/>
    <w:rsid w:val="001E47D2"/>
    <w:rsid w:val="001E51D9"/>
    <w:rsid w:val="001E530D"/>
    <w:rsid w:val="001E71D6"/>
    <w:rsid w:val="001E7D08"/>
    <w:rsid w:val="001E7EF3"/>
    <w:rsid w:val="001F0000"/>
    <w:rsid w:val="001F039F"/>
    <w:rsid w:val="001F3D08"/>
    <w:rsid w:val="001F47C3"/>
    <w:rsid w:val="001F4BD1"/>
    <w:rsid w:val="001F4E29"/>
    <w:rsid w:val="001F4F8E"/>
    <w:rsid w:val="001F5704"/>
    <w:rsid w:val="001F5B4A"/>
    <w:rsid w:val="001F5D5E"/>
    <w:rsid w:val="001F5EF8"/>
    <w:rsid w:val="001F619A"/>
    <w:rsid w:val="001F67D0"/>
    <w:rsid w:val="001F7195"/>
    <w:rsid w:val="001F7371"/>
    <w:rsid w:val="002009D8"/>
    <w:rsid w:val="00200D21"/>
    <w:rsid w:val="00201DB7"/>
    <w:rsid w:val="00202CF9"/>
    <w:rsid w:val="002030DC"/>
    <w:rsid w:val="002047E3"/>
    <w:rsid w:val="00205149"/>
    <w:rsid w:val="0020537A"/>
    <w:rsid w:val="00205801"/>
    <w:rsid w:val="0020715C"/>
    <w:rsid w:val="002074AE"/>
    <w:rsid w:val="00207A05"/>
    <w:rsid w:val="00207F60"/>
    <w:rsid w:val="00211192"/>
    <w:rsid w:val="002111F4"/>
    <w:rsid w:val="002119AB"/>
    <w:rsid w:val="00211C3C"/>
    <w:rsid w:val="00212CC2"/>
    <w:rsid w:val="00214595"/>
    <w:rsid w:val="0021510A"/>
    <w:rsid w:val="00216C06"/>
    <w:rsid w:val="00216F5B"/>
    <w:rsid w:val="002170F5"/>
    <w:rsid w:val="00217ACB"/>
    <w:rsid w:val="00217E77"/>
    <w:rsid w:val="002206C5"/>
    <w:rsid w:val="00220EB9"/>
    <w:rsid w:val="0022101C"/>
    <w:rsid w:val="002211EC"/>
    <w:rsid w:val="00222068"/>
    <w:rsid w:val="00222AF6"/>
    <w:rsid w:val="00223407"/>
    <w:rsid w:val="00224CCD"/>
    <w:rsid w:val="00225D04"/>
    <w:rsid w:val="002264E3"/>
    <w:rsid w:val="0022653A"/>
    <w:rsid w:val="00226798"/>
    <w:rsid w:val="002269E0"/>
    <w:rsid w:val="00227634"/>
    <w:rsid w:val="00227EFE"/>
    <w:rsid w:val="002300C4"/>
    <w:rsid w:val="00230170"/>
    <w:rsid w:val="00230372"/>
    <w:rsid w:val="002314B1"/>
    <w:rsid w:val="00231ECF"/>
    <w:rsid w:val="00232889"/>
    <w:rsid w:val="00233409"/>
    <w:rsid w:val="002359CE"/>
    <w:rsid w:val="00235E6F"/>
    <w:rsid w:val="002360E7"/>
    <w:rsid w:val="0023698F"/>
    <w:rsid w:val="00236CA8"/>
    <w:rsid w:val="002372AF"/>
    <w:rsid w:val="0023777B"/>
    <w:rsid w:val="00240EE0"/>
    <w:rsid w:val="00241971"/>
    <w:rsid w:val="00241C34"/>
    <w:rsid w:val="002452EE"/>
    <w:rsid w:val="0025020B"/>
    <w:rsid w:val="0025025A"/>
    <w:rsid w:val="0025102B"/>
    <w:rsid w:val="00251397"/>
    <w:rsid w:val="00251688"/>
    <w:rsid w:val="00251971"/>
    <w:rsid w:val="00251D1D"/>
    <w:rsid w:val="00252AD2"/>
    <w:rsid w:val="00253213"/>
    <w:rsid w:val="00253B5C"/>
    <w:rsid w:val="00253D86"/>
    <w:rsid w:val="00253DC9"/>
    <w:rsid w:val="00256E75"/>
    <w:rsid w:val="00256F18"/>
    <w:rsid w:val="00257A40"/>
    <w:rsid w:val="00257EC0"/>
    <w:rsid w:val="00262CF9"/>
    <w:rsid w:val="002636F3"/>
    <w:rsid w:val="002648BD"/>
    <w:rsid w:val="00264A04"/>
    <w:rsid w:val="00264EAF"/>
    <w:rsid w:val="002653E5"/>
    <w:rsid w:val="00265E93"/>
    <w:rsid w:val="002668F4"/>
    <w:rsid w:val="0026696A"/>
    <w:rsid w:val="00266E3A"/>
    <w:rsid w:val="0026748E"/>
    <w:rsid w:val="002703CC"/>
    <w:rsid w:val="00270F83"/>
    <w:rsid w:val="002726A8"/>
    <w:rsid w:val="00275075"/>
    <w:rsid w:val="00275624"/>
    <w:rsid w:val="002758DE"/>
    <w:rsid w:val="00275934"/>
    <w:rsid w:val="002765BD"/>
    <w:rsid w:val="00276CB4"/>
    <w:rsid w:val="00281537"/>
    <w:rsid w:val="002815DD"/>
    <w:rsid w:val="00281914"/>
    <w:rsid w:val="00281C62"/>
    <w:rsid w:val="002829C6"/>
    <w:rsid w:val="0028451F"/>
    <w:rsid w:val="0028587E"/>
    <w:rsid w:val="00285B2C"/>
    <w:rsid w:val="00285F36"/>
    <w:rsid w:val="002862EA"/>
    <w:rsid w:val="00286728"/>
    <w:rsid w:val="002867E0"/>
    <w:rsid w:val="00287BFC"/>
    <w:rsid w:val="002905D3"/>
    <w:rsid w:val="00290953"/>
    <w:rsid w:val="00291876"/>
    <w:rsid w:val="002930D6"/>
    <w:rsid w:val="00293A03"/>
    <w:rsid w:val="00294785"/>
    <w:rsid w:val="00294875"/>
    <w:rsid w:val="002950CD"/>
    <w:rsid w:val="00295146"/>
    <w:rsid w:val="00295C6D"/>
    <w:rsid w:val="00296FDE"/>
    <w:rsid w:val="00297B22"/>
    <w:rsid w:val="002A0EA5"/>
    <w:rsid w:val="002A1385"/>
    <w:rsid w:val="002A1D18"/>
    <w:rsid w:val="002A35ED"/>
    <w:rsid w:val="002A38D1"/>
    <w:rsid w:val="002A4A31"/>
    <w:rsid w:val="002A4F8D"/>
    <w:rsid w:val="002A5137"/>
    <w:rsid w:val="002A5FA8"/>
    <w:rsid w:val="002A704F"/>
    <w:rsid w:val="002A7609"/>
    <w:rsid w:val="002A7E25"/>
    <w:rsid w:val="002B29EC"/>
    <w:rsid w:val="002B4612"/>
    <w:rsid w:val="002B583E"/>
    <w:rsid w:val="002B6D06"/>
    <w:rsid w:val="002B7A4D"/>
    <w:rsid w:val="002B7E10"/>
    <w:rsid w:val="002C22C1"/>
    <w:rsid w:val="002C23DC"/>
    <w:rsid w:val="002C26C7"/>
    <w:rsid w:val="002C3039"/>
    <w:rsid w:val="002C37ED"/>
    <w:rsid w:val="002C42E9"/>
    <w:rsid w:val="002C44EF"/>
    <w:rsid w:val="002C5925"/>
    <w:rsid w:val="002C7204"/>
    <w:rsid w:val="002D02C7"/>
    <w:rsid w:val="002D0DE2"/>
    <w:rsid w:val="002D117C"/>
    <w:rsid w:val="002D13C1"/>
    <w:rsid w:val="002D1930"/>
    <w:rsid w:val="002D1D6B"/>
    <w:rsid w:val="002D1E14"/>
    <w:rsid w:val="002D22A2"/>
    <w:rsid w:val="002D2D81"/>
    <w:rsid w:val="002D301D"/>
    <w:rsid w:val="002D660A"/>
    <w:rsid w:val="002D6D7A"/>
    <w:rsid w:val="002D6EE0"/>
    <w:rsid w:val="002D70FD"/>
    <w:rsid w:val="002D78A0"/>
    <w:rsid w:val="002D78E3"/>
    <w:rsid w:val="002E0018"/>
    <w:rsid w:val="002E03B5"/>
    <w:rsid w:val="002E0516"/>
    <w:rsid w:val="002E1A87"/>
    <w:rsid w:val="002E25BD"/>
    <w:rsid w:val="002E268C"/>
    <w:rsid w:val="002E2DE6"/>
    <w:rsid w:val="002E349D"/>
    <w:rsid w:val="002E367F"/>
    <w:rsid w:val="002E41F1"/>
    <w:rsid w:val="002E489E"/>
    <w:rsid w:val="002E4996"/>
    <w:rsid w:val="002E6715"/>
    <w:rsid w:val="002E7295"/>
    <w:rsid w:val="002F05CF"/>
    <w:rsid w:val="002F0C02"/>
    <w:rsid w:val="002F0E2F"/>
    <w:rsid w:val="002F13DD"/>
    <w:rsid w:val="002F2864"/>
    <w:rsid w:val="002F2CF8"/>
    <w:rsid w:val="002F4B8E"/>
    <w:rsid w:val="002F4F9E"/>
    <w:rsid w:val="002F5A11"/>
    <w:rsid w:val="002F6085"/>
    <w:rsid w:val="002F6BF6"/>
    <w:rsid w:val="002F6EE9"/>
    <w:rsid w:val="002F7C9E"/>
    <w:rsid w:val="0030045F"/>
    <w:rsid w:val="00300495"/>
    <w:rsid w:val="003009F4"/>
    <w:rsid w:val="00301EE3"/>
    <w:rsid w:val="00301F48"/>
    <w:rsid w:val="00303315"/>
    <w:rsid w:val="00303D42"/>
    <w:rsid w:val="003043E0"/>
    <w:rsid w:val="00304A6A"/>
    <w:rsid w:val="00304AF3"/>
    <w:rsid w:val="00305BBB"/>
    <w:rsid w:val="003060D3"/>
    <w:rsid w:val="00307419"/>
    <w:rsid w:val="00311FA4"/>
    <w:rsid w:val="00312044"/>
    <w:rsid w:val="00312377"/>
    <w:rsid w:val="00312E02"/>
    <w:rsid w:val="00314858"/>
    <w:rsid w:val="00315239"/>
    <w:rsid w:val="00316A15"/>
    <w:rsid w:val="00316A7C"/>
    <w:rsid w:val="00316F01"/>
    <w:rsid w:val="00320ACB"/>
    <w:rsid w:val="00320D0F"/>
    <w:rsid w:val="00325272"/>
    <w:rsid w:val="0032570F"/>
    <w:rsid w:val="00325791"/>
    <w:rsid w:val="00325A54"/>
    <w:rsid w:val="00326D76"/>
    <w:rsid w:val="00327292"/>
    <w:rsid w:val="003274A3"/>
    <w:rsid w:val="003277CF"/>
    <w:rsid w:val="00327846"/>
    <w:rsid w:val="00327BC2"/>
    <w:rsid w:val="00327DB1"/>
    <w:rsid w:val="003300E1"/>
    <w:rsid w:val="0033026A"/>
    <w:rsid w:val="0033067A"/>
    <w:rsid w:val="003309ED"/>
    <w:rsid w:val="00330D8A"/>
    <w:rsid w:val="00332491"/>
    <w:rsid w:val="00332A54"/>
    <w:rsid w:val="00333568"/>
    <w:rsid w:val="003335BE"/>
    <w:rsid w:val="00333807"/>
    <w:rsid w:val="00335A6E"/>
    <w:rsid w:val="00335C5F"/>
    <w:rsid w:val="003370C0"/>
    <w:rsid w:val="00337294"/>
    <w:rsid w:val="00337539"/>
    <w:rsid w:val="0034004D"/>
    <w:rsid w:val="0034021F"/>
    <w:rsid w:val="00340C5E"/>
    <w:rsid w:val="00342135"/>
    <w:rsid w:val="0034379F"/>
    <w:rsid w:val="00344052"/>
    <w:rsid w:val="00345B1A"/>
    <w:rsid w:val="0034658F"/>
    <w:rsid w:val="00346806"/>
    <w:rsid w:val="003470C1"/>
    <w:rsid w:val="00347732"/>
    <w:rsid w:val="0035093E"/>
    <w:rsid w:val="00350941"/>
    <w:rsid w:val="003511B9"/>
    <w:rsid w:val="0035175A"/>
    <w:rsid w:val="00351E24"/>
    <w:rsid w:val="0035226D"/>
    <w:rsid w:val="00353925"/>
    <w:rsid w:val="00353E50"/>
    <w:rsid w:val="00354542"/>
    <w:rsid w:val="003548F0"/>
    <w:rsid w:val="00354A8C"/>
    <w:rsid w:val="003563AF"/>
    <w:rsid w:val="0035659F"/>
    <w:rsid w:val="003606C7"/>
    <w:rsid w:val="003609F7"/>
    <w:rsid w:val="00360EAA"/>
    <w:rsid w:val="0036149D"/>
    <w:rsid w:val="00361B7A"/>
    <w:rsid w:val="003628E0"/>
    <w:rsid w:val="00362CDD"/>
    <w:rsid w:val="003635EB"/>
    <w:rsid w:val="00363A45"/>
    <w:rsid w:val="0036526B"/>
    <w:rsid w:val="00366486"/>
    <w:rsid w:val="003678C0"/>
    <w:rsid w:val="00367E54"/>
    <w:rsid w:val="00370146"/>
    <w:rsid w:val="003709E7"/>
    <w:rsid w:val="00370AFD"/>
    <w:rsid w:val="00370E75"/>
    <w:rsid w:val="0037127B"/>
    <w:rsid w:val="0037139D"/>
    <w:rsid w:val="0037171A"/>
    <w:rsid w:val="00371970"/>
    <w:rsid w:val="003731FD"/>
    <w:rsid w:val="0037389D"/>
    <w:rsid w:val="00375AF8"/>
    <w:rsid w:val="003760F0"/>
    <w:rsid w:val="00376447"/>
    <w:rsid w:val="00377C01"/>
    <w:rsid w:val="00380B44"/>
    <w:rsid w:val="00380D4B"/>
    <w:rsid w:val="00381C75"/>
    <w:rsid w:val="00382384"/>
    <w:rsid w:val="003823C5"/>
    <w:rsid w:val="00384C43"/>
    <w:rsid w:val="00384E10"/>
    <w:rsid w:val="00385736"/>
    <w:rsid w:val="00385C26"/>
    <w:rsid w:val="003863FD"/>
    <w:rsid w:val="003868C2"/>
    <w:rsid w:val="00390D16"/>
    <w:rsid w:val="00390F66"/>
    <w:rsid w:val="003925AC"/>
    <w:rsid w:val="00392D8D"/>
    <w:rsid w:val="00393373"/>
    <w:rsid w:val="00393CA7"/>
    <w:rsid w:val="0039535C"/>
    <w:rsid w:val="00396298"/>
    <w:rsid w:val="003962B2"/>
    <w:rsid w:val="003967DF"/>
    <w:rsid w:val="00396AC7"/>
    <w:rsid w:val="00397388"/>
    <w:rsid w:val="003973F8"/>
    <w:rsid w:val="00397969"/>
    <w:rsid w:val="00397A35"/>
    <w:rsid w:val="003A18AA"/>
    <w:rsid w:val="003A1916"/>
    <w:rsid w:val="003A19C4"/>
    <w:rsid w:val="003A1C58"/>
    <w:rsid w:val="003A1CEA"/>
    <w:rsid w:val="003A266F"/>
    <w:rsid w:val="003A32B4"/>
    <w:rsid w:val="003A3DCB"/>
    <w:rsid w:val="003A5210"/>
    <w:rsid w:val="003A7EF2"/>
    <w:rsid w:val="003B0A8F"/>
    <w:rsid w:val="003B21B7"/>
    <w:rsid w:val="003B3CD5"/>
    <w:rsid w:val="003B3E98"/>
    <w:rsid w:val="003B4130"/>
    <w:rsid w:val="003B53DB"/>
    <w:rsid w:val="003B5C29"/>
    <w:rsid w:val="003B652C"/>
    <w:rsid w:val="003B78F7"/>
    <w:rsid w:val="003B7B9A"/>
    <w:rsid w:val="003C0793"/>
    <w:rsid w:val="003C1232"/>
    <w:rsid w:val="003C1AA1"/>
    <w:rsid w:val="003C1C27"/>
    <w:rsid w:val="003C1FA1"/>
    <w:rsid w:val="003C22D9"/>
    <w:rsid w:val="003C2962"/>
    <w:rsid w:val="003C2CA1"/>
    <w:rsid w:val="003C2CB4"/>
    <w:rsid w:val="003C4A73"/>
    <w:rsid w:val="003C4C3F"/>
    <w:rsid w:val="003C4CF7"/>
    <w:rsid w:val="003C4E9D"/>
    <w:rsid w:val="003C5776"/>
    <w:rsid w:val="003C67BB"/>
    <w:rsid w:val="003C6953"/>
    <w:rsid w:val="003C713A"/>
    <w:rsid w:val="003C72C2"/>
    <w:rsid w:val="003C74E3"/>
    <w:rsid w:val="003C7ADF"/>
    <w:rsid w:val="003D0A47"/>
    <w:rsid w:val="003D1B9D"/>
    <w:rsid w:val="003D1D1D"/>
    <w:rsid w:val="003D222D"/>
    <w:rsid w:val="003D5179"/>
    <w:rsid w:val="003D517F"/>
    <w:rsid w:val="003D5DE3"/>
    <w:rsid w:val="003D706C"/>
    <w:rsid w:val="003D720E"/>
    <w:rsid w:val="003E0177"/>
    <w:rsid w:val="003E0584"/>
    <w:rsid w:val="003E1593"/>
    <w:rsid w:val="003E240D"/>
    <w:rsid w:val="003E2F0E"/>
    <w:rsid w:val="003E30DA"/>
    <w:rsid w:val="003E388C"/>
    <w:rsid w:val="003E4357"/>
    <w:rsid w:val="003E4578"/>
    <w:rsid w:val="003E5F80"/>
    <w:rsid w:val="003E6278"/>
    <w:rsid w:val="003F0155"/>
    <w:rsid w:val="003F01C7"/>
    <w:rsid w:val="003F03BB"/>
    <w:rsid w:val="003F0539"/>
    <w:rsid w:val="003F0779"/>
    <w:rsid w:val="003F0A7B"/>
    <w:rsid w:val="003F18ED"/>
    <w:rsid w:val="003F2E50"/>
    <w:rsid w:val="003F4AE5"/>
    <w:rsid w:val="003F4E67"/>
    <w:rsid w:val="003F606A"/>
    <w:rsid w:val="003F7EBF"/>
    <w:rsid w:val="00400138"/>
    <w:rsid w:val="00400785"/>
    <w:rsid w:val="00400B56"/>
    <w:rsid w:val="00401363"/>
    <w:rsid w:val="004017AA"/>
    <w:rsid w:val="00401F51"/>
    <w:rsid w:val="0040221B"/>
    <w:rsid w:val="00402DF2"/>
    <w:rsid w:val="00402F00"/>
    <w:rsid w:val="00403C7D"/>
    <w:rsid w:val="004046F5"/>
    <w:rsid w:val="0040560E"/>
    <w:rsid w:val="00405FDF"/>
    <w:rsid w:val="00406429"/>
    <w:rsid w:val="004065FC"/>
    <w:rsid w:val="004076A2"/>
    <w:rsid w:val="004101DD"/>
    <w:rsid w:val="0041023F"/>
    <w:rsid w:val="00410644"/>
    <w:rsid w:val="00410AB4"/>
    <w:rsid w:val="004110A4"/>
    <w:rsid w:val="00411417"/>
    <w:rsid w:val="00413E0B"/>
    <w:rsid w:val="004140E4"/>
    <w:rsid w:val="00414E8E"/>
    <w:rsid w:val="00415F17"/>
    <w:rsid w:val="004160C8"/>
    <w:rsid w:val="004167E2"/>
    <w:rsid w:val="00416F5D"/>
    <w:rsid w:val="004171AE"/>
    <w:rsid w:val="004177D4"/>
    <w:rsid w:val="00417FE9"/>
    <w:rsid w:val="00420285"/>
    <w:rsid w:val="00420AEB"/>
    <w:rsid w:val="00422850"/>
    <w:rsid w:val="00423D2A"/>
    <w:rsid w:val="004245E4"/>
    <w:rsid w:val="00425131"/>
    <w:rsid w:val="00426864"/>
    <w:rsid w:val="00426D3E"/>
    <w:rsid w:val="00427E66"/>
    <w:rsid w:val="00430226"/>
    <w:rsid w:val="00430D64"/>
    <w:rsid w:val="00430DE9"/>
    <w:rsid w:val="004311A1"/>
    <w:rsid w:val="00431A3F"/>
    <w:rsid w:val="004327E8"/>
    <w:rsid w:val="00432E16"/>
    <w:rsid w:val="00432F1B"/>
    <w:rsid w:val="00433396"/>
    <w:rsid w:val="00434191"/>
    <w:rsid w:val="0043458D"/>
    <w:rsid w:val="00434A61"/>
    <w:rsid w:val="00434B51"/>
    <w:rsid w:val="00434E3D"/>
    <w:rsid w:val="00435AAE"/>
    <w:rsid w:val="00435CE9"/>
    <w:rsid w:val="00435D56"/>
    <w:rsid w:val="00435D59"/>
    <w:rsid w:val="00437A75"/>
    <w:rsid w:val="00440040"/>
    <w:rsid w:val="00440B10"/>
    <w:rsid w:val="00444168"/>
    <w:rsid w:val="004459E0"/>
    <w:rsid w:val="004466E7"/>
    <w:rsid w:val="00446BE6"/>
    <w:rsid w:val="00446E22"/>
    <w:rsid w:val="00447193"/>
    <w:rsid w:val="0044798E"/>
    <w:rsid w:val="0045007E"/>
    <w:rsid w:val="00450183"/>
    <w:rsid w:val="00451A9B"/>
    <w:rsid w:val="004529B3"/>
    <w:rsid w:val="00452E71"/>
    <w:rsid w:val="0045574C"/>
    <w:rsid w:val="00457F36"/>
    <w:rsid w:val="00460830"/>
    <w:rsid w:val="00463296"/>
    <w:rsid w:val="00464DF6"/>
    <w:rsid w:val="00464F3E"/>
    <w:rsid w:val="00465737"/>
    <w:rsid w:val="00465784"/>
    <w:rsid w:val="004659F3"/>
    <w:rsid w:val="0046638F"/>
    <w:rsid w:val="00467744"/>
    <w:rsid w:val="00467EB6"/>
    <w:rsid w:val="0047104E"/>
    <w:rsid w:val="00471532"/>
    <w:rsid w:val="004718DD"/>
    <w:rsid w:val="00471C3B"/>
    <w:rsid w:val="0047231F"/>
    <w:rsid w:val="00472927"/>
    <w:rsid w:val="00472C2D"/>
    <w:rsid w:val="004733D7"/>
    <w:rsid w:val="00473D22"/>
    <w:rsid w:val="00474C9C"/>
    <w:rsid w:val="00475C1F"/>
    <w:rsid w:val="00476398"/>
    <w:rsid w:val="00476CCC"/>
    <w:rsid w:val="00477253"/>
    <w:rsid w:val="004772F5"/>
    <w:rsid w:val="004775F0"/>
    <w:rsid w:val="0048002E"/>
    <w:rsid w:val="0048208F"/>
    <w:rsid w:val="00482E4D"/>
    <w:rsid w:val="0048564C"/>
    <w:rsid w:val="00485742"/>
    <w:rsid w:val="00486087"/>
    <w:rsid w:val="00486740"/>
    <w:rsid w:val="00486AC0"/>
    <w:rsid w:val="00486C6F"/>
    <w:rsid w:val="0048743C"/>
    <w:rsid w:val="0049136B"/>
    <w:rsid w:val="0049171A"/>
    <w:rsid w:val="0049178F"/>
    <w:rsid w:val="00491C39"/>
    <w:rsid w:val="004927E3"/>
    <w:rsid w:val="00493FE0"/>
    <w:rsid w:val="0049403D"/>
    <w:rsid w:val="00497CD5"/>
    <w:rsid w:val="004A00B1"/>
    <w:rsid w:val="004A072C"/>
    <w:rsid w:val="004A07AF"/>
    <w:rsid w:val="004A1176"/>
    <w:rsid w:val="004A146D"/>
    <w:rsid w:val="004A1C5B"/>
    <w:rsid w:val="004A23B9"/>
    <w:rsid w:val="004A2A9B"/>
    <w:rsid w:val="004A3415"/>
    <w:rsid w:val="004A3491"/>
    <w:rsid w:val="004A3749"/>
    <w:rsid w:val="004A39A9"/>
    <w:rsid w:val="004A39C1"/>
    <w:rsid w:val="004A4F72"/>
    <w:rsid w:val="004A4FDC"/>
    <w:rsid w:val="004A5707"/>
    <w:rsid w:val="004A5809"/>
    <w:rsid w:val="004A68D0"/>
    <w:rsid w:val="004A6B05"/>
    <w:rsid w:val="004A6CDC"/>
    <w:rsid w:val="004A7EF7"/>
    <w:rsid w:val="004B022C"/>
    <w:rsid w:val="004B14C5"/>
    <w:rsid w:val="004B3075"/>
    <w:rsid w:val="004B31CE"/>
    <w:rsid w:val="004B3D22"/>
    <w:rsid w:val="004B4103"/>
    <w:rsid w:val="004B5BC9"/>
    <w:rsid w:val="004B6152"/>
    <w:rsid w:val="004B63C8"/>
    <w:rsid w:val="004B6541"/>
    <w:rsid w:val="004B7B67"/>
    <w:rsid w:val="004C009F"/>
    <w:rsid w:val="004C0285"/>
    <w:rsid w:val="004C08E2"/>
    <w:rsid w:val="004C0C2E"/>
    <w:rsid w:val="004C1422"/>
    <w:rsid w:val="004C173B"/>
    <w:rsid w:val="004C1863"/>
    <w:rsid w:val="004C19D7"/>
    <w:rsid w:val="004C206E"/>
    <w:rsid w:val="004C2366"/>
    <w:rsid w:val="004C3956"/>
    <w:rsid w:val="004C538B"/>
    <w:rsid w:val="004C6037"/>
    <w:rsid w:val="004C619B"/>
    <w:rsid w:val="004C6735"/>
    <w:rsid w:val="004C7668"/>
    <w:rsid w:val="004C7FF0"/>
    <w:rsid w:val="004D1180"/>
    <w:rsid w:val="004D1736"/>
    <w:rsid w:val="004D1789"/>
    <w:rsid w:val="004D22B2"/>
    <w:rsid w:val="004D318C"/>
    <w:rsid w:val="004D4116"/>
    <w:rsid w:val="004D486D"/>
    <w:rsid w:val="004D71D9"/>
    <w:rsid w:val="004D78BA"/>
    <w:rsid w:val="004E1453"/>
    <w:rsid w:val="004E2A3C"/>
    <w:rsid w:val="004E2B90"/>
    <w:rsid w:val="004E3393"/>
    <w:rsid w:val="004E4605"/>
    <w:rsid w:val="004E467F"/>
    <w:rsid w:val="004E5770"/>
    <w:rsid w:val="004E62CF"/>
    <w:rsid w:val="004E695E"/>
    <w:rsid w:val="004E6CC7"/>
    <w:rsid w:val="004E6F8B"/>
    <w:rsid w:val="004E7535"/>
    <w:rsid w:val="004E78C7"/>
    <w:rsid w:val="004E79C7"/>
    <w:rsid w:val="004F103E"/>
    <w:rsid w:val="004F1097"/>
    <w:rsid w:val="004F11EA"/>
    <w:rsid w:val="004F20CE"/>
    <w:rsid w:val="004F21BD"/>
    <w:rsid w:val="004F21D7"/>
    <w:rsid w:val="004F2FA8"/>
    <w:rsid w:val="004F449C"/>
    <w:rsid w:val="004F6960"/>
    <w:rsid w:val="004F6C6B"/>
    <w:rsid w:val="004F6CD3"/>
    <w:rsid w:val="004F7248"/>
    <w:rsid w:val="004F7567"/>
    <w:rsid w:val="004F7F69"/>
    <w:rsid w:val="00501BCE"/>
    <w:rsid w:val="0050341C"/>
    <w:rsid w:val="00503E38"/>
    <w:rsid w:val="0050439E"/>
    <w:rsid w:val="005052F1"/>
    <w:rsid w:val="005053CD"/>
    <w:rsid w:val="00505811"/>
    <w:rsid w:val="00506363"/>
    <w:rsid w:val="0050662C"/>
    <w:rsid w:val="00506DB1"/>
    <w:rsid w:val="005072BD"/>
    <w:rsid w:val="005072BF"/>
    <w:rsid w:val="00507460"/>
    <w:rsid w:val="0050761B"/>
    <w:rsid w:val="00507B16"/>
    <w:rsid w:val="00507CE4"/>
    <w:rsid w:val="00510D8E"/>
    <w:rsid w:val="0051150B"/>
    <w:rsid w:val="00511D4D"/>
    <w:rsid w:val="00512FA5"/>
    <w:rsid w:val="00513EF3"/>
    <w:rsid w:val="00514D53"/>
    <w:rsid w:val="00514DDD"/>
    <w:rsid w:val="00514EDA"/>
    <w:rsid w:val="005151E2"/>
    <w:rsid w:val="00517BBB"/>
    <w:rsid w:val="00517C49"/>
    <w:rsid w:val="00517C52"/>
    <w:rsid w:val="0052241D"/>
    <w:rsid w:val="0052490A"/>
    <w:rsid w:val="005259D8"/>
    <w:rsid w:val="005260BC"/>
    <w:rsid w:val="005266B4"/>
    <w:rsid w:val="00527E13"/>
    <w:rsid w:val="00530B5F"/>
    <w:rsid w:val="00530F64"/>
    <w:rsid w:val="00530FBB"/>
    <w:rsid w:val="00531B4F"/>
    <w:rsid w:val="00533037"/>
    <w:rsid w:val="00533738"/>
    <w:rsid w:val="00533FDB"/>
    <w:rsid w:val="00534FED"/>
    <w:rsid w:val="0053603B"/>
    <w:rsid w:val="00536685"/>
    <w:rsid w:val="005368DD"/>
    <w:rsid w:val="00536CF7"/>
    <w:rsid w:val="00541203"/>
    <w:rsid w:val="00541D32"/>
    <w:rsid w:val="00542980"/>
    <w:rsid w:val="0054362E"/>
    <w:rsid w:val="00544211"/>
    <w:rsid w:val="005447DD"/>
    <w:rsid w:val="00544C55"/>
    <w:rsid w:val="005460CE"/>
    <w:rsid w:val="005462DC"/>
    <w:rsid w:val="00546967"/>
    <w:rsid w:val="00550F61"/>
    <w:rsid w:val="0055115E"/>
    <w:rsid w:val="00552FA7"/>
    <w:rsid w:val="0055345C"/>
    <w:rsid w:val="00553768"/>
    <w:rsid w:val="00553879"/>
    <w:rsid w:val="0055569A"/>
    <w:rsid w:val="005563B3"/>
    <w:rsid w:val="005565F6"/>
    <w:rsid w:val="005566EC"/>
    <w:rsid w:val="00556C99"/>
    <w:rsid w:val="00557857"/>
    <w:rsid w:val="00560249"/>
    <w:rsid w:val="0056025A"/>
    <w:rsid w:val="00561692"/>
    <w:rsid w:val="00561CF5"/>
    <w:rsid w:val="005622CB"/>
    <w:rsid w:val="0056401B"/>
    <w:rsid w:val="0056424D"/>
    <w:rsid w:val="005647AD"/>
    <w:rsid w:val="00564D45"/>
    <w:rsid w:val="00566B6E"/>
    <w:rsid w:val="00570CE2"/>
    <w:rsid w:val="0057169B"/>
    <w:rsid w:val="00571C95"/>
    <w:rsid w:val="0057208C"/>
    <w:rsid w:val="00572285"/>
    <w:rsid w:val="005748F4"/>
    <w:rsid w:val="00574E1A"/>
    <w:rsid w:val="00575495"/>
    <w:rsid w:val="005757F7"/>
    <w:rsid w:val="0057606C"/>
    <w:rsid w:val="005776AB"/>
    <w:rsid w:val="00580590"/>
    <w:rsid w:val="00582242"/>
    <w:rsid w:val="00582BB3"/>
    <w:rsid w:val="00583672"/>
    <w:rsid w:val="00583C71"/>
    <w:rsid w:val="00583CDE"/>
    <w:rsid w:val="00583DCB"/>
    <w:rsid w:val="005846BE"/>
    <w:rsid w:val="00584D7C"/>
    <w:rsid w:val="00585B94"/>
    <w:rsid w:val="00585D08"/>
    <w:rsid w:val="00585E43"/>
    <w:rsid w:val="00586C24"/>
    <w:rsid w:val="005877A8"/>
    <w:rsid w:val="00590458"/>
    <w:rsid w:val="00590B9B"/>
    <w:rsid w:val="00590D0E"/>
    <w:rsid w:val="005919A9"/>
    <w:rsid w:val="005926BB"/>
    <w:rsid w:val="00592977"/>
    <w:rsid w:val="00593D08"/>
    <w:rsid w:val="00594473"/>
    <w:rsid w:val="0059494F"/>
    <w:rsid w:val="005959FB"/>
    <w:rsid w:val="005962D3"/>
    <w:rsid w:val="005965DB"/>
    <w:rsid w:val="005974F5"/>
    <w:rsid w:val="005A0857"/>
    <w:rsid w:val="005A0AE0"/>
    <w:rsid w:val="005A18B9"/>
    <w:rsid w:val="005A1F4E"/>
    <w:rsid w:val="005A3644"/>
    <w:rsid w:val="005A3671"/>
    <w:rsid w:val="005A4634"/>
    <w:rsid w:val="005A466C"/>
    <w:rsid w:val="005A4E18"/>
    <w:rsid w:val="005A5281"/>
    <w:rsid w:val="005A6F8E"/>
    <w:rsid w:val="005A7221"/>
    <w:rsid w:val="005A799B"/>
    <w:rsid w:val="005A7BF2"/>
    <w:rsid w:val="005B1333"/>
    <w:rsid w:val="005B18D9"/>
    <w:rsid w:val="005B18ED"/>
    <w:rsid w:val="005B2B6E"/>
    <w:rsid w:val="005B2CF8"/>
    <w:rsid w:val="005B320A"/>
    <w:rsid w:val="005B4A0F"/>
    <w:rsid w:val="005B6187"/>
    <w:rsid w:val="005B7511"/>
    <w:rsid w:val="005C0122"/>
    <w:rsid w:val="005C0800"/>
    <w:rsid w:val="005C0B86"/>
    <w:rsid w:val="005C0CE9"/>
    <w:rsid w:val="005C0F5A"/>
    <w:rsid w:val="005C166B"/>
    <w:rsid w:val="005C1672"/>
    <w:rsid w:val="005C1BBB"/>
    <w:rsid w:val="005C2114"/>
    <w:rsid w:val="005C23D1"/>
    <w:rsid w:val="005C24BD"/>
    <w:rsid w:val="005C25A6"/>
    <w:rsid w:val="005C2BA4"/>
    <w:rsid w:val="005C4C69"/>
    <w:rsid w:val="005C6FEA"/>
    <w:rsid w:val="005C74C9"/>
    <w:rsid w:val="005D1AC4"/>
    <w:rsid w:val="005D25C0"/>
    <w:rsid w:val="005D2622"/>
    <w:rsid w:val="005D282E"/>
    <w:rsid w:val="005D490C"/>
    <w:rsid w:val="005D4AFB"/>
    <w:rsid w:val="005D4F1A"/>
    <w:rsid w:val="005D739C"/>
    <w:rsid w:val="005E248D"/>
    <w:rsid w:val="005E3535"/>
    <w:rsid w:val="005E6CA3"/>
    <w:rsid w:val="005E7088"/>
    <w:rsid w:val="005E787E"/>
    <w:rsid w:val="005F1129"/>
    <w:rsid w:val="005F1E85"/>
    <w:rsid w:val="005F2F88"/>
    <w:rsid w:val="005F3133"/>
    <w:rsid w:val="005F3581"/>
    <w:rsid w:val="005F3D57"/>
    <w:rsid w:val="005F5111"/>
    <w:rsid w:val="005F5C78"/>
    <w:rsid w:val="005F5ED2"/>
    <w:rsid w:val="005F6DA9"/>
    <w:rsid w:val="005F71CE"/>
    <w:rsid w:val="005F7677"/>
    <w:rsid w:val="005F7C32"/>
    <w:rsid w:val="005F7E73"/>
    <w:rsid w:val="006003CC"/>
    <w:rsid w:val="00600D1C"/>
    <w:rsid w:val="00601AFF"/>
    <w:rsid w:val="00601B7E"/>
    <w:rsid w:val="0060250F"/>
    <w:rsid w:val="00602578"/>
    <w:rsid w:val="00602708"/>
    <w:rsid w:val="00604CC8"/>
    <w:rsid w:val="00605F71"/>
    <w:rsid w:val="00606378"/>
    <w:rsid w:val="006076A6"/>
    <w:rsid w:val="006077F9"/>
    <w:rsid w:val="00607F56"/>
    <w:rsid w:val="006114B7"/>
    <w:rsid w:val="00611928"/>
    <w:rsid w:val="00611966"/>
    <w:rsid w:val="00612C0B"/>
    <w:rsid w:val="00613BF7"/>
    <w:rsid w:val="00614756"/>
    <w:rsid w:val="0061564F"/>
    <w:rsid w:val="006161B4"/>
    <w:rsid w:val="00616681"/>
    <w:rsid w:val="00616888"/>
    <w:rsid w:val="0062008B"/>
    <w:rsid w:val="00620746"/>
    <w:rsid w:val="00620FA5"/>
    <w:rsid w:val="00621901"/>
    <w:rsid w:val="00621E48"/>
    <w:rsid w:val="006231BC"/>
    <w:rsid w:val="00623259"/>
    <w:rsid w:val="0062349D"/>
    <w:rsid w:val="00623712"/>
    <w:rsid w:val="006242D0"/>
    <w:rsid w:val="00624AA9"/>
    <w:rsid w:val="00624BE4"/>
    <w:rsid w:val="00625B5F"/>
    <w:rsid w:val="00626D10"/>
    <w:rsid w:val="00627007"/>
    <w:rsid w:val="0063052E"/>
    <w:rsid w:val="00630DCF"/>
    <w:rsid w:val="00630E82"/>
    <w:rsid w:val="00631289"/>
    <w:rsid w:val="00631C35"/>
    <w:rsid w:val="00631E81"/>
    <w:rsid w:val="0063362A"/>
    <w:rsid w:val="00633E08"/>
    <w:rsid w:val="0063447E"/>
    <w:rsid w:val="00634480"/>
    <w:rsid w:val="00634495"/>
    <w:rsid w:val="00634576"/>
    <w:rsid w:val="00635621"/>
    <w:rsid w:val="00635BA9"/>
    <w:rsid w:val="00635FB0"/>
    <w:rsid w:val="0063665D"/>
    <w:rsid w:val="00640A9B"/>
    <w:rsid w:val="0064154D"/>
    <w:rsid w:val="00643599"/>
    <w:rsid w:val="00643B9F"/>
    <w:rsid w:val="00646072"/>
    <w:rsid w:val="00647102"/>
    <w:rsid w:val="006472D8"/>
    <w:rsid w:val="00647FDD"/>
    <w:rsid w:val="00650F5D"/>
    <w:rsid w:val="00651246"/>
    <w:rsid w:val="006519A7"/>
    <w:rsid w:val="006528EB"/>
    <w:rsid w:val="00652AF1"/>
    <w:rsid w:val="00652B31"/>
    <w:rsid w:val="006546C3"/>
    <w:rsid w:val="00654B3D"/>
    <w:rsid w:val="006553EE"/>
    <w:rsid w:val="006567CE"/>
    <w:rsid w:val="006570FB"/>
    <w:rsid w:val="00657C0B"/>
    <w:rsid w:val="006600F0"/>
    <w:rsid w:val="00661428"/>
    <w:rsid w:val="006615B1"/>
    <w:rsid w:val="006615D5"/>
    <w:rsid w:val="006616CB"/>
    <w:rsid w:val="00661D99"/>
    <w:rsid w:val="00663539"/>
    <w:rsid w:val="0066405C"/>
    <w:rsid w:val="00664F0E"/>
    <w:rsid w:val="00665086"/>
    <w:rsid w:val="00665342"/>
    <w:rsid w:val="0066567C"/>
    <w:rsid w:val="00666527"/>
    <w:rsid w:val="006667C5"/>
    <w:rsid w:val="00667A8E"/>
    <w:rsid w:val="006708FF"/>
    <w:rsid w:val="0067230A"/>
    <w:rsid w:val="006724F5"/>
    <w:rsid w:val="0067410C"/>
    <w:rsid w:val="0067475B"/>
    <w:rsid w:val="00674A7A"/>
    <w:rsid w:val="00676B0E"/>
    <w:rsid w:val="006778B6"/>
    <w:rsid w:val="00680EA3"/>
    <w:rsid w:val="00681F43"/>
    <w:rsid w:val="0068272F"/>
    <w:rsid w:val="00682DCA"/>
    <w:rsid w:val="006832EA"/>
    <w:rsid w:val="00683914"/>
    <w:rsid w:val="00683EE1"/>
    <w:rsid w:val="00685FDB"/>
    <w:rsid w:val="00687895"/>
    <w:rsid w:val="00690300"/>
    <w:rsid w:val="0069085D"/>
    <w:rsid w:val="0069099B"/>
    <w:rsid w:val="006914D0"/>
    <w:rsid w:val="006956D1"/>
    <w:rsid w:val="006956EE"/>
    <w:rsid w:val="006959F9"/>
    <w:rsid w:val="00696796"/>
    <w:rsid w:val="00696E79"/>
    <w:rsid w:val="00697F02"/>
    <w:rsid w:val="006A04EE"/>
    <w:rsid w:val="006A05FC"/>
    <w:rsid w:val="006A1361"/>
    <w:rsid w:val="006A1774"/>
    <w:rsid w:val="006A1BD9"/>
    <w:rsid w:val="006A1E1B"/>
    <w:rsid w:val="006A27D1"/>
    <w:rsid w:val="006A29CD"/>
    <w:rsid w:val="006A4211"/>
    <w:rsid w:val="006A524E"/>
    <w:rsid w:val="006A67E6"/>
    <w:rsid w:val="006A73BA"/>
    <w:rsid w:val="006B0616"/>
    <w:rsid w:val="006B0A8D"/>
    <w:rsid w:val="006B0F65"/>
    <w:rsid w:val="006B138E"/>
    <w:rsid w:val="006B2A52"/>
    <w:rsid w:val="006B2F91"/>
    <w:rsid w:val="006B30D9"/>
    <w:rsid w:val="006B37D5"/>
    <w:rsid w:val="006B3DAB"/>
    <w:rsid w:val="006B3F3B"/>
    <w:rsid w:val="006B42F2"/>
    <w:rsid w:val="006B4CE7"/>
    <w:rsid w:val="006B530D"/>
    <w:rsid w:val="006B6374"/>
    <w:rsid w:val="006B651E"/>
    <w:rsid w:val="006B656A"/>
    <w:rsid w:val="006B75CD"/>
    <w:rsid w:val="006B765B"/>
    <w:rsid w:val="006C077E"/>
    <w:rsid w:val="006C0BF1"/>
    <w:rsid w:val="006C0E91"/>
    <w:rsid w:val="006C135F"/>
    <w:rsid w:val="006C2661"/>
    <w:rsid w:val="006C3424"/>
    <w:rsid w:val="006C380C"/>
    <w:rsid w:val="006C3F07"/>
    <w:rsid w:val="006C4500"/>
    <w:rsid w:val="006C587D"/>
    <w:rsid w:val="006C65A7"/>
    <w:rsid w:val="006C799D"/>
    <w:rsid w:val="006D038E"/>
    <w:rsid w:val="006D0601"/>
    <w:rsid w:val="006D09CF"/>
    <w:rsid w:val="006D1555"/>
    <w:rsid w:val="006D17A0"/>
    <w:rsid w:val="006D193E"/>
    <w:rsid w:val="006D2BF5"/>
    <w:rsid w:val="006D3222"/>
    <w:rsid w:val="006D33BD"/>
    <w:rsid w:val="006D4C5D"/>
    <w:rsid w:val="006D539B"/>
    <w:rsid w:val="006D5D95"/>
    <w:rsid w:val="006D62CD"/>
    <w:rsid w:val="006D67B5"/>
    <w:rsid w:val="006D69B3"/>
    <w:rsid w:val="006D6A10"/>
    <w:rsid w:val="006D7322"/>
    <w:rsid w:val="006D76F0"/>
    <w:rsid w:val="006D7B08"/>
    <w:rsid w:val="006E09BF"/>
    <w:rsid w:val="006E0A10"/>
    <w:rsid w:val="006E0D4A"/>
    <w:rsid w:val="006E1295"/>
    <w:rsid w:val="006E183E"/>
    <w:rsid w:val="006E2AE6"/>
    <w:rsid w:val="006E3211"/>
    <w:rsid w:val="006E35ED"/>
    <w:rsid w:val="006E49F7"/>
    <w:rsid w:val="006E62C9"/>
    <w:rsid w:val="006E6D16"/>
    <w:rsid w:val="006E7346"/>
    <w:rsid w:val="006E781B"/>
    <w:rsid w:val="006E795C"/>
    <w:rsid w:val="006E7DD6"/>
    <w:rsid w:val="006F10AC"/>
    <w:rsid w:val="006F1602"/>
    <w:rsid w:val="006F1C6E"/>
    <w:rsid w:val="006F2330"/>
    <w:rsid w:val="006F2942"/>
    <w:rsid w:val="006F302B"/>
    <w:rsid w:val="006F3566"/>
    <w:rsid w:val="006F38A0"/>
    <w:rsid w:val="006F3A5D"/>
    <w:rsid w:val="006F41BC"/>
    <w:rsid w:val="006F4EDE"/>
    <w:rsid w:val="006F7046"/>
    <w:rsid w:val="006F76B9"/>
    <w:rsid w:val="006F7741"/>
    <w:rsid w:val="006F7845"/>
    <w:rsid w:val="00700223"/>
    <w:rsid w:val="007005F1"/>
    <w:rsid w:val="00700637"/>
    <w:rsid w:val="00700F9C"/>
    <w:rsid w:val="00701266"/>
    <w:rsid w:val="00701C23"/>
    <w:rsid w:val="00702202"/>
    <w:rsid w:val="007023C6"/>
    <w:rsid w:val="007026CF"/>
    <w:rsid w:val="00702B84"/>
    <w:rsid w:val="00703142"/>
    <w:rsid w:val="007034FB"/>
    <w:rsid w:val="0070375D"/>
    <w:rsid w:val="00703822"/>
    <w:rsid w:val="00704C6E"/>
    <w:rsid w:val="0070526D"/>
    <w:rsid w:val="007055A9"/>
    <w:rsid w:val="00707CA7"/>
    <w:rsid w:val="007107F6"/>
    <w:rsid w:val="007107F8"/>
    <w:rsid w:val="00710E81"/>
    <w:rsid w:val="00712BB8"/>
    <w:rsid w:val="00712D4B"/>
    <w:rsid w:val="00714380"/>
    <w:rsid w:val="007151AE"/>
    <w:rsid w:val="0071686C"/>
    <w:rsid w:val="007168AD"/>
    <w:rsid w:val="00716E31"/>
    <w:rsid w:val="00721480"/>
    <w:rsid w:val="0072253E"/>
    <w:rsid w:val="00723B52"/>
    <w:rsid w:val="00723C10"/>
    <w:rsid w:val="007251AB"/>
    <w:rsid w:val="00725357"/>
    <w:rsid w:val="00726133"/>
    <w:rsid w:val="00726E6A"/>
    <w:rsid w:val="00727407"/>
    <w:rsid w:val="007326E3"/>
    <w:rsid w:val="00734208"/>
    <w:rsid w:val="00736AFF"/>
    <w:rsid w:val="00737158"/>
    <w:rsid w:val="00737640"/>
    <w:rsid w:val="00737EDC"/>
    <w:rsid w:val="00740CAF"/>
    <w:rsid w:val="00741C4F"/>
    <w:rsid w:val="007434CF"/>
    <w:rsid w:val="00743628"/>
    <w:rsid w:val="007438E7"/>
    <w:rsid w:val="007439CE"/>
    <w:rsid w:val="00744153"/>
    <w:rsid w:val="00744A73"/>
    <w:rsid w:val="00744E33"/>
    <w:rsid w:val="00745AAF"/>
    <w:rsid w:val="007469D2"/>
    <w:rsid w:val="00746B81"/>
    <w:rsid w:val="00747C1F"/>
    <w:rsid w:val="00750547"/>
    <w:rsid w:val="00751245"/>
    <w:rsid w:val="00751E87"/>
    <w:rsid w:val="0075275D"/>
    <w:rsid w:val="00752E2E"/>
    <w:rsid w:val="007532C5"/>
    <w:rsid w:val="007535E6"/>
    <w:rsid w:val="00753DDB"/>
    <w:rsid w:val="007541E9"/>
    <w:rsid w:val="00754574"/>
    <w:rsid w:val="007549EF"/>
    <w:rsid w:val="00756BC4"/>
    <w:rsid w:val="007570FA"/>
    <w:rsid w:val="00757801"/>
    <w:rsid w:val="00757EF4"/>
    <w:rsid w:val="0076001E"/>
    <w:rsid w:val="007606CC"/>
    <w:rsid w:val="00760B12"/>
    <w:rsid w:val="00761DAF"/>
    <w:rsid w:val="00762C0F"/>
    <w:rsid w:val="007635F1"/>
    <w:rsid w:val="00765327"/>
    <w:rsid w:val="0076533A"/>
    <w:rsid w:val="00765AF4"/>
    <w:rsid w:val="00765EC7"/>
    <w:rsid w:val="007660BC"/>
    <w:rsid w:val="00766734"/>
    <w:rsid w:val="00767887"/>
    <w:rsid w:val="00767F32"/>
    <w:rsid w:val="007707CE"/>
    <w:rsid w:val="007708E2"/>
    <w:rsid w:val="00770F1F"/>
    <w:rsid w:val="00771C9E"/>
    <w:rsid w:val="0077256B"/>
    <w:rsid w:val="007725C9"/>
    <w:rsid w:val="007726D1"/>
    <w:rsid w:val="007728E1"/>
    <w:rsid w:val="007739FF"/>
    <w:rsid w:val="00773CD4"/>
    <w:rsid w:val="00774F09"/>
    <w:rsid w:val="00776CDA"/>
    <w:rsid w:val="0077745A"/>
    <w:rsid w:val="00780579"/>
    <w:rsid w:val="00780792"/>
    <w:rsid w:val="00782FF6"/>
    <w:rsid w:val="007838D2"/>
    <w:rsid w:val="007853CB"/>
    <w:rsid w:val="007900B6"/>
    <w:rsid w:val="00790252"/>
    <w:rsid w:val="00790766"/>
    <w:rsid w:val="0079086D"/>
    <w:rsid w:val="00790E97"/>
    <w:rsid w:val="007919B3"/>
    <w:rsid w:val="00792C53"/>
    <w:rsid w:val="00792EB6"/>
    <w:rsid w:val="007941CB"/>
    <w:rsid w:val="00794A70"/>
    <w:rsid w:val="007952C9"/>
    <w:rsid w:val="00795916"/>
    <w:rsid w:val="00796E28"/>
    <w:rsid w:val="00797E3B"/>
    <w:rsid w:val="007A0571"/>
    <w:rsid w:val="007A19EB"/>
    <w:rsid w:val="007A2337"/>
    <w:rsid w:val="007A236A"/>
    <w:rsid w:val="007A2D89"/>
    <w:rsid w:val="007A2F7A"/>
    <w:rsid w:val="007A35CD"/>
    <w:rsid w:val="007A375C"/>
    <w:rsid w:val="007A3C46"/>
    <w:rsid w:val="007A403F"/>
    <w:rsid w:val="007A5FEB"/>
    <w:rsid w:val="007A6096"/>
    <w:rsid w:val="007A649D"/>
    <w:rsid w:val="007A64A0"/>
    <w:rsid w:val="007A6933"/>
    <w:rsid w:val="007B059F"/>
    <w:rsid w:val="007B0B53"/>
    <w:rsid w:val="007B1A91"/>
    <w:rsid w:val="007B1E8C"/>
    <w:rsid w:val="007B2C45"/>
    <w:rsid w:val="007B2F44"/>
    <w:rsid w:val="007B2F61"/>
    <w:rsid w:val="007B354B"/>
    <w:rsid w:val="007B499D"/>
    <w:rsid w:val="007B58C7"/>
    <w:rsid w:val="007B60F4"/>
    <w:rsid w:val="007B6666"/>
    <w:rsid w:val="007C0D30"/>
    <w:rsid w:val="007C0FC4"/>
    <w:rsid w:val="007C1096"/>
    <w:rsid w:val="007C1212"/>
    <w:rsid w:val="007C2A22"/>
    <w:rsid w:val="007C36D1"/>
    <w:rsid w:val="007C6D95"/>
    <w:rsid w:val="007C7185"/>
    <w:rsid w:val="007C7E88"/>
    <w:rsid w:val="007D0C2C"/>
    <w:rsid w:val="007D11BD"/>
    <w:rsid w:val="007D1B07"/>
    <w:rsid w:val="007D1C70"/>
    <w:rsid w:val="007D3E6C"/>
    <w:rsid w:val="007D6FB0"/>
    <w:rsid w:val="007D749B"/>
    <w:rsid w:val="007E0249"/>
    <w:rsid w:val="007E223D"/>
    <w:rsid w:val="007E2E03"/>
    <w:rsid w:val="007E35D0"/>
    <w:rsid w:val="007E417E"/>
    <w:rsid w:val="007E427E"/>
    <w:rsid w:val="007E4F0C"/>
    <w:rsid w:val="007E5150"/>
    <w:rsid w:val="007E58A1"/>
    <w:rsid w:val="007E5944"/>
    <w:rsid w:val="007E6634"/>
    <w:rsid w:val="007E7E96"/>
    <w:rsid w:val="007F0323"/>
    <w:rsid w:val="007F0839"/>
    <w:rsid w:val="007F206C"/>
    <w:rsid w:val="007F3229"/>
    <w:rsid w:val="007F4012"/>
    <w:rsid w:val="007F4505"/>
    <w:rsid w:val="007F4A0E"/>
    <w:rsid w:val="007F4A55"/>
    <w:rsid w:val="007F4ECF"/>
    <w:rsid w:val="007F56F5"/>
    <w:rsid w:val="007F63F7"/>
    <w:rsid w:val="007F68CD"/>
    <w:rsid w:val="007F6B42"/>
    <w:rsid w:val="007F6F79"/>
    <w:rsid w:val="007F76AA"/>
    <w:rsid w:val="008011F1"/>
    <w:rsid w:val="008015A3"/>
    <w:rsid w:val="008039BF"/>
    <w:rsid w:val="008044BD"/>
    <w:rsid w:val="0080481C"/>
    <w:rsid w:val="00805473"/>
    <w:rsid w:val="0080671B"/>
    <w:rsid w:val="00806C25"/>
    <w:rsid w:val="0080711A"/>
    <w:rsid w:val="0080727E"/>
    <w:rsid w:val="0081048E"/>
    <w:rsid w:val="0081307B"/>
    <w:rsid w:val="008137DF"/>
    <w:rsid w:val="00815C22"/>
    <w:rsid w:val="00815C69"/>
    <w:rsid w:val="00815D66"/>
    <w:rsid w:val="00816772"/>
    <w:rsid w:val="00816B0F"/>
    <w:rsid w:val="00816D9E"/>
    <w:rsid w:val="00816E50"/>
    <w:rsid w:val="00820400"/>
    <w:rsid w:val="00821030"/>
    <w:rsid w:val="00821618"/>
    <w:rsid w:val="00821C8D"/>
    <w:rsid w:val="008233D5"/>
    <w:rsid w:val="008238DF"/>
    <w:rsid w:val="0082392A"/>
    <w:rsid w:val="00823D0E"/>
    <w:rsid w:val="00823F7B"/>
    <w:rsid w:val="00825897"/>
    <w:rsid w:val="00825A21"/>
    <w:rsid w:val="0082645A"/>
    <w:rsid w:val="0082651C"/>
    <w:rsid w:val="00826E2E"/>
    <w:rsid w:val="00826F54"/>
    <w:rsid w:val="008317C3"/>
    <w:rsid w:val="00831EF0"/>
    <w:rsid w:val="00832667"/>
    <w:rsid w:val="00833AA7"/>
    <w:rsid w:val="00833F08"/>
    <w:rsid w:val="00833FC6"/>
    <w:rsid w:val="00834DBD"/>
    <w:rsid w:val="0083588A"/>
    <w:rsid w:val="00840B0A"/>
    <w:rsid w:val="00840F80"/>
    <w:rsid w:val="00841530"/>
    <w:rsid w:val="008426E9"/>
    <w:rsid w:val="008435F4"/>
    <w:rsid w:val="00843A51"/>
    <w:rsid w:val="00843D42"/>
    <w:rsid w:val="00844F4C"/>
    <w:rsid w:val="0084607D"/>
    <w:rsid w:val="008469D3"/>
    <w:rsid w:val="00846C39"/>
    <w:rsid w:val="008471BC"/>
    <w:rsid w:val="00847254"/>
    <w:rsid w:val="008475D5"/>
    <w:rsid w:val="0085018D"/>
    <w:rsid w:val="008504FF"/>
    <w:rsid w:val="00851A75"/>
    <w:rsid w:val="008525EB"/>
    <w:rsid w:val="008543CB"/>
    <w:rsid w:val="008546E7"/>
    <w:rsid w:val="00854807"/>
    <w:rsid w:val="00855F71"/>
    <w:rsid w:val="00856E42"/>
    <w:rsid w:val="00856F52"/>
    <w:rsid w:val="00857916"/>
    <w:rsid w:val="008604CA"/>
    <w:rsid w:val="008613A2"/>
    <w:rsid w:val="008625EB"/>
    <w:rsid w:val="00863F38"/>
    <w:rsid w:val="0086413C"/>
    <w:rsid w:val="00864E19"/>
    <w:rsid w:val="008651D9"/>
    <w:rsid w:val="00866310"/>
    <w:rsid w:val="008676EE"/>
    <w:rsid w:val="00871AB9"/>
    <w:rsid w:val="00872ED2"/>
    <w:rsid w:val="00873E8C"/>
    <w:rsid w:val="00874319"/>
    <w:rsid w:val="0087435F"/>
    <w:rsid w:val="00876064"/>
    <w:rsid w:val="008763C5"/>
    <w:rsid w:val="008763CE"/>
    <w:rsid w:val="00877105"/>
    <w:rsid w:val="00877247"/>
    <w:rsid w:val="00877D7F"/>
    <w:rsid w:val="00882650"/>
    <w:rsid w:val="00882885"/>
    <w:rsid w:val="00882D4F"/>
    <w:rsid w:val="00882D6A"/>
    <w:rsid w:val="008830C0"/>
    <w:rsid w:val="00883AD6"/>
    <w:rsid w:val="008847BD"/>
    <w:rsid w:val="00884C39"/>
    <w:rsid w:val="00885F4E"/>
    <w:rsid w:val="00886BB8"/>
    <w:rsid w:val="00886C60"/>
    <w:rsid w:val="008879C6"/>
    <w:rsid w:val="00887C38"/>
    <w:rsid w:val="00890E81"/>
    <w:rsid w:val="00891DEC"/>
    <w:rsid w:val="008927AF"/>
    <w:rsid w:val="00892E63"/>
    <w:rsid w:val="00893164"/>
    <w:rsid w:val="008935E3"/>
    <w:rsid w:val="00893B6B"/>
    <w:rsid w:val="008941D6"/>
    <w:rsid w:val="00894A5B"/>
    <w:rsid w:val="0089556C"/>
    <w:rsid w:val="00895FAE"/>
    <w:rsid w:val="00897673"/>
    <w:rsid w:val="008A0ADA"/>
    <w:rsid w:val="008A1011"/>
    <w:rsid w:val="008A1ECB"/>
    <w:rsid w:val="008A2452"/>
    <w:rsid w:val="008A30E6"/>
    <w:rsid w:val="008A4A43"/>
    <w:rsid w:val="008A4D5B"/>
    <w:rsid w:val="008A5040"/>
    <w:rsid w:val="008A5B9B"/>
    <w:rsid w:val="008A6450"/>
    <w:rsid w:val="008A742E"/>
    <w:rsid w:val="008A7CB0"/>
    <w:rsid w:val="008A7CF4"/>
    <w:rsid w:val="008A7EC5"/>
    <w:rsid w:val="008B1B90"/>
    <w:rsid w:val="008B3A52"/>
    <w:rsid w:val="008B4688"/>
    <w:rsid w:val="008B4939"/>
    <w:rsid w:val="008B4B9A"/>
    <w:rsid w:val="008B50CC"/>
    <w:rsid w:val="008B5DED"/>
    <w:rsid w:val="008B6E14"/>
    <w:rsid w:val="008B6E35"/>
    <w:rsid w:val="008B6EE5"/>
    <w:rsid w:val="008C08B1"/>
    <w:rsid w:val="008C0EB4"/>
    <w:rsid w:val="008C18A3"/>
    <w:rsid w:val="008C34E9"/>
    <w:rsid w:val="008C3B55"/>
    <w:rsid w:val="008C4A8E"/>
    <w:rsid w:val="008C4C56"/>
    <w:rsid w:val="008C5F87"/>
    <w:rsid w:val="008D0180"/>
    <w:rsid w:val="008D11CB"/>
    <w:rsid w:val="008D2583"/>
    <w:rsid w:val="008D2724"/>
    <w:rsid w:val="008D55EA"/>
    <w:rsid w:val="008D5601"/>
    <w:rsid w:val="008D619D"/>
    <w:rsid w:val="008D6399"/>
    <w:rsid w:val="008E0FC8"/>
    <w:rsid w:val="008E1230"/>
    <w:rsid w:val="008E1F11"/>
    <w:rsid w:val="008E1FE2"/>
    <w:rsid w:val="008E3298"/>
    <w:rsid w:val="008E3DDD"/>
    <w:rsid w:val="008E4B20"/>
    <w:rsid w:val="008E7304"/>
    <w:rsid w:val="008E76EC"/>
    <w:rsid w:val="008E7925"/>
    <w:rsid w:val="008E7F7F"/>
    <w:rsid w:val="008F024E"/>
    <w:rsid w:val="008F03F0"/>
    <w:rsid w:val="008F2FD9"/>
    <w:rsid w:val="008F419D"/>
    <w:rsid w:val="008F49F5"/>
    <w:rsid w:val="008F596F"/>
    <w:rsid w:val="008F5B3C"/>
    <w:rsid w:val="008F72FB"/>
    <w:rsid w:val="00900FB4"/>
    <w:rsid w:val="00902145"/>
    <w:rsid w:val="0090319D"/>
    <w:rsid w:val="0090354D"/>
    <w:rsid w:val="00903A9A"/>
    <w:rsid w:val="00903F06"/>
    <w:rsid w:val="00904159"/>
    <w:rsid w:val="009043AB"/>
    <w:rsid w:val="009057A7"/>
    <w:rsid w:val="009058C4"/>
    <w:rsid w:val="009059C8"/>
    <w:rsid w:val="0090665F"/>
    <w:rsid w:val="00906A45"/>
    <w:rsid w:val="00907991"/>
    <w:rsid w:val="00910E95"/>
    <w:rsid w:val="00911246"/>
    <w:rsid w:val="00911366"/>
    <w:rsid w:val="00913335"/>
    <w:rsid w:val="00914067"/>
    <w:rsid w:val="00915CCB"/>
    <w:rsid w:val="00915D0E"/>
    <w:rsid w:val="00916FE1"/>
    <w:rsid w:val="00917434"/>
    <w:rsid w:val="00917FE7"/>
    <w:rsid w:val="00922601"/>
    <w:rsid w:val="0092280A"/>
    <w:rsid w:val="0092348E"/>
    <w:rsid w:val="00923C68"/>
    <w:rsid w:val="00923E7C"/>
    <w:rsid w:val="0092418C"/>
    <w:rsid w:val="00925BB4"/>
    <w:rsid w:val="00926081"/>
    <w:rsid w:val="00930D12"/>
    <w:rsid w:val="0093115A"/>
    <w:rsid w:val="009312EE"/>
    <w:rsid w:val="009319B4"/>
    <w:rsid w:val="00931F9D"/>
    <w:rsid w:val="009332A2"/>
    <w:rsid w:val="009338B1"/>
    <w:rsid w:val="00933969"/>
    <w:rsid w:val="009339BE"/>
    <w:rsid w:val="0093419B"/>
    <w:rsid w:val="009349B2"/>
    <w:rsid w:val="00934E79"/>
    <w:rsid w:val="00936321"/>
    <w:rsid w:val="00937191"/>
    <w:rsid w:val="00937F17"/>
    <w:rsid w:val="009400B0"/>
    <w:rsid w:val="00940BDE"/>
    <w:rsid w:val="0094134B"/>
    <w:rsid w:val="00941711"/>
    <w:rsid w:val="009420B5"/>
    <w:rsid w:val="00942979"/>
    <w:rsid w:val="009433DB"/>
    <w:rsid w:val="00943778"/>
    <w:rsid w:val="00944013"/>
    <w:rsid w:val="0094439E"/>
    <w:rsid w:val="00944AAA"/>
    <w:rsid w:val="00944AE7"/>
    <w:rsid w:val="00946F5D"/>
    <w:rsid w:val="00947101"/>
    <w:rsid w:val="00947ACC"/>
    <w:rsid w:val="00947D90"/>
    <w:rsid w:val="009504C3"/>
    <w:rsid w:val="0095069B"/>
    <w:rsid w:val="00950B56"/>
    <w:rsid w:val="00950F99"/>
    <w:rsid w:val="00951FE9"/>
    <w:rsid w:val="009557B5"/>
    <w:rsid w:val="00955F02"/>
    <w:rsid w:val="00956FFA"/>
    <w:rsid w:val="00957060"/>
    <w:rsid w:val="009570F1"/>
    <w:rsid w:val="00957DFA"/>
    <w:rsid w:val="009600B1"/>
    <w:rsid w:val="00960114"/>
    <w:rsid w:val="00960A49"/>
    <w:rsid w:val="00962D2F"/>
    <w:rsid w:val="00963473"/>
    <w:rsid w:val="009635D3"/>
    <w:rsid w:val="00964EDC"/>
    <w:rsid w:val="00965735"/>
    <w:rsid w:val="00965BA6"/>
    <w:rsid w:val="00965F82"/>
    <w:rsid w:val="00966045"/>
    <w:rsid w:val="009660DC"/>
    <w:rsid w:val="00967080"/>
    <w:rsid w:val="009703F2"/>
    <w:rsid w:val="00970B31"/>
    <w:rsid w:val="00971DC2"/>
    <w:rsid w:val="0097239B"/>
    <w:rsid w:val="00972B64"/>
    <w:rsid w:val="00972D4C"/>
    <w:rsid w:val="00972F23"/>
    <w:rsid w:val="0097345B"/>
    <w:rsid w:val="00973813"/>
    <w:rsid w:val="00973847"/>
    <w:rsid w:val="00976352"/>
    <w:rsid w:val="0097698B"/>
    <w:rsid w:val="009806F4"/>
    <w:rsid w:val="0098167D"/>
    <w:rsid w:val="009824E8"/>
    <w:rsid w:val="00982D90"/>
    <w:rsid w:val="00982E56"/>
    <w:rsid w:val="009839C2"/>
    <w:rsid w:val="00984989"/>
    <w:rsid w:val="00985116"/>
    <w:rsid w:val="00985187"/>
    <w:rsid w:val="009853C9"/>
    <w:rsid w:val="009864D2"/>
    <w:rsid w:val="009867B3"/>
    <w:rsid w:val="00986DFC"/>
    <w:rsid w:val="00986FFD"/>
    <w:rsid w:val="00987859"/>
    <w:rsid w:val="00987875"/>
    <w:rsid w:val="00987ACF"/>
    <w:rsid w:val="00991C84"/>
    <w:rsid w:val="0099293D"/>
    <w:rsid w:val="00992EB9"/>
    <w:rsid w:val="00993629"/>
    <w:rsid w:val="00993FF3"/>
    <w:rsid w:val="00994E52"/>
    <w:rsid w:val="0099529D"/>
    <w:rsid w:val="00995692"/>
    <w:rsid w:val="009956D3"/>
    <w:rsid w:val="00995E26"/>
    <w:rsid w:val="0099600E"/>
    <w:rsid w:val="00996687"/>
    <w:rsid w:val="00997B27"/>
    <w:rsid w:val="009A09FD"/>
    <w:rsid w:val="009A1F8E"/>
    <w:rsid w:val="009A3520"/>
    <w:rsid w:val="009A4279"/>
    <w:rsid w:val="009A5A9C"/>
    <w:rsid w:val="009A6C40"/>
    <w:rsid w:val="009A7084"/>
    <w:rsid w:val="009A722F"/>
    <w:rsid w:val="009B1330"/>
    <w:rsid w:val="009B1E18"/>
    <w:rsid w:val="009B2264"/>
    <w:rsid w:val="009B29B2"/>
    <w:rsid w:val="009B2EB4"/>
    <w:rsid w:val="009B3C3D"/>
    <w:rsid w:val="009B4344"/>
    <w:rsid w:val="009B47F2"/>
    <w:rsid w:val="009B4F19"/>
    <w:rsid w:val="009B5127"/>
    <w:rsid w:val="009B54C2"/>
    <w:rsid w:val="009B570E"/>
    <w:rsid w:val="009B5875"/>
    <w:rsid w:val="009B7640"/>
    <w:rsid w:val="009B7B26"/>
    <w:rsid w:val="009B7CD7"/>
    <w:rsid w:val="009B7D9E"/>
    <w:rsid w:val="009B7E56"/>
    <w:rsid w:val="009C01C8"/>
    <w:rsid w:val="009C02FE"/>
    <w:rsid w:val="009C03E6"/>
    <w:rsid w:val="009C0668"/>
    <w:rsid w:val="009C06A4"/>
    <w:rsid w:val="009C0A26"/>
    <w:rsid w:val="009C2AAA"/>
    <w:rsid w:val="009C365C"/>
    <w:rsid w:val="009C3C44"/>
    <w:rsid w:val="009C4022"/>
    <w:rsid w:val="009C52AF"/>
    <w:rsid w:val="009C6AF9"/>
    <w:rsid w:val="009C739D"/>
    <w:rsid w:val="009D0727"/>
    <w:rsid w:val="009D081D"/>
    <w:rsid w:val="009D08C2"/>
    <w:rsid w:val="009D1D79"/>
    <w:rsid w:val="009D2F5C"/>
    <w:rsid w:val="009D5179"/>
    <w:rsid w:val="009D5643"/>
    <w:rsid w:val="009D7445"/>
    <w:rsid w:val="009D7D80"/>
    <w:rsid w:val="009E0A19"/>
    <w:rsid w:val="009E1AE1"/>
    <w:rsid w:val="009E2C38"/>
    <w:rsid w:val="009E3012"/>
    <w:rsid w:val="009E37E6"/>
    <w:rsid w:val="009E4003"/>
    <w:rsid w:val="009E4327"/>
    <w:rsid w:val="009E4CBF"/>
    <w:rsid w:val="009E5154"/>
    <w:rsid w:val="009E5CF0"/>
    <w:rsid w:val="009E5F1A"/>
    <w:rsid w:val="009E624D"/>
    <w:rsid w:val="009F0970"/>
    <w:rsid w:val="009F1E25"/>
    <w:rsid w:val="009F20D0"/>
    <w:rsid w:val="009F2351"/>
    <w:rsid w:val="009F2B11"/>
    <w:rsid w:val="009F3F22"/>
    <w:rsid w:val="009F678A"/>
    <w:rsid w:val="009F7119"/>
    <w:rsid w:val="009F72B4"/>
    <w:rsid w:val="009F72C2"/>
    <w:rsid w:val="009F755E"/>
    <w:rsid w:val="009F78E8"/>
    <w:rsid w:val="009F7976"/>
    <w:rsid w:val="00A0094E"/>
    <w:rsid w:val="00A02DAD"/>
    <w:rsid w:val="00A0355D"/>
    <w:rsid w:val="00A05F02"/>
    <w:rsid w:val="00A05F62"/>
    <w:rsid w:val="00A07C89"/>
    <w:rsid w:val="00A1172F"/>
    <w:rsid w:val="00A12A44"/>
    <w:rsid w:val="00A12B7A"/>
    <w:rsid w:val="00A132F8"/>
    <w:rsid w:val="00A14337"/>
    <w:rsid w:val="00A15D4C"/>
    <w:rsid w:val="00A164A0"/>
    <w:rsid w:val="00A16579"/>
    <w:rsid w:val="00A17166"/>
    <w:rsid w:val="00A178DC"/>
    <w:rsid w:val="00A20CBA"/>
    <w:rsid w:val="00A2157E"/>
    <w:rsid w:val="00A21DD3"/>
    <w:rsid w:val="00A221EA"/>
    <w:rsid w:val="00A2244F"/>
    <w:rsid w:val="00A23DF7"/>
    <w:rsid w:val="00A24711"/>
    <w:rsid w:val="00A2521F"/>
    <w:rsid w:val="00A25701"/>
    <w:rsid w:val="00A25939"/>
    <w:rsid w:val="00A26345"/>
    <w:rsid w:val="00A27182"/>
    <w:rsid w:val="00A3213B"/>
    <w:rsid w:val="00A32337"/>
    <w:rsid w:val="00A32848"/>
    <w:rsid w:val="00A33B4E"/>
    <w:rsid w:val="00A33C09"/>
    <w:rsid w:val="00A35324"/>
    <w:rsid w:val="00A358C6"/>
    <w:rsid w:val="00A35BAE"/>
    <w:rsid w:val="00A36104"/>
    <w:rsid w:val="00A36A6B"/>
    <w:rsid w:val="00A37E71"/>
    <w:rsid w:val="00A41193"/>
    <w:rsid w:val="00A41A0D"/>
    <w:rsid w:val="00A421CC"/>
    <w:rsid w:val="00A4228A"/>
    <w:rsid w:val="00A42692"/>
    <w:rsid w:val="00A42850"/>
    <w:rsid w:val="00A4495A"/>
    <w:rsid w:val="00A456E1"/>
    <w:rsid w:val="00A470FE"/>
    <w:rsid w:val="00A47AD6"/>
    <w:rsid w:val="00A50B6F"/>
    <w:rsid w:val="00A51905"/>
    <w:rsid w:val="00A521C6"/>
    <w:rsid w:val="00A525E7"/>
    <w:rsid w:val="00A53B5C"/>
    <w:rsid w:val="00A545D2"/>
    <w:rsid w:val="00A54B9A"/>
    <w:rsid w:val="00A55BDB"/>
    <w:rsid w:val="00A568BB"/>
    <w:rsid w:val="00A56C12"/>
    <w:rsid w:val="00A6007A"/>
    <w:rsid w:val="00A60DB0"/>
    <w:rsid w:val="00A6111C"/>
    <w:rsid w:val="00A61786"/>
    <w:rsid w:val="00A643CA"/>
    <w:rsid w:val="00A6609B"/>
    <w:rsid w:val="00A66F04"/>
    <w:rsid w:val="00A6745C"/>
    <w:rsid w:val="00A67ED8"/>
    <w:rsid w:val="00A7008A"/>
    <w:rsid w:val="00A70121"/>
    <w:rsid w:val="00A7092F"/>
    <w:rsid w:val="00A70B33"/>
    <w:rsid w:val="00A71B8A"/>
    <w:rsid w:val="00A71F51"/>
    <w:rsid w:val="00A71FB6"/>
    <w:rsid w:val="00A72637"/>
    <w:rsid w:val="00A727A6"/>
    <w:rsid w:val="00A7286C"/>
    <w:rsid w:val="00A72ACF"/>
    <w:rsid w:val="00A7344C"/>
    <w:rsid w:val="00A734EC"/>
    <w:rsid w:val="00A73FFB"/>
    <w:rsid w:val="00A744E3"/>
    <w:rsid w:val="00A75263"/>
    <w:rsid w:val="00A766EE"/>
    <w:rsid w:val="00A76C1E"/>
    <w:rsid w:val="00A770A4"/>
    <w:rsid w:val="00A80BF1"/>
    <w:rsid w:val="00A80CB7"/>
    <w:rsid w:val="00A81FC2"/>
    <w:rsid w:val="00A825FC"/>
    <w:rsid w:val="00A82D3A"/>
    <w:rsid w:val="00A837C2"/>
    <w:rsid w:val="00A83DFA"/>
    <w:rsid w:val="00A85BE0"/>
    <w:rsid w:val="00A86F57"/>
    <w:rsid w:val="00A87105"/>
    <w:rsid w:val="00A8724F"/>
    <w:rsid w:val="00A87B6B"/>
    <w:rsid w:val="00A9033B"/>
    <w:rsid w:val="00A90A49"/>
    <w:rsid w:val="00A91619"/>
    <w:rsid w:val="00A91627"/>
    <w:rsid w:val="00A92BCB"/>
    <w:rsid w:val="00A93FDD"/>
    <w:rsid w:val="00A9641B"/>
    <w:rsid w:val="00A968A1"/>
    <w:rsid w:val="00A97DB4"/>
    <w:rsid w:val="00AA0755"/>
    <w:rsid w:val="00AA0BE9"/>
    <w:rsid w:val="00AA1106"/>
    <w:rsid w:val="00AA20BF"/>
    <w:rsid w:val="00AA2F39"/>
    <w:rsid w:val="00AA4182"/>
    <w:rsid w:val="00AA47C4"/>
    <w:rsid w:val="00AA52E6"/>
    <w:rsid w:val="00AA58BA"/>
    <w:rsid w:val="00AA59EB"/>
    <w:rsid w:val="00AA6369"/>
    <w:rsid w:val="00AA7185"/>
    <w:rsid w:val="00AB006D"/>
    <w:rsid w:val="00AB03BF"/>
    <w:rsid w:val="00AB0797"/>
    <w:rsid w:val="00AB0E0A"/>
    <w:rsid w:val="00AB0ECC"/>
    <w:rsid w:val="00AB217D"/>
    <w:rsid w:val="00AB2436"/>
    <w:rsid w:val="00AB2B0D"/>
    <w:rsid w:val="00AB2FB3"/>
    <w:rsid w:val="00AB3C2A"/>
    <w:rsid w:val="00AB43DD"/>
    <w:rsid w:val="00AB4B74"/>
    <w:rsid w:val="00AB4BCE"/>
    <w:rsid w:val="00AB4C57"/>
    <w:rsid w:val="00AB623F"/>
    <w:rsid w:val="00AB674C"/>
    <w:rsid w:val="00AB680E"/>
    <w:rsid w:val="00AB6D53"/>
    <w:rsid w:val="00AB7FE0"/>
    <w:rsid w:val="00AC0B58"/>
    <w:rsid w:val="00AC40CB"/>
    <w:rsid w:val="00AC4A44"/>
    <w:rsid w:val="00AC57EF"/>
    <w:rsid w:val="00AC5BE7"/>
    <w:rsid w:val="00AC64CE"/>
    <w:rsid w:val="00AC6DBE"/>
    <w:rsid w:val="00AD0180"/>
    <w:rsid w:val="00AD0A4A"/>
    <w:rsid w:val="00AD1974"/>
    <w:rsid w:val="00AD1F19"/>
    <w:rsid w:val="00AD2853"/>
    <w:rsid w:val="00AD3C55"/>
    <w:rsid w:val="00AD4312"/>
    <w:rsid w:val="00AD43DC"/>
    <w:rsid w:val="00AD51C9"/>
    <w:rsid w:val="00AD5402"/>
    <w:rsid w:val="00AD58BA"/>
    <w:rsid w:val="00AD5A7F"/>
    <w:rsid w:val="00AD7047"/>
    <w:rsid w:val="00AE0934"/>
    <w:rsid w:val="00AE1AC3"/>
    <w:rsid w:val="00AE1DF9"/>
    <w:rsid w:val="00AE23ED"/>
    <w:rsid w:val="00AE29AC"/>
    <w:rsid w:val="00AE58FB"/>
    <w:rsid w:val="00AE5D68"/>
    <w:rsid w:val="00AE7DEC"/>
    <w:rsid w:val="00AF06BE"/>
    <w:rsid w:val="00AF27D2"/>
    <w:rsid w:val="00AF3F70"/>
    <w:rsid w:val="00AF41BD"/>
    <w:rsid w:val="00AF4769"/>
    <w:rsid w:val="00AF5E8D"/>
    <w:rsid w:val="00AF641E"/>
    <w:rsid w:val="00AF6645"/>
    <w:rsid w:val="00AF77B7"/>
    <w:rsid w:val="00B01FB7"/>
    <w:rsid w:val="00B02072"/>
    <w:rsid w:val="00B02600"/>
    <w:rsid w:val="00B04103"/>
    <w:rsid w:val="00B041B0"/>
    <w:rsid w:val="00B04A70"/>
    <w:rsid w:val="00B052C8"/>
    <w:rsid w:val="00B057B5"/>
    <w:rsid w:val="00B063B5"/>
    <w:rsid w:val="00B0651D"/>
    <w:rsid w:val="00B0659D"/>
    <w:rsid w:val="00B074BC"/>
    <w:rsid w:val="00B07F2E"/>
    <w:rsid w:val="00B10C3A"/>
    <w:rsid w:val="00B10F55"/>
    <w:rsid w:val="00B1116B"/>
    <w:rsid w:val="00B1143E"/>
    <w:rsid w:val="00B116A2"/>
    <w:rsid w:val="00B11BAF"/>
    <w:rsid w:val="00B12316"/>
    <w:rsid w:val="00B134B1"/>
    <w:rsid w:val="00B14227"/>
    <w:rsid w:val="00B15599"/>
    <w:rsid w:val="00B15677"/>
    <w:rsid w:val="00B162AE"/>
    <w:rsid w:val="00B163C4"/>
    <w:rsid w:val="00B17128"/>
    <w:rsid w:val="00B1777F"/>
    <w:rsid w:val="00B17B13"/>
    <w:rsid w:val="00B17E4F"/>
    <w:rsid w:val="00B209B7"/>
    <w:rsid w:val="00B20C87"/>
    <w:rsid w:val="00B21B17"/>
    <w:rsid w:val="00B21B7D"/>
    <w:rsid w:val="00B2278A"/>
    <w:rsid w:val="00B22EF9"/>
    <w:rsid w:val="00B23897"/>
    <w:rsid w:val="00B23C50"/>
    <w:rsid w:val="00B24191"/>
    <w:rsid w:val="00B24717"/>
    <w:rsid w:val="00B24CD6"/>
    <w:rsid w:val="00B25528"/>
    <w:rsid w:val="00B25CB7"/>
    <w:rsid w:val="00B261E0"/>
    <w:rsid w:val="00B26C50"/>
    <w:rsid w:val="00B27A18"/>
    <w:rsid w:val="00B27A4B"/>
    <w:rsid w:val="00B300B0"/>
    <w:rsid w:val="00B31110"/>
    <w:rsid w:val="00B3114D"/>
    <w:rsid w:val="00B3120F"/>
    <w:rsid w:val="00B32491"/>
    <w:rsid w:val="00B3250C"/>
    <w:rsid w:val="00B32795"/>
    <w:rsid w:val="00B32B20"/>
    <w:rsid w:val="00B32C7E"/>
    <w:rsid w:val="00B33063"/>
    <w:rsid w:val="00B33B49"/>
    <w:rsid w:val="00B33E18"/>
    <w:rsid w:val="00B3433C"/>
    <w:rsid w:val="00B3537A"/>
    <w:rsid w:val="00B36224"/>
    <w:rsid w:val="00B3702B"/>
    <w:rsid w:val="00B37545"/>
    <w:rsid w:val="00B37589"/>
    <w:rsid w:val="00B378B6"/>
    <w:rsid w:val="00B40ED6"/>
    <w:rsid w:val="00B4131E"/>
    <w:rsid w:val="00B43F5F"/>
    <w:rsid w:val="00B4438A"/>
    <w:rsid w:val="00B44E39"/>
    <w:rsid w:val="00B45712"/>
    <w:rsid w:val="00B46231"/>
    <w:rsid w:val="00B46358"/>
    <w:rsid w:val="00B46861"/>
    <w:rsid w:val="00B47772"/>
    <w:rsid w:val="00B47E00"/>
    <w:rsid w:val="00B47FC1"/>
    <w:rsid w:val="00B507C7"/>
    <w:rsid w:val="00B509E0"/>
    <w:rsid w:val="00B52FD4"/>
    <w:rsid w:val="00B536C3"/>
    <w:rsid w:val="00B53CD2"/>
    <w:rsid w:val="00B54178"/>
    <w:rsid w:val="00B5615C"/>
    <w:rsid w:val="00B564F8"/>
    <w:rsid w:val="00B5664B"/>
    <w:rsid w:val="00B56BB5"/>
    <w:rsid w:val="00B56D3A"/>
    <w:rsid w:val="00B60116"/>
    <w:rsid w:val="00B60D2D"/>
    <w:rsid w:val="00B60FC1"/>
    <w:rsid w:val="00B615D6"/>
    <w:rsid w:val="00B61C39"/>
    <w:rsid w:val="00B62D71"/>
    <w:rsid w:val="00B63857"/>
    <w:rsid w:val="00B63C22"/>
    <w:rsid w:val="00B65B20"/>
    <w:rsid w:val="00B66F43"/>
    <w:rsid w:val="00B674DE"/>
    <w:rsid w:val="00B71AFC"/>
    <w:rsid w:val="00B71C41"/>
    <w:rsid w:val="00B71C44"/>
    <w:rsid w:val="00B71F89"/>
    <w:rsid w:val="00B72B12"/>
    <w:rsid w:val="00B72F63"/>
    <w:rsid w:val="00B7389F"/>
    <w:rsid w:val="00B73F1E"/>
    <w:rsid w:val="00B749C8"/>
    <w:rsid w:val="00B74FBE"/>
    <w:rsid w:val="00B76128"/>
    <w:rsid w:val="00B77CFA"/>
    <w:rsid w:val="00B77FD5"/>
    <w:rsid w:val="00B8050C"/>
    <w:rsid w:val="00B82D4C"/>
    <w:rsid w:val="00B83602"/>
    <w:rsid w:val="00B836F5"/>
    <w:rsid w:val="00B8379C"/>
    <w:rsid w:val="00B8408F"/>
    <w:rsid w:val="00B84954"/>
    <w:rsid w:val="00B8496D"/>
    <w:rsid w:val="00B851E5"/>
    <w:rsid w:val="00B85258"/>
    <w:rsid w:val="00B85F02"/>
    <w:rsid w:val="00B86022"/>
    <w:rsid w:val="00B86514"/>
    <w:rsid w:val="00B92621"/>
    <w:rsid w:val="00B943DC"/>
    <w:rsid w:val="00B95436"/>
    <w:rsid w:val="00B95642"/>
    <w:rsid w:val="00B9647B"/>
    <w:rsid w:val="00B9694F"/>
    <w:rsid w:val="00B97453"/>
    <w:rsid w:val="00B97479"/>
    <w:rsid w:val="00B97F9B"/>
    <w:rsid w:val="00BA04BD"/>
    <w:rsid w:val="00BA144D"/>
    <w:rsid w:val="00BA3B7B"/>
    <w:rsid w:val="00BA5190"/>
    <w:rsid w:val="00BA5A34"/>
    <w:rsid w:val="00BA5E6A"/>
    <w:rsid w:val="00BB005F"/>
    <w:rsid w:val="00BB0BDE"/>
    <w:rsid w:val="00BB201C"/>
    <w:rsid w:val="00BB452F"/>
    <w:rsid w:val="00BB493D"/>
    <w:rsid w:val="00BB60E6"/>
    <w:rsid w:val="00BB6883"/>
    <w:rsid w:val="00BC0C84"/>
    <w:rsid w:val="00BC12A5"/>
    <w:rsid w:val="00BC1C75"/>
    <w:rsid w:val="00BC2B67"/>
    <w:rsid w:val="00BC4B50"/>
    <w:rsid w:val="00BC4D36"/>
    <w:rsid w:val="00BC4E1E"/>
    <w:rsid w:val="00BC531F"/>
    <w:rsid w:val="00BC57A5"/>
    <w:rsid w:val="00BD0689"/>
    <w:rsid w:val="00BD06B1"/>
    <w:rsid w:val="00BD0B55"/>
    <w:rsid w:val="00BD13AD"/>
    <w:rsid w:val="00BD20AC"/>
    <w:rsid w:val="00BD2A36"/>
    <w:rsid w:val="00BD2C7B"/>
    <w:rsid w:val="00BD4405"/>
    <w:rsid w:val="00BD4ECB"/>
    <w:rsid w:val="00BD5007"/>
    <w:rsid w:val="00BD558D"/>
    <w:rsid w:val="00BD65B9"/>
    <w:rsid w:val="00BD6D27"/>
    <w:rsid w:val="00BD79C6"/>
    <w:rsid w:val="00BE01BB"/>
    <w:rsid w:val="00BE081C"/>
    <w:rsid w:val="00BE0B32"/>
    <w:rsid w:val="00BE0F10"/>
    <w:rsid w:val="00BE24A2"/>
    <w:rsid w:val="00BE302D"/>
    <w:rsid w:val="00BE3414"/>
    <w:rsid w:val="00BE3B58"/>
    <w:rsid w:val="00BE4472"/>
    <w:rsid w:val="00BE458A"/>
    <w:rsid w:val="00BE4DB7"/>
    <w:rsid w:val="00BE5895"/>
    <w:rsid w:val="00BE5F90"/>
    <w:rsid w:val="00BE636F"/>
    <w:rsid w:val="00BF07E0"/>
    <w:rsid w:val="00BF1953"/>
    <w:rsid w:val="00BF2B93"/>
    <w:rsid w:val="00BF32ED"/>
    <w:rsid w:val="00BF3760"/>
    <w:rsid w:val="00BF37F7"/>
    <w:rsid w:val="00BF3C71"/>
    <w:rsid w:val="00BF43EC"/>
    <w:rsid w:val="00BF460B"/>
    <w:rsid w:val="00BF4CDC"/>
    <w:rsid w:val="00BF71CA"/>
    <w:rsid w:val="00BF77AB"/>
    <w:rsid w:val="00C00783"/>
    <w:rsid w:val="00C00BA9"/>
    <w:rsid w:val="00C01152"/>
    <w:rsid w:val="00C01163"/>
    <w:rsid w:val="00C0135C"/>
    <w:rsid w:val="00C01842"/>
    <w:rsid w:val="00C01FA4"/>
    <w:rsid w:val="00C02C14"/>
    <w:rsid w:val="00C03281"/>
    <w:rsid w:val="00C0360A"/>
    <w:rsid w:val="00C043C9"/>
    <w:rsid w:val="00C04BD7"/>
    <w:rsid w:val="00C05A5A"/>
    <w:rsid w:val="00C06122"/>
    <w:rsid w:val="00C102CC"/>
    <w:rsid w:val="00C116D0"/>
    <w:rsid w:val="00C1173B"/>
    <w:rsid w:val="00C1451C"/>
    <w:rsid w:val="00C15722"/>
    <w:rsid w:val="00C1605B"/>
    <w:rsid w:val="00C16A39"/>
    <w:rsid w:val="00C17A6D"/>
    <w:rsid w:val="00C17AA9"/>
    <w:rsid w:val="00C2082C"/>
    <w:rsid w:val="00C2084F"/>
    <w:rsid w:val="00C213B5"/>
    <w:rsid w:val="00C22352"/>
    <w:rsid w:val="00C224C7"/>
    <w:rsid w:val="00C2281B"/>
    <w:rsid w:val="00C22B21"/>
    <w:rsid w:val="00C2347A"/>
    <w:rsid w:val="00C24EA5"/>
    <w:rsid w:val="00C274F7"/>
    <w:rsid w:val="00C27E18"/>
    <w:rsid w:val="00C27E80"/>
    <w:rsid w:val="00C30759"/>
    <w:rsid w:val="00C30945"/>
    <w:rsid w:val="00C3152B"/>
    <w:rsid w:val="00C3221A"/>
    <w:rsid w:val="00C33560"/>
    <w:rsid w:val="00C36E79"/>
    <w:rsid w:val="00C41398"/>
    <w:rsid w:val="00C41E75"/>
    <w:rsid w:val="00C44117"/>
    <w:rsid w:val="00C46073"/>
    <w:rsid w:val="00C4616B"/>
    <w:rsid w:val="00C47043"/>
    <w:rsid w:val="00C4735A"/>
    <w:rsid w:val="00C50FA2"/>
    <w:rsid w:val="00C5197A"/>
    <w:rsid w:val="00C51DD9"/>
    <w:rsid w:val="00C51DE7"/>
    <w:rsid w:val="00C51F9C"/>
    <w:rsid w:val="00C52818"/>
    <w:rsid w:val="00C52932"/>
    <w:rsid w:val="00C53055"/>
    <w:rsid w:val="00C55215"/>
    <w:rsid w:val="00C55258"/>
    <w:rsid w:val="00C5553A"/>
    <w:rsid w:val="00C5709B"/>
    <w:rsid w:val="00C574BA"/>
    <w:rsid w:val="00C57546"/>
    <w:rsid w:val="00C57C60"/>
    <w:rsid w:val="00C605E3"/>
    <w:rsid w:val="00C60770"/>
    <w:rsid w:val="00C60954"/>
    <w:rsid w:val="00C60A49"/>
    <w:rsid w:val="00C60A4C"/>
    <w:rsid w:val="00C60CC8"/>
    <w:rsid w:val="00C62874"/>
    <w:rsid w:val="00C62D96"/>
    <w:rsid w:val="00C63353"/>
    <w:rsid w:val="00C634EB"/>
    <w:rsid w:val="00C63662"/>
    <w:rsid w:val="00C63CB1"/>
    <w:rsid w:val="00C64E63"/>
    <w:rsid w:val="00C64FDE"/>
    <w:rsid w:val="00C665BE"/>
    <w:rsid w:val="00C666EF"/>
    <w:rsid w:val="00C66B85"/>
    <w:rsid w:val="00C66F26"/>
    <w:rsid w:val="00C67F0B"/>
    <w:rsid w:val="00C7154A"/>
    <w:rsid w:val="00C71556"/>
    <w:rsid w:val="00C71984"/>
    <w:rsid w:val="00C72081"/>
    <w:rsid w:val="00C72ECA"/>
    <w:rsid w:val="00C74CCA"/>
    <w:rsid w:val="00C752B7"/>
    <w:rsid w:val="00C764F1"/>
    <w:rsid w:val="00C8151D"/>
    <w:rsid w:val="00C82BC2"/>
    <w:rsid w:val="00C8467F"/>
    <w:rsid w:val="00C85051"/>
    <w:rsid w:val="00C8525B"/>
    <w:rsid w:val="00C8588C"/>
    <w:rsid w:val="00C85FCB"/>
    <w:rsid w:val="00C86B71"/>
    <w:rsid w:val="00C87B11"/>
    <w:rsid w:val="00C87DF4"/>
    <w:rsid w:val="00C90C1F"/>
    <w:rsid w:val="00C9135C"/>
    <w:rsid w:val="00C91498"/>
    <w:rsid w:val="00C915F2"/>
    <w:rsid w:val="00C9189D"/>
    <w:rsid w:val="00C9249F"/>
    <w:rsid w:val="00C925EA"/>
    <w:rsid w:val="00C92791"/>
    <w:rsid w:val="00C92B05"/>
    <w:rsid w:val="00C92EA0"/>
    <w:rsid w:val="00C94B04"/>
    <w:rsid w:val="00C94C82"/>
    <w:rsid w:val="00C95120"/>
    <w:rsid w:val="00C951F1"/>
    <w:rsid w:val="00C96BD3"/>
    <w:rsid w:val="00C97828"/>
    <w:rsid w:val="00CA0123"/>
    <w:rsid w:val="00CA0531"/>
    <w:rsid w:val="00CA08EB"/>
    <w:rsid w:val="00CA0AB8"/>
    <w:rsid w:val="00CA0D5B"/>
    <w:rsid w:val="00CA109D"/>
    <w:rsid w:val="00CA12D5"/>
    <w:rsid w:val="00CA15AC"/>
    <w:rsid w:val="00CA165C"/>
    <w:rsid w:val="00CA29EA"/>
    <w:rsid w:val="00CA3B6B"/>
    <w:rsid w:val="00CA4272"/>
    <w:rsid w:val="00CA51C5"/>
    <w:rsid w:val="00CA58B1"/>
    <w:rsid w:val="00CA5A11"/>
    <w:rsid w:val="00CA6066"/>
    <w:rsid w:val="00CA63AE"/>
    <w:rsid w:val="00CA6DA3"/>
    <w:rsid w:val="00CA7731"/>
    <w:rsid w:val="00CB07F0"/>
    <w:rsid w:val="00CB191D"/>
    <w:rsid w:val="00CB1A62"/>
    <w:rsid w:val="00CB254F"/>
    <w:rsid w:val="00CB2FDB"/>
    <w:rsid w:val="00CB3E6E"/>
    <w:rsid w:val="00CB3EC7"/>
    <w:rsid w:val="00CB3F15"/>
    <w:rsid w:val="00CB4795"/>
    <w:rsid w:val="00CB5274"/>
    <w:rsid w:val="00CB54BA"/>
    <w:rsid w:val="00CB69DA"/>
    <w:rsid w:val="00CB6AA4"/>
    <w:rsid w:val="00CB7292"/>
    <w:rsid w:val="00CB75E7"/>
    <w:rsid w:val="00CC2A16"/>
    <w:rsid w:val="00CC3EE8"/>
    <w:rsid w:val="00CC3F47"/>
    <w:rsid w:val="00CC436F"/>
    <w:rsid w:val="00CC4C18"/>
    <w:rsid w:val="00CC4DE9"/>
    <w:rsid w:val="00CC5A6D"/>
    <w:rsid w:val="00CC64E4"/>
    <w:rsid w:val="00CC71B7"/>
    <w:rsid w:val="00CC74CD"/>
    <w:rsid w:val="00CC76D8"/>
    <w:rsid w:val="00CC7BD5"/>
    <w:rsid w:val="00CD019E"/>
    <w:rsid w:val="00CD062C"/>
    <w:rsid w:val="00CD255B"/>
    <w:rsid w:val="00CD6391"/>
    <w:rsid w:val="00CE0072"/>
    <w:rsid w:val="00CE0F7A"/>
    <w:rsid w:val="00CE1060"/>
    <w:rsid w:val="00CE128D"/>
    <w:rsid w:val="00CE189E"/>
    <w:rsid w:val="00CE2358"/>
    <w:rsid w:val="00CE47BC"/>
    <w:rsid w:val="00CE48EE"/>
    <w:rsid w:val="00CE48F5"/>
    <w:rsid w:val="00CE4B2D"/>
    <w:rsid w:val="00CE5A25"/>
    <w:rsid w:val="00CE5B90"/>
    <w:rsid w:val="00CE7B6A"/>
    <w:rsid w:val="00CF0870"/>
    <w:rsid w:val="00CF0E2C"/>
    <w:rsid w:val="00CF2730"/>
    <w:rsid w:val="00CF2AE4"/>
    <w:rsid w:val="00CF4820"/>
    <w:rsid w:val="00CF4841"/>
    <w:rsid w:val="00CF77EF"/>
    <w:rsid w:val="00D005B5"/>
    <w:rsid w:val="00D02A9F"/>
    <w:rsid w:val="00D02D39"/>
    <w:rsid w:val="00D03842"/>
    <w:rsid w:val="00D04578"/>
    <w:rsid w:val="00D045EA"/>
    <w:rsid w:val="00D05C49"/>
    <w:rsid w:val="00D06A66"/>
    <w:rsid w:val="00D06F4C"/>
    <w:rsid w:val="00D070BB"/>
    <w:rsid w:val="00D10629"/>
    <w:rsid w:val="00D120A1"/>
    <w:rsid w:val="00D12E1E"/>
    <w:rsid w:val="00D1412A"/>
    <w:rsid w:val="00D141A3"/>
    <w:rsid w:val="00D146F4"/>
    <w:rsid w:val="00D148F7"/>
    <w:rsid w:val="00D14D92"/>
    <w:rsid w:val="00D150EC"/>
    <w:rsid w:val="00D158E2"/>
    <w:rsid w:val="00D16C50"/>
    <w:rsid w:val="00D171AB"/>
    <w:rsid w:val="00D17656"/>
    <w:rsid w:val="00D177A5"/>
    <w:rsid w:val="00D2114C"/>
    <w:rsid w:val="00D219F4"/>
    <w:rsid w:val="00D21F65"/>
    <w:rsid w:val="00D2213B"/>
    <w:rsid w:val="00D23458"/>
    <w:rsid w:val="00D23A8B"/>
    <w:rsid w:val="00D23C4C"/>
    <w:rsid w:val="00D23DB6"/>
    <w:rsid w:val="00D24711"/>
    <w:rsid w:val="00D24A3B"/>
    <w:rsid w:val="00D26BCE"/>
    <w:rsid w:val="00D26DBF"/>
    <w:rsid w:val="00D26E4D"/>
    <w:rsid w:val="00D27A06"/>
    <w:rsid w:val="00D27BB1"/>
    <w:rsid w:val="00D27F6A"/>
    <w:rsid w:val="00D30312"/>
    <w:rsid w:val="00D30DA7"/>
    <w:rsid w:val="00D321ED"/>
    <w:rsid w:val="00D32639"/>
    <w:rsid w:val="00D328F1"/>
    <w:rsid w:val="00D33083"/>
    <w:rsid w:val="00D332C4"/>
    <w:rsid w:val="00D33B42"/>
    <w:rsid w:val="00D33E0D"/>
    <w:rsid w:val="00D33FD3"/>
    <w:rsid w:val="00D34F43"/>
    <w:rsid w:val="00D353B3"/>
    <w:rsid w:val="00D35564"/>
    <w:rsid w:val="00D377C9"/>
    <w:rsid w:val="00D37D37"/>
    <w:rsid w:val="00D4179F"/>
    <w:rsid w:val="00D41E09"/>
    <w:rsid w:val="00D42182"/>
    <w:rsid w:val="00D4264C"/>
    <w:rsid w:val="00D42E64"/>
    <w:rsid w:val="00D43603"/>
    <w:rsid w:val="00D4742A"/>
    <w:rsid w:val="00D47483"/>
    <w:rsid w:val="00D475F9"/>
    <w:rsid w:val="00D47B37"/>
    <w:rsid w:val="00D50BED"/>
    <w:rsid w:val="00D51B76"/>
    <w:rsid w:val="00D52270"/>
    <w:rsid w:val="00D52A9D"/>
    <w:rsid w:val="00D52E12"/>
    <w:rsid w:val="00D53042"/>
    <w:rsid w:val="00D53B32"/>
    <w:rsid w:val="00D54223"/>
    <w:rsid w:val="00D55656"/>
    <w:rsid w:val="00D55766"/>
    <w:rsid w:val="00D5673E"/>
    <w:rsid w:val="00D5680A"/>
    <w:rsid w:val="00D56828"/>
    <w:rsid w:val="00D56E39"/>
    <w:rsid w:val="00D5720C"/>
    <w:rsid w:val="00D61ACA"/>
    <w:rsid w:val="00D61D89"/>
    <w:rsid w:val="00D61FB2"/>
    <w:rsid w:val="00D62C15"/>
    <w:rsid w:val="00D62CCB"/>
    <w:rsid w:val="00D63BDE"/>
    <w:rsid w:val="00D64B66"/>
    <w:rsid w:val="00D665D1"/>
    <w:rsid w:val="00D66CF0"/>
    <w:rsid w:val="00D67707"/>
    <w:rsid w:val="00D703A9"/>
    <w:rsid w:val="00D71528"/>
    <w:rsid w:val="00D72BE9"/>
    <w:rsid w:val="00D73614"/>
    <w:rsid w:val="00D74637"/>
    <w:rsid w:val="00D748A9"/>
    <w:rsid w:val="00D750C0"/>
    <w:rsid w:val="00D7549A"/>
    <w:rsid w:val="00D75993"/>
    <w:rsid w:val="00D75C85"/>
    <w:rsid w:val="00D76B79"/>
    <w:rsid w:val="00D76C0D"/>
    <w:rsid w:val="00D77C7D"/>
    <w:rsid w:val="00D77EDC"/>
    <w:rsid w:val="00D81060"/>
    <w:rsid w:val="00D81B3B"/>
    <w:rsid w:val="00D82403"/>
    <w:rsid w:val="00D825EF"/>
    <w:rsid w:val="00D82C80"/>
    <w:rsid w:val="00D83315"/>
    <w:rsid w:val="00D84363"/>
    <w:rsid w:val="00D8580A"/>
    <w:rsid w:val="00D86052"/>
    <w:rsid w:val="00D86F07"/>
    <w:rsid w:val="00D8772D"/>
    <w:rsid w:val="00D87A2D"/>
    <w:rsid w:val="00D910CA"/>
    <w:rsid w:val="00D9132F"/>
    <w:rsid w:val="00D91799"/>
    <w:rsid w:val="00D9236F"/>
    <w:rsid w:val="00D93018"/>
    <w:rsid w:val="00D9331A"/>
    <w:rsid w:val="00D93CD2"/>
    <w:rsid w:val="00D93E16"/>
    <w:rsid w:val="00D94556"/>
    <w:rsid w:val="00D95FB9"/>
    <w:rsid w:val="00D97F2B"/>
    <w:rsid w:val="00DA081E"/>
    <w:rsid w:val="00DA1280"/>
    <w:rsid w:val="00DA1CDF"/>
    <w:rsid w:val="00DA219A"/>
    <w:rsid w:val="00DA22F6"/>
    <w:rsid w:val="00DA268C"/>
    <w:rsid w:val="00DA4CB8"/>
    <w:rsid w:val="00DA6884"/>
    <w:rsid w:val="00DA6FE3"/>
    <w:rsid w:val="00DA7521"/>
    <w:rsid w:val="00DA77E9"/>
    <w:rsid w:val="00DA7DD4"/>
    <w:rsid w:val="00DA7F78"/>
    <w:rsid w:val="00DB03B2"/>
    <w:rsid w:val="00DB08AE"/>
    <w:rsid w:val="00DB09EB"/>
    <w:rsid w:val="00DB0A13"/>
    <w:rsid w:val="00DB1FDC"/>
    <w:rsid w:val="00DB27C1"/>
    <w:rsid w:val="00DB32B1"/>
    <w:rsid w:val="00DB4852"/>
    <w:rsid w:val="00DB4954"/>
    <w:rsid w:val="00DB50E2"/>
    <w:rsid w:val="00DB591D"/>
    <w:rsid w:val="00DB62AA"/>
    <w:rsid w:val="00DB7DA5"/>
    <w:rsid w:val="00DC163B"/>
    <w:rsid w:val="00DC168A"/>
    <w:rsid w:val="00DC1C71"/>
    <w:rsid w:val="00DC1E8D"/>
    <w:rsid w:val="00DC2433"/>
    <w:rsid w:val="00DC2B70"/>
    <w:rsid w:val="00DC4188"/>
    <w:rsid w:val="00DC6CB5"/>
    <w:rsid w:val="00DD09B1"/>
    <w:rsid w:val="00DD1B61"/>
    <w:rsid w:val="00DD2D39"/>
    <w:rsid w:val="00DD3424"/>
    <w:rsid w:val="00DD3969"/>
    <w:rsid w:val="00DD3FCA"/>
    <w:rsid w:val="00DD5517"/>
    <w:rsid w:val="00DD58D4"/>
    <w:rsid w:val="00DD5D5C"/>
    <w:rsid w:val="00DD61BC"/>
    <w:rsid w:val="00DD6338"/>
    <w:rsid w:val="00DD7366"/>
    <w:rsid w:val="00DD7422"/>
    <w:rsid w:val="00DD7B36"/>
    <w:rsid w:val="00DD7F6F"/>
    <w:rsid w:val="00DE0731"/>
    <w:rsid w:val="00DE0C17"/>
    <w:rsid w:val="00DE0C56"/>
    <w:rsid w:val="00DE105E"/>
    <w:rsid w:val="00DE1900"/>
    <w:rsid w:val="00DE1C15"/>
    <w:rsid w:val="00DE2660"/>
    <w:rsid w:val="00DE29D4"/>
    <w:rsid w:val="00DE34AC"/>
    <w:rsid w:val="00DE3B58"/>
    <w:rsid w:val="00DE48C9"/>
    <w:rsid w:val="00DE559D"/>
    <w:rsid w:val="00DE600E"/>
    <w:rsid w:val="00DE698C"/>
    <w:rsid w:val="00DF1F50"/>
    <w:rsid w:val="00DF3451"/>
    <w:rsid w:val="00DF3594"/>
    <w:rsid w:val="00DF3731"/>
    <w:rsid w:val="00DF4551"/>
    <w:rsid w:val="00DF4797"/>
    <w:rsid w:val="00DF5A4F"/>
    <w:rsid w:val="00DF66E9"/>
    <w:rsid w:val="00DF6C75"/>
    <w:rsid w:val="00DF6F81"/>
    <w:rsid w:val="00DF7298"/>
    <w:rsid w:val="00E0058B"/>
    <w:rsid w:val="00E0089E"/>
    <w:rsid w:val="00E01567"/>
    <w:rsid w:val="00E01A52"/>
    <w:rsid w:val="00E01B32"/>
    <w:rsid w:val="00E03347"/>
    <w:rsid w:val="00E03A7E"/>
    <w:rsid w:val="00E04B76"/>
    <w:rsid w:val="00E069CB"/>
    <w:rsid w:val="00E06BF8"/>
    <w:rsid w:val="00E12D82"/>
    <w:rsid w:val="00E155C4"/>
    <w:rsid w:val="00E1567C"/>
    <w:rsid w:val="00E15A59"/>
    <w:rsid w:val="00E16B9E"/>
    <w:rsid w:val="00E212F5"/>
    <w:rsid w:val="00E2190F"/>
    <w:rsid w:val="00E21B13"/>
    <w:rsid w:val="00E21F88"/>
    <w:rsid w:val="00E220AB"/>
    <w:rsid w:val="00E222CF"/>
    <w:rsid w:val="00E22CD8"/>
    <w:rsid w:val="00E22FF6"/>
    <w:rsid w:val="00E236DD"/>
    <w:rsid w:val="00E24CC1"/>
    <w:rsid w:val="00E2518A"/>
    <w:rsid w:val="00E26E2A"/>
    <w:rsid w:val="00E26F58"/>
    <w:rsid w:val="00E27172"/>
    <w:rsid w:val="00E278EC"/>
    <w:rsid w:val="00E300A8"/>
    <w:rsid w:val="00E30456"/>
    <w:rsid w:val="00E31165"/>
    <w:rsid w:val="00E316D1"/>
    <w:rsid w:val="00E31ADE"/>
    <w:rsid w:val="00E31D52"/>
    <w:rsid w:val="00E31E3D"/>
    <w:rsid w:val="00E32080"/>
    <w:rsid w:val="00E333A6"/>
    <w:rsid w:val="00E34C0F"/>
    <w:rsid w:val="00E35847"/>
    <w:rsid w:val="00E36F30"/>
    <w:rsid w:val="00E374BB"/>
    <w:rsid w:val="00E40324"/>
    <w:rsid w:val="00E40A73"/>
    <w:rsid w:val="00E42008"/>
    <w:rsid w:val="00E44A1C"/>
    <w:rsid w:val="00E44EA6"/>
    <w:rsid w:val="00E45595"/>
    <w:rsid w:val="00E47C43"/>
    <w:rsid w:val="00E502E3"/>
    <w:rsid w:val="00E50399"/>
    <w:rsid w:val="00E5077A"/>
    <w:rsid w:val="00E51ECA"/>
    <w:rsid w:val="00E51FDC"/>
    <w:rsid w:val="00E5322F"/>
    <w:rsid w:val="00E5398C"/>
    <w:rsid w:val="00E547B7"/>
    <w:rsid w:val="00E5585A"/>
    <w:rsid w:val="00E56081"/>
    <w:rsid w:val="00E561C0"/>
    <w:rsid w:val="00E57225"/>
    <w:rsid w:val="00E57D8F"/>
    <w:rsid w:val="00E6029E"/>
    <w:rsid w:val="00E605D8"/>
    <w:rsid w:val="00E60948"/>
    <w:rsid w:val="00E6129A"/>
    <w:rsid w:val="00E619E9"/>
    <w:rsid w:val="00E6252E"/>
    <w:rsid w:val="00E6292C"/>
    <w:rsid w:val="00E62DF9"/>
    <w:rsid w:val="00E6405E"/>
    <w:rsid w:val="00E64154"/>
    <w:rsid w:val="00E64F93"/>
    <w:rsid w:val="00E6511F"/>
    <w:rsid w:val="00E652E5"/>
    <w:rsid w:val="00E65491"/>
    <w:rsid w:val="00E65773"/>
    <w:rsid w:val="00E65B11"/>
    <w:rsid w:val="00E66009"/>
    <w:rsid w:val="00E663D7"/>
    <w:rsid w:val="00E66629"/>
    <w:rsid w:val="00E66E24"/>
    <w:rsid w:val="00E67ED0"/>
    <w:rsid w:val="00E7195E"/>
    <w:rsid w:val="00E71F69"/>
    <w:rsid w:val="00E71FFF"/>
    <w:rsid w:val="00E72584"/>
    <w:rsid w:val="00E72746"/>
    <w:rsid w:val="00E72E6E"/>
    <w:rsid w:val="00E7376F"/>
    <w:rsid w:val="00E737D8"/>
    <w:rsid w:val="00E7412F"/>
    <w:rsid w:val="00E74AE0"/>
    <w:rsid w:val="00E7653F"/>
    <w:rsid w:val="00E77D0C"/>
    <w:rsid w:val="00E8036F"/>
    <w:rsid w:val="00E8143C"/>
    <w:rsid w:val="00E820D9"/>
    <w:rsid w:val="00E82D28"/>
    <w:rsid w:val="00E834DF"/>
    <w:rsid w:val="00E8370D"/>
    <w:rsid w:val="00E839FA"/>
    <w:rsid w:val="00E84170"/>
    <w:rsid w:val="00E846B3"/>
    <w:rsid w:val="00E84C3A"/>
    <w:rsid w:val="00E84D8A"/>
    <w:rsid w:val="00E85735"/>
    <w:rsid w:val="00E85780"/>
    <w:rsid w:val="00E85FBA"/>
    <w:rsid w:val="00E86FBF"/>
    <w:rsid w:val="00E9050F"/>
    <w:rsid w:val="00E906B1"/>
    <w:rsid w:val="00E910B5"/>
    <w:rsid w:val="00E92EAA"/>
    <w:rsid w:val="00E92ED8"/>
    <w:rsid w:val="00E9417A"/>
    <w:rsid w:val="00E952BD"/>
    <w:rsid w:val="00E95C72"/>
    <w:rsid w:val="00E963CE"/>
    <w:rsid w:val="00E96D6F"/>
    <w:rsid w:val="00E9748B"/>
    <w:rsid w:val="00EA1FE6"/>
    <w:rsid w:val="00EA39C0"/>
    <w:rsid w:val="00EA4238"/>
    <w:rsid w:val="00EA51C6"/>
    <w:rsid w:val="00EA5208"/>
    <w:rsid w:val="00EA564E"/>
    <w:rsid w:val="00EA6C61"/>
    <w:rsid w:val="00EA722C"/>
    <w:rsid w:val="00EA762E"/>
    <w:rsid w:val="00EB0115"/>
    <w:rsid w:val="00EB02E0"/>
    <w:rsid w:val="00EB0314"/>
    <w:rsid w:val="00EB104D"/>
    <w:rsid w:val="00EB153E"/>
    <w:rsid w:val="00EB1D5C"/>
    <w:rsid w:val="00EB3DED"/>
    <w:rsid w:val="00EB489C"/>
    <w:rsid w:val="00EB574A"/>
    <w:rsid w:val="00EB666F"/>
    <w:rsid w:val="00EB672E"/>
    <w:rsid w:val="00EB7106"/>
    <w:rsid w:val="00EB73A4"/>
    <w:rsid w:val="00EC031D"/>
    <w:rsid w:val="00EC084C"/>
    <w:rsid w:val="00EC2A33"/>
    <w:rsid w:val="00EC3B1A"/>
    <w:rsid w:val="00EC5C29"/>
    <w:rsid w:val="00EC6263"/>
    <w:rsid w:val="00EC723D"/>
    <w:rsid w:val="00EC74E8"/>
    <w:rsid w:val="00EC7EFC"/>
    <w:rsid w:val="00ED02CF"/>
    <w:rsid w:val="00ED0ABB"/>
    <w:rsid w:val="00ED0F2B"/>
    <w:rsid w:val="00ED1D8B"/>
    <w:rsid w:val="00ED2396"/>
    <w:rsid w:val="00ED2646"/>
    <w:rsid w:val="00ED2EA3"/>
    <w:rsid w:val="00ED48C8"/>
    <w:rsid w:val="00ED4A12"/>
    <w:rsid w:val="00ED4CF7"/>
    <w:rsid w:val="00ED4DD3"/>
    <w:rsid w:val="00ED55D5"/>
    <w:rsid w:val="00ED6237"/>
    <w:rsid w:val="00ED6280"/>
    <w:rsid w:val="00EE0DCE"/>
    <w:rsid w:val="00EE101C"/>
    <w:rsid w:val="00EE1593"/>
    <w:rsid w:val="00EE20CE"/>
    <w:rsid w:val="00EE274D"/>
    <w:rsid w:val="00EE376C"/>
    <w:rsid w:val="00EE379E"/>
    <w:rsid w:val="00EE4B64"/>
    <w:rsid w:val="00EE55F8"/>
    <w:rsid w:val="00EE6CD2"/>
    <w:rsid w:val="00EF0DA6"/>
    <w:rsid w:val="00EF13B5"/>
    <w:rsid w:val="00EF15E4"/>
    <w:rsid w:val="00EF2454"/>
    <w:rsid w:val="00EF2B0D"/>
    <w:rsid w:val="00EF2E69"/>
    <w:rsid w:val="00EF5AE9"/>
    <w:rsid w:val="00EF6672"/>
    <w:rsid w:val="00EF6EB3"/>
    <w:rsid w:val="00F000E1"/>
    <w:rsid w:val="00F00A27"/>
    <w:rsid w:val="00F01A8B"/>
    <w:rsid w:val="00F01E18"/>
    <w:rsid w:val="00F01FF0"/>
    <w:rsid w:val="00F024A4"/>
    <w:rsid w:val="00F024FC"/>
    <w:rsid w:val="00F02995"/>
    <w:rsid w:val="00F029BA"/>
    <w:rsid w:val="00F02AF0"/>
    <w:rsid w:val="00F02B52"/>
    <w:rsid w:val="00F0322A"/>
    <w:rsid w:val="00F03342"/>
    <w:rsid w:val="00F04377"/>
    <w:rsid w:val="00F04ADE"/>
    <w:rsid w:val="00F04B87"/>
    <w:rsid w:val="00F04CB9"/>
    <w:rsid w:val="00F0500E"/>
    <w:rsid w:val="00F05C46"/>
    <w:rsid w:val="00F0644E"/>
    <w:rsid w:val="00F06AE7"/>
    <w:rsid w:val="00F06C2C"/>
    <w:rsid w:val="00F07373"/>
    <w:rsid w:val="00F10913"/>
    <w:rsid w:val="00F10A40"/>
    <w:rsid w:val="00F10F76"/>
    <w:rsid w:val="00F119A4"/>
    <w:rsid w:val="00F122E9"/>
    <w:rsid w:val="00F129EC"/>
    <w:rsid w:val="00F12C6D"/>
    <w:rsid w:val="00F1340D"/>
    <w:rsid w:val="00F14448"/>
    <w:rsid w:val="00F14629"/>
    <w:rsid w:val="00F14A07"/>
    <w:rsid w:val="00F14BA1"/>
    <w:rsid w:val="00F15411"/>
    <w:rsid w:val="00F15F7F"/>
    <w:rsid w:val="00F165E5"/>
    <w:rsid w:val="00F23672"/>
    <w:rsid w:val="00F247BC"/>
    <w:rsid w:val="00F261D6"/>
    <w:rsid w:val="00F27868"/>
    <w:rsid w:val="00F310B2"/>
    <w:rsid w:val="00F31BA9"/>
    <w:rsid w:val="00F3224B"/>
    <w:rsid w:val="00F32412"/>
    <w:rsid w:val="00F34170"/>
    <w:rsid w:val="00F3505C"/>
    <w:rsid w:val="00F364C7"/>
    <w:rsid w:val="00F366F5"/>
    <w:rsid w:val="00F36C5B"/>
    <w:rsid w:val="00F371EA"/>
    <w:rsid w:val="00F376AB"/>
    <w:rsid w:val="00F37A67"/>
    <w:rsid w:val="00F4080E"/>
    <w:rsid w:val="00F40A49"/>
    <w:rsid w:val="00F40B20"/>
    <w:rsid w:val="00F41A83"/>
    <w:rsid w:val="00F437FD"/>
    <w:rsid w:val="00F43E3F"/>
    <w:rsid w:val="00F440C0"/>
    <w:rsid w:val="00F44139"/>
    <w:rsid w:val="00F44F3F"/>
    <w:rsid w:val="00F4551E"/>
    <w:rsid w:val="00F45575"/>
    <w:rsid w:val="00F45C5E"/>
    <w:rsid w:val="00F46BEA"/>
    <w:rsid w:val="00F472A1"/>
    <w:rsid w:val="00F4771D"/>
    <w:rsid w:val="00F478A3"/>
    <w:rsid w:val="00F5097E"/>
    <w:rsid w:val="00F50EB4"/>
    <w:rsid w:val="00F510A1"/>
    <w:rsid w:val="00F533A6"/>
    <w:rsid w:val="00F5679B"/>
    <w:rsid w:val="00F56D52"/>
    <w:rsid w:val="00F56E6F"/>
    <w:rsid w:val="00F575D6"/>
    <w:rsid w:val="00F604A8"/>
    <w:rsid w:val="00F60A23"/>
    <w:rsid w:val="00F60ACB"/>
    <w:rsid w:val="00F60D49"/>
    <w:rsid w:val="00F611AF"/>
    <w:rsid w:val="00F61A88"/>
    <w:rsid w:val="00F62724"/>
    <w:rsid w:val="00F62861"/>
    <w:rsid w:val="00F63463"/>
    <w:rsid w:val="00F63833"/>
    <w:rsid w:val="00F64034"/>
    <w:rsid w:val="00F651BA"/>
    <w:rsid w:val="00F65E68"/>
    <w:rsid w:val="00F66373"/>
    <w:rsid w:val="00F666C2"/>
    <w:rsid w:val="00F667EF"/>
    <w:rsid w:val="00F67C96"/>
    <w:rsid w:val="00F70833"/>
    <w:rsid w:val="00F70B87"/>
    <w:rsid w:val="00F70F4A"/>
    <w:rsid w:val="00F72DDC"/>
    <w:rsid w:val="00F73871"/>
    <w:rsid w:val="00F73FD0"/>
    <w:rsid w:val="00F74021"/>
    <w:rsid w:val="00F7560F"/>
    <w:rsid w:val="00F7605E"/>
    <w:rsid w:val="00F7605F"/>
    <w:rsid w:val="00F761AD"/>
    <w:rsid w:val="00F76355"/>
    <w:rsid w:val="00F76DA6"/>
    <w:rsid w:val="00F777A0"/>
    <w:rsid w:val="00F8187E"/>
    <w:rsid w:val="00F82D22"/>
    <w:rsid w:val="00F832A9"/>
    <w:rsid w:val="00F8498E"/>
    <w:rsid w:val="00F85250"/>
    <w:rsid w:val="00F8539E"/>
    <w:rsid w:val="00F8590F"/>
    <w:rsid w:val="00F86139"/>
    <w:rsid w:val="00F8618D"/>
    <w:rsid w:val="00F866D6"/>
    <w:rsid w:val="00F873C8"/>
    <w:rsid w:val="00F87B8A"/>
    <w:rsid w:val="00F87C7D"/>
    <w:rsid w:val="00F90CEC"/>
    <w:rsid w:val="00F91DA1"/>
    <w:rsid w:val="00F9263F"/>
    <w:rsid w:val="00F9294E"/>
    <w:rsid w:val="00F93792"/>
    <w:rsid w:val="00F93941"/>
    <w:rsid w:val="00F93A12"/>
    <w:rsid w:val="00F94649"/>
    <w:rsid w:val="00F97242"/>
    <w:rsid w:val="00F9734F"/>
    <w:rsid w:val="00F97C86"/>
    <w:rsid w:val="00FA0283"/>
    <w:rsid w:val="00FA061A"/>
    <w:rsid w:val="00FA0E24"/>
    <w:rsid w:val="00FA164D"/>
    <w:rsid w:val="00FA191D"/>
    <w:rsid w:val="00FA1E47"/>
    <w:rsid w:val="00FA25A7"/>
    <w:rsid w:val="00FA2BA8"/>
    <w:rsid w:val="00FA3333"/>
    <w:rsid w:val="00FA3799"/>
    <w:rsid w:val="00FA5024"/>
    <w:rsid w:val="00FA56C6"/>
    <w:rsid w:val="00FA6339"/>
    <w:rsid w:val="00FA6726"/>
    <w:rsid w:val="00FA683F"/>
    <w:rsid w:val="00FA6A2A"/>
    <w:rsid w:val="00FB0570"/>
    <w:rsid w:val="00FB14D5"/>
    <w:rsid w:val="00FB15F3"/>
    <w:rsid w:val="00FB2512"/>
    <w:rsid w:val="00FB3AF0"/>
    <w:rsid w:val="00FB6802"/>
    <w:rsid w:val="00FB68BC"/>
    <w:rsid w:val="00FB6E04"/>
    <w:rsid w:val="00FB7005"/>
    <w:rsid w:val="00FB70DE"/>
    <w:rsid w:val="00FC0737"/>
    <w:rsid w:val="00FC11B4"/>
    <w:rsid w:val="00FC18C5"/>
    <w:rsid w:val="00FC35CD"/>
    <w:rsid w:val="00FC3684"/>
    <w:rsid w:val="00FC39AA"/>
    <w:rsid w:val="00FC3ADF"/>
    <w:rsid w:val="00FC464E"/>
    <w:rsid w:val="00FC4682"/>
    <w:rsid w:val="00FC4744"/>
    <w:rsid w:val="00FC49A2"/>
    <w:rsid w:val="00FC51A6"/>
    <w:rsid w:val="00FC5E79"/>
    <w:rsid w:val="00FC6AD3"/>
    <w:rsid w:val="00FC77D5"/>
    <w:rsid w:val="00FC797F"/>
    <w:rsid w:val="00FC7E8E"/>
    <w:rsid w:val="00FD2EB2"/>
    <w:rsid w:val="00FD3459"/>
    <w:rsid w:val="00FD47FF"/>
    <w:rsid w:val="00FD530C"/>
    <w:rsid w:val="00FD58CE"/>
    <w:rsid w:val="00FD5DCB"/>
    <w:rsid w:val="00FD68D9"/>
    <w:rsid w:val="00FD6A5F"/>
    <w:rsid w:val="00FD7841"/>
    <w:rsid w:val="00FD79DE"/>
    <w:rsid w:val="00FD7F59"/>
    <w:rsid w:val="00FE0F28"/>
    <w:rsid w:val="00FE12B9"/>
    <w:rsid w:val="00FE1946"/>
    <w:rsid w:val="00FE312F"/>
    <w:rsid w:val="00FE565A"/>
    <w:rsid w:val="00FE59B5"/>
    <w:rsid w:val="00FE5BBE"/>
    <w:rsid w:val="00FE62AA"/>
    <w:rsid w:val="00FE6696"/>
    <w:rsid w:val="00FE789C"/>
    <w:rsid w:val="00FE7CE7"/>
    <w:rsid w:val="00FF04B1"/>
    <w:rsid w:val="00FF0CE9"/>
    <w:rsid w:val="00FF0E61"/>
    <w:rsid w:val="00FF1601"/>
    <w:rsid w:val="00FF25AD"/>
    <w:rsid w:val="00FF3525"/>
    <w:rsid w:val="00FF3C31"/>
    <w:rsid w:val="00FF5893"/>
    <w:rsid w:val="00FF65A0"/>
    <w:rsid w:val="00FF6B13"/>
    <w:rsid w:val="00FF7712"/>
    <w:rsid w:val="00FF78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B7999"/>
  <w15:chartTrackingRefBased/>
  <w15:docId w15:val="{C897055E-BBA5-46A1-86B9-FC72EAEC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07D5"/>
    <w:pPr>
      <w:spacing w:before="240" w:after="120" w:line="276" w:lineRule="auto"/>
      <w:ind w:left="851"/>
    </w:pPr>
    <w:rPr>
      <w:rFonts w:eastAsia="Times New Roman"/>
      <w:sz w:val="24"/>
      <w:szCs w:val="22"/>
    </w:rPr>
  </w:style>
  <w:style w:type="paragraph" w:styleId="Nagwek1">
    <w:name w:val="heading 1"/>
    <w:basedOn w:val="Normalny"/>
    <w:next w:val="Normalny"/>
    <w:link w:val="Nagwek1Znak"/>
    <w:autoRedefine/>
    <w:uiPriority w:val="9"/>
    <w:qFormat/>
    <w:rsid w:val="00CA63AE"/>
    <w:pPr>
      <w:keepNext/>
      <w:keepLines/>
      <w:pageBreakBefore/>
      <w:numPr>
        <w:numId w:val="27"/>
      </w:numPr>
      <w:spacing w:before="480" w:after="1200"/>
      <w:outlineLvl w:val="0"/>
    </w:pPr>
    <w:rPr>
      <w:rFonts w:eastAsiaTheme="majorEastAsia" w:cstheme="majorBidi"/>
      <w:b/>
      <w:noProof/>
      <w:sz w:val="48"/>
      <w:szCs w:val="32"/>
      <w:lang w:eastAsia="en-US"/>
    </w:rPr>
  </w:style>
  <w:style w:type="paragraph" w:styleId="Nagwek2">
    <w:name w:val="heading 2"/>
    <w:basedOn w:val="Normalny"/>
    <w:next w:val="Normalny"/>
    <w:link w:val="Nagwek2Znak"/>
    <w:autoRedefine/>
    <w:uiPriority w:val="9"/>
    <w:unhideWhenUsed/>
    <w:qFormat/>
    <w:rsid w:val="00B71F89"/>
    <w:pPr>
      <w:keepNext/>
      <w:keepLines/>
      <w:numPr>
        <w:ilvl w:val="1"/>
        <w:numId w:val="27"/>
      </w:numPr>
      <w:spacing w:before="720" w:after="240"/>
      <w:outlineLvl w:val="1"/>
    </w:pPr>
    <w:rPr>
      <w:b/>
      <w:noProof/>
      <w:sz w:val="30"/>
      <w:szCs w:val="26"/>
      <w:lang w:eastAsia="en-US"/>
    </w:rPr>
  </w:style>
  <w:style w:type="paragraph" w:styleId="Nagwek3">
    <w:name w:val="heading 3"/>
    <w:basedOn w:val="Normalny"/>
    <w:next w:val="Normalny"/>
    <w:link w:val="Nagwek3Znak"/>
    <w:uiPriority w:val="9"/>
    <w:unhideWhenUsed/>
    <w:qFormat/>
    <w:rsid w:val="001007D5"/>
    <w:pPr>
      <w:keepNext/>
      <w:keepLines/>
      <w:spacing w:before="120"/>
      <w:ind w:left="0"/>
      <w:outlineLvl w:val="2"/>
    </w:pPr>
    <w:rPr>
      <w:b/>
      <w:noProof/>
      <w:sz w:val="26"/>
      <w:szCs w:val="24"/>
      <w:lang w:eastAsia="en-US"/>
    </w:rPr>
  </w:style>
  <w:style w:type="paragraph" w:styleId="Nagwek4">
    <w:name w:val="heading 4"/>
    <w:basedOn w:val="Normalny"/>
    <w:next w:val="Normalny"/>
    <w:link w:val="Nagwek4Znak"/>
    <w:autoRedefine/>
    <w:uiPriority w:val="9"/>
    <w:unhideWhenUsed/>
    <w:qFormat/>
    <w:rsid w:val="00A36A6B"/>
    <w:pPr>
      <w:keepNext/>
      <w:keepLines/>
      <w:spacing w:before="40" w:after="0"/>
      <w:ind w:left="0"/>
      <w:outlineLvl w:val="3"/>
    </w:pPr>
    <w:rPr>
      <w:b/>
      <w:iCs/>
      <w:noProof/>
      <w:lang w:eastAsia="en-US"/>
    </w:rPr>
  </w:style>
  <w:style w:type="paragraph" w:styleId="Nagwek5">
    <w:name w:val="heading 5"/>
    <w:basedOn w:val="Normalny"/>
    <w:next w:val="Normalny"/>
    <w:link w:val="Nagwek5Znak"/>
    <w:uiPriority w:val="9"/>
    <w:unhideWhenUsed/>
    <w:qFormat/>
    <w:rsid w:val="00BF3C71"/>
    <w:pPr>
      <w:keepNext/>
      <w:keepLines/>
      <w:spacing w:before="40" w:after="0"/>
      <w:outlineLvl w:val="4"/>
    </w:pPr>
    <w:rPr>
      <w:rFonts w:ascii="Calibri Light" w:hAnsi="Calibri Light"/>
      <w:color w:val="2F5496"/>
      <w:lang w:eastAsia="en-US"/>
    </w:rPr>
  </w:style>
  <w:style w:type="paragraph" w:styleId="Nagwek6">
    <w:name w:val="heading 6"/>
    <w:basedOn w:val="Normalny"/>
    <w:next w:val="Normalny"/>
    <w:link w:val="Nagwek6Znak"/>
    <w:uiPriority w:val="9"/>
    <w:unhideWhenUsed/>
    <w:qFormat/>
    <w:rsid w:val="00BF3C71"/>
    <w:pPr>
      <w:keepNext/>
      <w:keepLines/>
      <w:spacing w:before="40" w:after="0"/>
      <w:outlineLvl w:val="5"/>
    </w:pPr>
    <w:rPr>
      <w:rFonts w:ascii="Calibri Light" w:hAnsi="Calibri Light"/>
      <w:color w:val="1F3763"/>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07CE4"/>
    <w:pPr>
      <w:numPr>
        <w:numId w:val="2"/>
      </w:numPr>
      <w:spacing w:before="480" w:after="720" w:line="240" w:lineRule="auto"/>
      <w:contextualSpacing/>
    </w:pPr>
    <w:rPr>
      <w:b/>
      <w:spacing w:val="-10"/>
      <w:kern w:val="28"/>
      <w:sz w:val="48"/>
      <w:szCs w:val="56"/>
      <w:lang w:eastAsia="en-US"/>
    </w:rPr>
  </w:style>
  <w:style w:type="character" w:customStyle="1" w:styleId="TytuZnak">
    <w:name w:val="Tytuł Znak"/>
    <w:link w:val="Tytu"/>
    <w:uiPriority w:val="10"/>
    <w:rsid w:val="00507CE4"/>
    <w:rPr>
      <w:rFonts w:eastAsia="Times New Roman"/>
      <w:b/>
      <w:spacing w:val="-10"/>
      <w:kern w:val="28"/>
      <w:sz w:val="48"/>
      <w:szCs w:val="56"/>
      <w:lang w:eastAsia="en-US"/>
    </w:rPr>
  </w:style>
  <w:style w:type="paragraph" w:styleId="Podtytu">
    <w:name w:val="Subtitle"/>
    <w:basedOn w:val="Normalny"/>
    <w:next w:val="Normalny"/>
    <w:link w:val="PodtytuZnak"/>
    <w:uiPriority w:val="11"/>
    <w:qFormat/>
    <w:rsid w:val="00507CE4"/>
    <w:pPr>
      <w:numPr>
        <w:ilvl w:val="1"/>
        <w:numId w:val="1"/>
      </w:numPr>
      <w:spacing w:before="720" w:after="480"/>
      <w:ind w:left="851" w:hanging="851"/>
    </w:pPr>
    <w:rPr>
      <w:b/>
      <w:spacing w:val="15"/>
      <w:sz w:val="28"/>
      <w:lang w:eastAsia="en-US"/>
    </w:rPr>
  </w:style>
  <w:style w:type="character" w:customStyle="1" w:styleId="PodtytuZnak">
    <w:name w:val="Podtytuł Znak"/>
    <w:link w:val="Podtytu"/>
    <w:uiPriority w:val="11"/>
    <w:rsid w:val="00507CE4"/>
    <w:rPr>
      <w:rFonts w:eastAsia="Times New Roman"/>
      <w:b/>
      <w:spacing w:val="15"/>
      <w:sz w:val="28"/>
      <w:szCs w:val="22"/>
      <w:lang w:eastAsia="en-US"/>
    </w:rPr>
  </w:style>
  <w:style w:type="character" w:styleId="Wyrnieniedelikatne">
    <w:name w:val="Subtle Emphasis"/>
    <w:uiPriority w:val="19"/>
    <w:qFormat/>
    <w:rsid w:val="00AD5402"/>
    <w:rPr>
      <w:rFonts w:ascii="Calibri" w:hAnsi="Calibri"/>
      <w:b/>
      <w:bCs/>
      <w:i w:val="0"/>
      <w:iCs/>
      <w:color w:val="auto"/>
      <w:sz w:val="26"/>
    </w:rPr>
  </w:style>
  <w:style w:type="character" w:customStyle="1" w:styleId="Nagwek1Znak">
    <w:name w:val="Nagłówek 1 Znak"/>
    <w:link w:val="Nagwek1"/>
    <w:uiPriority w:val="9"/>
    <w:rsid w:val="00CA63AE"/>
    <w:rPr>
      <w:rFonts w:eastAsiaTheme="majorEastAsia" w:cstheme="majorBidi"/>
      <w:b/>
      <w:noProof/>
      <w:sz w:val="48"/>
      <w:szCs w:val="32"/>
      <w:lang w:eastAsia="en-US"/>
    </w:rPr>
  </w:style>
  <w:style w:type="character" w:customStyle="1" w:styleId="Nagwek2Znak">
    <w:name w:val="Nagłówek 2 Znak"/>
    <w:link w:val="Nagwek2"/>
    <w:uiPriority w:val="9"/>
    <w:rsid w:val="00B71F89"/>
    <w:rPr>
      <w:rFonts w:eastAsia="Times New Roman"/>
      <w:b/>
      <w:noProof/>
      <w:sz w:val="30"/>
      <w:szCs w:val="26"/>
      <w:lang w:eastAsia="en-US"/>
    </w:rPr>
  </w:style>
  <w:style w:type="paragraph" w:styleId="Akapitzlist">
    <w:name w:val="List Paragraph"/>
    <w:aliases w:val="L1,Numerowanie,Akapit normalny,Lista XXX,Akapit z listą 1,Akapit z listą5,EPL lista punktowana z wyrózneniem,Akapit z listą BS,sw tekst,Resume Title,Citation List,Ha,List Paragraph1,Body,List Paragraph_Table bullets,Listes"/>
    <w:basedOn w:val="Normalny"/>
    <w:link w:val="AkapitzlistZnak"/>
    <w:uiPriority w:val="34"/>
    <w:qFormat/>
    <w:rsid w:val="00823F7B"/>
    <w:pPr>
      <w:spacing w:before="120" w:after="240"/>
      <w:contextualSpacing/>
    </w:pPr>
    <w:rPr>
      <w:rFonts w:eastAsia="Calibri"/>
      <w:noProof/>
      <w:lang w:eastAsia="en-US"/>
    </w:rPr>
  </w:style>
  <w:style w:type="character" w:customStyle="1" w:styleId="Nagwek3Znak">
    <w:name w:val="Nagłówek 3 Znak"/>
    <w:link w:val="Nagwek3"/>
    <w:uiPriority w:val="9"/>
    <w:rsid w:val="001007D5"/>
    <w:rPr>
      <w:rFonts w:ascii="Calibri" w:eastAsia="Times New Roman" w:hAnsi="Calibri" w:cs="Times New Roman"/>
      <w:b/>
      <w:noProof/>
      <w:sz w:val="26"/>
      <w:szCs w:val="24"/>
    </w:rPr>
  </w:style>
  <w:style w:type="paragraph" w:styleId="Nagwek">
    <w:name w:val="header"/>
    <w:basedOn w:val="Normalny"/>
    <w:link w:val="NagwekZnak"/>
    <w:uiPriority w:val="99"/>
    <w:unhideWhenUsed/>
    <w:rsid w:val="007739FF"/>
    <w:pPr>
      <w:tabs>
        <w:tab w:val="center" w:pos="4536"/>
        <w:tab w:val="right" w:pos="9072"/>
      </w:tabs>
      <w:spacing w:after="0" w:line="240" w:lineRule="auto"/>
    </w:pPr>
    <w:rPr>
      <w:rFonts w:eastAsia="Calibri"/>
      <w:lang w:eastAsia="en-US"/>
    </w:rPr>
  </w:style>
  <w:style w:type="character" w:customStyle="1" w:styleId="NagwekZnak">
    <w:name w:val="Nagłówek Znak"/>
    <w:link w:val="Nagwek"/>
    <w:uiPriority w:val="99"/>
    <w:rsid w:val="007739FF"/>
    <w:rPr>
      <w:sz w:val="24"/>
      <w:lang w:val="en-AU"/>
    </w:rPr>
  </w:style>
  <w:style w:type="paragraph" w:styleId="Stopka">
    <w:name w:val="footer"/>
    <w:basedOn w:val="Normalny"/>
    <w:link w:val="StopkaZnak"/>
    <w:uiPriority w:val="99"/>
    <w:unhideWhenUsed/>
    <w:rsid w:val="007739FF"/>
    <w:pPr>
      <w:tabs>
        <w:tab w:val="center" w:pos="4536"/>
        <w:tab w:val="right" w:pos="9072"/>
      </w:tabs>
      <w:spacing w:after="0" w:line="240" w:lineRule="auto"/>
    </w:pPr>
    <w:rPr>
      <w:rFonts w:eastAsia="Calibri"/>
      <w:lang w:eastAsia="en-US"/>
    </w:rPr>
  </w:style>
  <w:style w:type="character" w:customStyle="1" w:styleId="StopkaZnak">
    <w:name w:val="Stopka Znak"/>
    <w:link w:val="Stopka"/>
    <w:uiPriority w:val="99"/>
    <w:rsid w:val="007739FF"/>
    <w:rPr>
      <w:sz w:val="24"/>
      <w:lang w:val="en-AU"/>
    </w:rPr>
  </w:style>
  <w:style w:type="paragraph" w:styleId="Tekstprzypisudolnego">
    <w:name w:val="footnote text"/>
    <w:aliases w:val="Przypis dolny,Schriftart: 9 pt,Schriftart: 10 pt,Schriftart: 8 pt,WB-Fußnotentext,FoodNote,ft,Footnote text,Footnote Text Char Char,Footnote Text Char1 Char Char,Footnote Text Char Char Char Char,fn,f,Char,Voetnoottekst Char"/>
    <w:basedOn w:val="Normalny"/>
    <w:link w:val="TekstprzypisudolnegoZnak"/>
    <w:uiPriority w:val="99"/>
    <w:unhideWhenUsed/>
    <w:qFormat/>
    <w:rsid w:val="00E40A73"/>
    <w:rPr>
      <w:rFonts w:ascii="Calibri Light" w:eastAsia="Calibri" w:hAnsi="Calibri Light"/>
      <w:szCs w:val="20"/>
      <w:lang w:eastAsia="en-US"/>
    </w:rPr>
  </w:style>
  <w:style w:type="character" w:customStyle="1" w:styleId="TekstprzypisudolnegoZnak">
    <w:name w:val="Tekst przypisu dolnego Znak"/>
    <w:aliases w:val="Przypis dolny Znak,Schriftart: 9 pt Znak,Schriftart: 10 pt Znak,Schriftart: 8 pt Znak,WB-Fußnotentext Znak,FoodNote Znak,ft Znak,Footnote text Znak,Footnote Text Char Char Znak,Footnote Text Char1 Char Char Znak,fn Znak"/>
    <w:link w:val="Tekstprzypisudolnego"/>
    <w:uiPriority w:val="99"/>
    <w:rsid w:val="00E40A73"/>
    <w:rPr>
      <w:rFonts w:ascii="Calibri Light" w:hAnsi="Calibri Light"/>
      <w:sz w:val="24"/>
      <w:szCs w:val="20"/>
      <w:lang w:val="en-AU"/>
    </w:rPr>
  </w:style>
  <w:style w:type="character" w:styleId="Odwoanieprzypisudolnego">
    <w:name w:val="footnote reference"/>
    <w:aliases w:val="Footnote Reference Number,Footnote symbol"/>
    <w:semiHidden/>
    <w:unhideWhenUsed/>
    <w:rsid w:val="004E2A3C"/>
    <w:rPr>
      <w:vertAlign w:val="superscript"/>
    </w:rPr>
  </w:style>
  <w:style w:type="paragraph" w:styleId="Nagwekspisutreci">
    <w:name w:val="TOC Heading"/>
    <w:basedOn w:val="Nagwek1"/>
    <w:next w:val="Normalny"/>
    <w:uiPriority w:val="39"/>
    <w:unhideWhenUsed/>
    <w:qFormat/>
    <w:rsid w:val="00F0500E"/>
    <w:pPr>
      <w:pageBreakBefore w:val="0"/>
      <w:spacing w:before="240" w:after="0" w:line="259" w:lineRule="auto"/>
      <w:outlineLvl w:val="9"/>
    </w:pPr>
    <w:rPr>
      <w:rFonts w:ascii="Calibri Light" w:hAnsi="Calibri Light"/>
      <w:noProof w:val="0"/>
      <w:color w:val="2F5496"/>
      <w:sz w:val="32"/>
      <w:lang w:eastAsia="pl-PL"/>
    </w:rPr>
  </w:style>
  <w:style w:type="paragraph" w:styleId="Spistreci1">
    <w:name w:val="toc 1"/>
    <w:basedOn w:val="Normalny"/>
    <w:next w:val="Normalny"/>
    <w:autoRedefine/>
    <w:uiPriority w:val="39"/>
    <w:unhideWhenUsed/>
    <w:rsid w:val="00D4179F"/>
    <w:pPr>
      <w:tabs>
        <w:tab w:val="left" w:pos="1320"/>
        <w:tab w:val="right" w:leader="dot" w:pos="9060"/>
      </w:tabs>
      <w:spacing w:before="120" w:after="100"/>
    </w:pPr>
    <w:rPr>
      <w:rFonts w:eastAsia="Calibri"/>
      <w:b/>
      <w:bCs/>
      <w:noProof/>
      <w:lang w:eastAsia="en-US"/>
    </w:rPr>
  </w:style>
  <w:style w:type="paragraph" w:styleId="Spistreci2">
    <w:name w:val="toc 2"/>
    <w:basedOn w:val="Normalny"/>
    <w:next w:val="Normalny"/>
    <w:autoRedefine/>
    <w:uiPriority w:val="39"/>
    <w:unhideWhenUsed/>
    <w:rsid w:val="00582BB3"/>
    <w:pPr>
      <w:tabs>
        <w:tab w:val="left" w:pos="2000"/>
        <w:tab w:val="right" w:leader="dot" w:pos="9060"/>
      </w:tabs>
      <w:spacing w:before="120" w:after="100"/>
      <w:ind w:left="1416"/>
    </w:pPr>
    <w:rPr>
      <w:rFonts w:eastAsia="Calibri"/>
      <w:noProof/>
      <w:lang w:eastAsia="en-US"/>
    </w:rPr>
  </w:style>
  <w:style w:type="paragraph" w:styleId="Spistreci3">
    <w:name w:val="toc 3"/>
    <w:basedOn w:val="Normalny"/>
    <w:next w:val="Normalny"/>
    <w:autoRedefine/>
    <w:uiPriority w:val="39"/>
    <w:unhideWhenUsed/>
    <w:rsid w:val="00906A45"/>
    <w:pPr>
      <w:tabs>
        <w:tab w:val="left" w:pos="1320"/>
        <w:tab w:val="right" w:leader="dot" w:pos="9060"/>
      </w:tabs>
      <w:spacing w:before="120" w:after="100"/>
      <w:ind w:left="480"/>
    </w:pPr>
    <w:rPr>
      <w:rFonts w:eastAsia="Calibri"/>
      <w:lang w:eastAsia="en-US"/>
    </w:rPr>
  </w:style>
  <w:style w:type="character" w:styleId="Hipercze">
    <w:name w:val="Hyperlink"/>
    <w:uiPriority w:val="99"/>
    <w:unhideWhenUsed/>
    <w:rsid w:val="00F0500E"/>
    <w:rPr>
      <w:color w:val="0563C1"/>
      <w:u w:val="single"/>
    </w:rPr>
  </w:style>
  <w:style w:type="paragraph" w:styleId="Bezodstpw">
    <w:name w:val="No Spacing"/>
    <w:link w:val="BezodstpwZnak"/>
    <w:uiPriority w:val="1"/>
    <w:qFormat/>
    <w:rsid w:val="00297B22"/>
    <w:pPr>
      <w:ind w:left="851"/>
    </w:pPr>
    <w:rPr>
      <w:sz w:val="24"/>
      <w:szCs w:val="22"/>
      <w:lang w:val="en-AU" w:eastAsia="en-US"/>
    </w:rPr>
  </w:style>
  <w:style w:type="character" w:customStyle="1" w:styleId="Nagwek4Znak">
    <w:name w:val="Nagłówek 4 Znak"/>
    <w:link w:val="Nagwek4"/>
    <w:uiPriority w:val="9"/>
    <w:rsid w:val="00A36A6B"/>
    <w:rPr>
      <w:rFonts w:ascii="Calibri" w:eastAsia="Times New Roman" w:hAnsi="Calibri" w:cs="Times New Roman"/>
      <w:b/>
      <w:iCs/>
      <w:noProof/>
      <w:sz w:val="24"/>
    </w:rPr>
  </w:style>
  <w:style w:type="table" w:styleId="Tabela-Siatka">
    <w:name w:val="Table Grid"/>
    <w:basedOn w:val="Standardowy"/>
    <w:uiPriority w:val="39"/>
    <w:rsid w:val="00907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
    <w:name w:val="Tabela siatki 1 — jasna1"/>
    <w:basedOn w:val="Standardowy"/>
    <w:uiPriority w:val="46"/>
    <w:rsid w:val="0090799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Pogrubienie">
    <w:name w:val="Strong"/>
    <w:uiPriority w:val="22"/>
    <w:qFormat/>
    <w:rsid w:val="00907991"/>
    <w:rPr>
      <w:b/>
      <w:bCs/>
    </w:rPr>
  </w:style>
  <w:style w:type="paragraph" w:styleId="Legenda">
    <w:name w:val="caption"/>
    <w:aliases w:val="podpis,Legenda Znak Znak Znak,Legenda Znak Znak,Legenda Znak Znak Znak Znak,Legenda Znak Znak Znak Znak Znak Znak,Legenda Znak Znak Znak Znak Znak Znak Znak,Legenda Znak Znak Znak Znak Znak Znak Znak Znak Znak Z,podpis pod tabelą"/>
    <w:basedOn w:val="Normalny"/>
    <w:next w:val="Normalny"/>
    <w:link w:val="LegendaZnak"/>
    <w:autoRedefine/>
    <w:uiPriority w:val="35"/>
    <w:unhideWhenUsed/>
    <w:qFormat/>
    <w:rsid w:val="006D17A0"/>
    <w:pPr>
      <w:keepNext/>
      <w:spacing w:before="360" w:line="240" w:lineRule="auto"/>
      <w:ind w:left="0"/>
    </w:pPr>
    <w:rPr>
      <w:rFonts w:eastAsia="Calibri"/>
      <w:b/>
      <w:bCs/>
      <w:iCs/>
      <w:noProof/>
      <w:szCs w:val="18"/>
      <w:lang w:eastAsia="en-US"/>
    </w:rPr>
  </w:style>
  <w:style w:type="paragraph" w:styleId="Spisilustracji">
    <w:name w:val="table of figures"/>
    <w:basedOn w:val="Normalny"/>
    <w:next w:val="Normalny"/>
    <w:uiPriority w:val="99"/>
    <w:unhideWhenUsed/>
    <w:rsid w:val="005C2114"/>
    <w:pPr>
      <w:spacing w:before="120" w:after="0"/>
    </w:pPr>
    <w:rPr>
      <w:rFonts w:eastAsia="Calibri"/>
      <w:lang w:eastAsia="en-US"/>
    </w:rPr>
  </w:style>
  <w:style w:type="character" w:styleId="Odwoaniedokomentarza">
    <w:name w:val="annotation reference"/>
    <w:uiPriority w:val="99"/>
    <w:semiHidden/>
    <w:unhideWhenUsed/>
    <w:rsid w:val="009B2EB4"/>
    <w:rPr>
      <w:sz w:val="16"/>
      <w:szCs w:val="16"/>
    </w:rPr>
  </w:style>
  <w:style w:type="paragraph" w:styleId="Tekstkomentarza">
    <w:name w:val="annotation text"/>
    <w:basedOn w:val="Normalny"/>
    <w:link w:val="TekstkomentarzaZnak"/>
    <w:uiPriority w:val="99"/>
    <w:unhideWhenUsed/>
    <w:rsid w:val="009B2EB4"/>
    <w:pPr>
      <w:spacing w:before="120" w:after="240" w:line="240" w:lineRule="auto"/>
    </w:pPr>
    <w:rPr>
      <w:rFonts w:eastAsia="Calibri"/>
      <w:sz w:val="20"/>
      <w:szCs w:val="20"/>
      <w:lang w:eastAsia="en-US"/>
    </w:rPr>
  </w:style>
  <w:style w:type="character" w:customStyle="1" w:styleId="TekstkomentarzaZnak">
    <w:name w:val="Tekst komentarza Znak"/>
    <w:link w:val="Tekstkomentarza"/>
    <w:uiPriority w:val="99"/>
    <w:rsid w:val="009B2EB4"/>
    <w:rPr>
      <w:sz w:val="20"/>
      <w:szCs w:val="20"/>
      <w:lang w:val="en-AU"/>
    </w:rPr>
  </w:style>
  <w:style w:type="paragraph" w:styleId="Tematkomentarza">
    <w:name w:val="annotation subject"/>
    <w:basedOn w:val="Tekstkomentarza"/>
    <w:next w:val="Tekstkomentarza"/>
    <w:link w:val="TematkomentarzaZnak"/>
    <w:uiPriority w:val="99"/>
    <w:semiHidden/>
    <w:unhideWhenUsed/>
    <w:rsid w:val="009B2EB4"/>
    <w:rPr>
      <w:b/>
      <w:bCs/>
    </w:rPr>
  </w:style>
  <w:style w:type="character" w:customStyle="1" w:styleId="TematkomentarzaZnak">
    <w:name w:val="Temat komentarza Znak"/>
    <w:link w:val="Tematkomentarza"/>
    <w:uiPriority w:val="99"/>
    <w:semiHidden/>
    <w:rsid w:val="009B2EB4"/>
    <w:rPr>
      <w:b/>
      <w:bCs/>
      <w:sz w:val="20"/>
      <w:szCs w:val="20"/>
      <w:lang w:val="en-AU"/>
    </w:rPr>
  </w:style>
  <w:style w:type="paragraph" w:customStyle="1" w:styleId="elementgraficznytabela">
    <w:name w:val="element graficzny / tabela"/>
    <w:basedOn w:val="Normalny"/>
    <w:next w:val="podpiselementu"/>
    <w:link w:val="elementgraficznytabelaZnak"/>
    <w:qFormat/>
    <w:rsid w:val="001007D5"/>
    <w:pPr>
      <w:spacing w:before="120"/>
      <w:ind w:left="0"/>
    </w:pPr>
    <w:rPr>
      <w:rFonts w:eastAsia="Calibri"/>
      <w:noProof/>
      <w:lang w:eastAsia="en-US"/>
    </w:rPr>
  </w:style>
  <w:style w:type="paragraph" w:customStyle="1" w:styleId="podpiselementu">
    <w:name w:val="podpis elementu"/>
    <w:basedOn w:val="Normalny"/>
    <w:next w:val="Normalny"/>
    <w:link w:val="podpiselementuZnak"/>
    <w:qFormat/>
    <w:rsid w:val="001007D5"/>
    <w:pPr>
      <w:spacing w:before="120" w:after="360"/>
      <w:ind w:left="0"/>
    </w:pPr>
    <w:rPr>
      <w:rFonts w:ascii="Calibri Light" w:eastAsia="Calibri" w:hAnsi="Calibri Light"/>
      <w:lang w:eastAsia="en-US"/>
    </w:rPr>
  </w:style>
  <w:style w:type="character" w:customStyle="1" w:styleId="elementgraficznytabelaZnak">
    <w:name w:val="element graficzny / tabela Znak"/>
    <w:link w:val="elementgraficznytabela"/>
    <w:rsid w:val="001007D5"/>
    <w:rPr>
      <w:noProof/>
      <w:sz w:val="24"/>
    </w:rPr>
  </w:style>
  <w:style w:type="character" w:customStyle="1" w:styleId="podpiselementuZnak">
    <w:name w:val="podpis elementu Znak"/>
    <w:link w:val="podpiselementu"/>
    <w:rsid w:val="001007D5"/>
    <w:rPr>
      <w:rFonts w:ascii="Calibri Light" w:hAnsi="Calibri Light"/>
      <w:noProof/>
      <w:sz w:val="24"/>
    </w:rPr>
  </w:style>
  <w:style w:type="character" w:styleId="Odwoaniedelikatne">
    <w:name w:val="Subtle Reference"/>
    <w:uiPriority w:val="31"/>
    <w:qFormat/>
    <w:rsid w:val="00E40A73"/>
    <w:rPr>
      <w:smallCaps/>
      <w:color w:val="5A5A5A"/>
    </w:rPr>
  </w:style>
  <w:style w:type="character" w:customStyle="1" w:styleId="Nierozpoznanawzmianka1">
    <w:name w:val="Nierozpoznana wzmianka1"/>
    <w:uiPriority w:val="99"/>
    <w:semiHidden/>
    <w:unhideWhenUsed/>
    <w:rsid w:val="008E7925"/>
    <w:rPr>
      <w:color w:val="605E5C"/>
      <w:shd w:val="clear" w:color="auto" w:fill="E1DFDD"/>
    </w:rPr>
  </w:style>
  <w:style w:type="paragraph" w:customStyle="1" w:styleId="metryczka">
    <w:name w:val="metryczka"/>
    <w:basedOn w:val="Normalny"/>
    <w:link w:val="metryczkaZnak"/>
    <w:qFormat/>
    <w:rsid w:val="009E4CBF"/>
    <w:pPr>
      <w:spacing w:before="120"/>
    </w:pPr>
    <w:rPr>
      <w:rFonts w:eastAsia="Calibri"/>
      <w:lang w:eastAsia="en-US"/>
    </w:rPr>
  </w:style>
  <w:style w:type="character" w:customStyle="1" w:styleId="A3">
    <w:name w:val="A3"/>
    <w:uiPriority w:val="99"/>
    <w:rsid w:val="008A1ECB"/>
    <w:rPr>
      <w:rFonts w:cs="Cambria"/>
      <w:color w:val="000000"/>
      <w:sz w:val="20"/>
      <w:szCs w:val="20"/>
    </w:rPr>
  </w:style>
  <w:style w:type="character" w:customStyle="1" w:styleId="metryczkaZnak">
    <w:name w:val="metryczka Znak"/>
    <w:link w:val="metryczka"/>
    <w:rsid w:val="009E4CBF"/>
    <w:rPr>
      <w:noProof/>
      <w:sz w:val="24"/>
      <w:lang w:val="en-AU"/>
    </w:rPr>
  </w:style>
  <w:style w:type="table" w:customStyle="1" w:styleId="CWD">
    <w:name w:val="CWD"/>
    <w:basedOn w:val="Standardowy"/>
    <w:uiPriority w:val="99"/>
    <w:rsid w:val="00026283"/>
    <w:pPr>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paragraph" w:customStyle="1" w:styleId="Punktorp1">
    <w:name w:val="Punktor_p1"/>
    <w:basedOn w:val="Akapitzlist"/>
    <w:link w:val="Punktorp1Znak"/>
    <w:qFormat/>
    <w:rsid w:val="003F7EBF"/>
    <w:pPr>
      <w:numPr>
        <w:numId w:val="3"/>
      </w:numPr>
      <w:spacing w:before="60" w:after="60" w:line="240" w:lineRule="auto"/>
      <w:jc w:val="both"/>
    </w:pPr>
    <w:rPr>
      <w:rFonts w:ascii="Tahoma" w:hAnsi="Tahoma"/>
      <w:noProof w:val="0"/>
      <w:color w:val="000000"/>
      <w:sz w:val="22"/>
    </w:rPr>
  </w:style>
  <w:style w:type="character" w:customStyle="1" w:styleId="Punktorp1Znak">
    <w:name w:val="Punktor_p1 Znak"/>
    <w:link w:val="Punktorp1"/>
    <w:rsid w:val="003F7EBF"/>
    <w:rPr>
      <w:rFonts w:ascii="Tahoma" w:hAnsi="Tahoma"/>
      <w:color w:val="000000"/>
      <w:sz w:val="22"/>
      <w:szCs w:val="22"/>
      <w:lang w:eastAsia="en-US"/>
    </w:rPr>
  </w:style>
  <w:style w:type="character" w:styleId="Uwydatnienie">
    <w:name w:val="Emphasis"/>
    <w:uiPriority w:val="20"/>
    <w:qFormat/>
    <w:rsid w:val="00916FE1"/>
    <w:rPr>
      <w:i/>
      <w:iCs/>
    </w:rPr>
  </w:style>
  <w:style w:type="character" w:customStyle="1" w:styleId="Nagwek5Znak">
    <w:name w:val="Nagłówek 5 Znak"/>
    <w:link w:val="Nagwek5"/>
    <w:uiPriority w:val="9"/>
    <w:rsid w:val="00BF3C71"/>
    <w:rPr>
      <w:rFonts w:ascii="Calibri Light" w:eastAsia="Times New Roman" w:hAnsi="Calibri Light" w:cs="Times New Roman"/>
      <w:color w:val="2F5496"/>
      <w:sz w:val="24"/>
      <w:lang w:val="en-AU"/>
    </w:rPr>
  </w:style>
  <w:style w:type="character" w:customStyle="1" w:styleId="Nagwek6Znak">
    <w:name w:val="Nagłówek 6 Znak"/>
    <w:link w:val="Nagwek6"/>
    <w:uiPriority w:val="9"/>
    <w:rsid w:val="00BF3C71"/>
    <w:rPr>
      <w:rFonts w:ascii="Calibri Light" w:eastAsia="Times New Roman" w:hAnsi="Calibri Light" w:cs="Times New Roman"/>
      <w:color w:val="1F3763"/>
      <w:sz w:val="24"/>
      <w:lang w:val="en-AU"/>
    </w:rPr>
  </w:style>
  <w:style w:type="paragraph" w:styleId="Tekstprzypisukocowego">
    <w:name w:val="endnote text"/>
    <w:basedOn w:val="Normalny"/>
    <w:link w:val="TekstprzypisukocowegoZnak"/>
    <w:uiPriority w:val="99"/>
    <w:semiHidden/>
    <w:unhideWhenUsed/>
    <w:rsid w:val="004D1789"/>
    <w:pPr>
      <w:spacing w:after="0" w:line="240" w:lineRule="auto"/>
    </w:pPr>
    <w:rPr>
      <w:sz w:val="20"/>
      <w:szCs w:val="20"/>
    </w:rPr>
  </w:style>
  <w:style w:type="character" w:customStyle="1" w:styleId="TekstprzypisukocowegoZnak">
    <w:name w:val="Tekst przypisu końcowego Znak"/>
    <w:link w:val="Tekstprzypisukocowego"/>
    <w:uiPriority w:val="99"/>
    <w:semiHidden/>
    <w:rsid w:val="004D1789"/>
    <w:rPr>
      <w:sz w:val="20"/>
      <w:szCs w:val="20"/>
      <w:lang w:val="en-AU"/>
    </w:rPr>
  </w:style>
  <w:style w:type="character" w:styleId="Odwoanieprzypisukocowego">
    <w:name w:val="endnote reference"/>
    <w:uiPriority w:val="99"/>
    <w:semiHidden/>
    <w:unhideWhenUsed/>
    <w:rsid w:val="004D1789"/>
    <w:rPr>
      <w:vertAlign w:val="superscript"/>
    </w:rPr>
  </w:style>
  <w:style w:type="character" w:customStyle="1" w:styleId="normaltextrun">
    <w:name w:val="normaltextrun"/>
    <w:basedOn w:val="Domylnaczcionkaakapitu"/>
    <w:rsid w:val="00C8588C"/>
  </w:style>
  <w:style w:type="character" w:customStyle="1" w:styleId="contextualspellingandgrammarerror">
    <w:name w:val="contextualspellingandgrammarerror"/>
    <w:basedOn w:val="Domylnaczcionkaakapitu"/>
    <w:rsid w:val="00C8588C"/>
  </w:style>
  <w:style w:type="paragraph" w:customStyle="1" w:styleId="paragraph">
    <w:name w:val="paragraph"/>
    <w:basedOn w:val="Normalny"/>
    <w:qFormat/>
    <w:rsid w:val="00C8588C"/>
    <w:pPr>
      <w:spacing w:beforeAutospacing="1" w:afterAutospacing="1" w:line="240" w:lineRule="auto"/>
      <w:jc w:val="both"/>
      <w:textAlignment w:val="baseline"/>
    </w:pPr>
    <w:rPr>
      <w:rFonts w:ascii="Times New Roman" w:hAnsi="Times New Roman"/>
      <w:szCs w:val="24"/>
    </w:rPr>
  </w:style>
  <w:style w:type="paragraph" w:styleId="NormalnyWeb">
    <w:name w:val="Normal (Web)"/>
    <w:basedOn w:val="Normalny"/>
    <w:uiPriority w:val="99"/>
    <w:unhideWhenUsed/>
    <w:rsid w:val="00EA1FE6"/>
    <w:pPr>
      <w:spacing w:before="100" w:beforeAutospacing="1" w:after="100" w:afterAutospacing="1" w:line="240" w:lineRule="auto"/>
    </w:pPr>
    <w:rPr>
      <w:rFonts w:ascii="Times New Roman" w:hAnsi="Times New Roman"/>
      <w:szCs w:val="24"/>
    </w:rPr>
  </w:style>
  <w:style w:type="paragraph" w:styleId="Poprawka">
    <w:name w:val="Revision"/>
    <w:hidden/>
    <w:uiPriority w:val="99"/>
    <w:semiHidden/>
    <w:rsid w:val="00EA1FE6"/>
    <w:rPr>
      <w:sz w:val="24"/>
      <w:szCs w:val="22"/>
      <w:lang w:eastAsia="en-US"/>
    </w:rPr>
  </w:style>
  <w:style w:type="character" w:customStyle="1" w:styleId="eop">
    <w:name w:val="eop"/>
    <w:basedOn w:val="Domylnaczcionkaakapitu"/>
    <w:rsid w:val="00E34C0F"/>
  </w:style>
  <w:style w:type="character" w:customStyle="1" w:styleId="spellingerror">
    <w:name w:val="spellingerror"/>
    <w:basedOn w:val="Domylnaczcionkaakapitu"/>
    <w:rsid w:val="00AB3C2A"/>
  </w:style>
  <w:style w:type="paragraph" w:customStyle="1" w:styleId="Rozdzial1">
    <w:name w:val="Rozdzial 1"/>
    <w:basedOn w:val="NormalnyWeb"/>
    <w:link w:val="Rozdzial1Znak"/>
    <w:qFormat/>
    <w:rsid w:val="003060D3"/>
    <w:pPr>
      <w:keepNext/>
      <w:keepLines/>
      <w:numPr>
        <w:numId w:val="4"/>
      </w:numPr>
      <w:spacing w:before="2400" w:beforeAutospacing="0" w:after="720" w:afterAutospacing="0"/>
      <w:ind w:left="851" w:hanging="851"/>
      <w:outlineLvl w:val="0"/>
    </w:pPr>
    <w:rPr>
      <w:rFonts w:ascii="Calibri" w:hAnsi="Calibri" w:cs="Calibri"/>
      <w:b/>
      <w:bCs/>
      <w:color w:val="000000"/>
      <w:sz w:val="40"/>
      <w:szCs w:val="40"/>
    </w:rPr>
  </w:style>
  <w:style w:type="paragraph" w:customStyle="1" w:styleId="Podrozdzia2poziom">
    <w:name w:val="Podrozdział 2 poziom"/>
    <w:basedOn w:val="Listanumerowana2"/>
    <w:link w:val="Podrozdzia2poziomZnak"/>
    <w:qFormat/>
    <w:rsid w:val="000003AE"/>
    <w:pPr>
      <w:keepNext/>
      <w:keepLines/>
      <w:numPr>
        <w:numId w:val="39"/>
      </w:numPr>
      <w:suppressAutoHyphens/>
      <w:spacing w:before="600"/>
      <w:ind w:left="924" w:hanging="357"/>
    </w:pPr>
    <w:rPr>
      <w:rFonts w:eastAsiaTheme="majorEastAsia" w:cs="Calibri"/>
      <w:b/>
      <w:bCs/>
      <w:noProof/>
      <w:sz w:val="30"/>
      <w:szCs w:val="30"/>
      <w:lang w:eastAsia="en-US"/>
    </w:rPr>
  </w:style>
  <w:style w:type="character" w:customStyle="1" w:styleId="Podrozdzia2poziomZnak">
    <w:name w:val="Podrozdział 2 poziom Znak"/>
    <w:link w:val="Podrozdzia2poziom"/>
    <w:rsid w:val="000003AE"/>
    <w:rPr>
      <w:rFonts w:eastAsiaTheme="majorEastAsia" w:cs="Calibri"/>
      <w:b/>
      <w:bCs/>
      <w:noProof/>
      <w:sz w:val="30"/>
      <w:szCs w:val="30"/>
      <w:lang w:eastAsia="en-US"/>
    </w:rPr>
  </w:style>
  <w:style w:type="paragraph" w:customStyle="1" w:styleId="Podtytu3poziom">
    <w:name w:val="Podtytuł 3 poziom"/>
    <w:basedOn w:val="Podrozdzia2poziom"/>
    <w:link w:val="Podtytu3poziomZnak"/>
    <w:qFormat/>
    <w:rsid w:val="003060D3"/>
    <w:pPr>
      <w:numPr>
        <w:ilvl w:val="2"/>
      </w:numPr>
      <w:spacing w:before="360" w:after="0"/>
      <w:ind w:left="1702" w:hanging="851"/>
    </w:pPr>
    <w:rPr>
      <w:sz w:val="28"/>
      <w:szCs w:val="28"/>
    </w:rPr>
  </w:style>
  <w:style w:type="character" w:customStyle="1" w:styleId="Rozdzial1Znak">
    <w:name w:val="Rozdzial 1 Znak"/>
    <w:link w:val="Rozdzial1"/>
    <w:rsid w:val="00E62DF9"/>
    <w:rPr>
      <w:rFonts w:eastAsia="Times New Roman" w:cs="Calibri"/>
      <w:b/>
      <w:bCs/>
      <w:color w:val="000000"/>
      <w:sz w:val="40"/>
      <w:szCs w:val="40"/>
    </w:rPr>
  </w:style>
  <w:style w:type="character" w:customStyle="1" w:styleId="Podtytu3poziomZnak">
    <w:name w:val="Podtytuł 3 poziom Znak"/>
    <w:link w:val="Podtytu3poziom"/>
    <w:rsid w:val="00E62DF9"/>
    <w:rPr>
      <w:rFonts w:eastAsiaTheme="majorEastAsia" w:cs="Calibri"/>
      <w:b/>
      <w:bCs/>
      <w:noProof/>
      <w:sz w:val="28"/>
      <w:szCs w:val="28"/>
      <w:lang w:eastAsia="en-US"/>
    </w:rPr>
  </w:style>
  <w:style w:type="character" w:customStyle="1" w:styleId="AkapitzlistZnak">
    <w:name w:val="Akapit z listą Znak"/>
    <w:aliases w:val="L1 Znak,Numerowanie Znak,Akapit normalny Znak,Lista XXX Znak,Akapit z listą 1 Znak,Akapit z listą5 Znak,EPL lista punktowana z wyrózneniem Znak,Akapit z listą BS Znak,sw tekst Znak,Resume Title Znak,Citation List Znak,Ha Znak"/>
    <w:link w:val="Akapitzlist"/>
    <w:uiPriority w:val="34"/>
    <w:qFormat/>
    <w:rsid w:val="00EC2A33"/>
    <w:rPr>
      <w:noProof/>
      <w:sz w:val="24"/>
    </w:rPr>
  </w:style>
  <w:style w:type="paragraph" w:customStyle="1" w:styleId="TABELAzawarto">
    <w:name w:val="TABELA zawartość"/>
    <w:basedOn w:val="Normalny"/>
    <w:link w:val="TABELAzawartoZnak"/>
    <w:qFormat/>
    <w:rsid w:val="00B04A70"/>
    <w:pPr>
      <w:spacing w:before="60" w:after="60" w:line="240" w:lineRule="auto"/>
      <w:ind w:left="26"/>
    </w:pPr>
    <w:rPr>
      <w:rFonts w:eastAsia="Calibri" w:cs="Calibri"/>
      <w:color w:val="44546A"/>
      <w:szCs w:val="24"/>
      <w:lang w:eastAsia="en-US"/>
    </w:rPr>
  </w:style>
  <w:style w:type="character" w:customStyle="1" w:styleId="TABELAzawartoZnak">
    <w:name w:val="TABELA zawartość Znak"/>
    <w:link w:val="TABELAzawarto"/>
    <w:rsid w:val="00B04A70"/>
    <w:rPr>
      <w:rFonts w:cs="Calibri"/>
      <w:color w:val="44546A"/>
      <w:sz w:val="24"/>
      <w:szCs w:val="24"/>
    </w:rPr>
  </w:style>
  <w:style w:type="character" w:customStyle="1" w:styleId="LegendaZnak">
    <w:name w:val="Legenda Znak"/>
    <w:aliases w:val="podpis Znak,Legenda Znak Znak Znak Znak1,Legenda Znak Znak Znak1,Legenda Znak Znak Znak Znak Znak,Legenda Znak Znak Znak Znak Znak Znak Znak1,Legenda Znak Znak Znak Znak Znak Znak Znak Znak,podpis pod tabelą Znak"/>
    <w:link w:val="Legenda"/>
    <w:uiPriority w:val="35"/>
    <w:rsid w:val="006D17A0"/>
    <w:rPr>
      <w:b/>
      <w:bCs/>
      <w:iCs/>
      <w:noProof/>
      <w:sz w:val="24"/>
      <w:szCs w:val="18"/>
      <w:lang w:eastAsia="en-US"/>
    </w:rPr>
  </w:style>
  <w:style w:type="paragraph" w:customStyle="1" w:styleId="Tabela">
    <w:name w:val="Tabela"/>
    <w:basedOn w:val="Legenda"/>
    <w:next w:val="Normalny"/>
    <w:link w:val="TabelaZnak"/>
    <w:qFormat/>
    <w:rsid w:val="0092280A"/>
  </w:style>
  <w:style w:type="character" w:customStyle="1" w:styleId="TabelaZnak">
    <w:name w:val="Tabela Znak"/>
    <w:link w:val="Tabela"/>
    <w:rsid w:val="0092280A"/>
    <w:rPr>
      <w:b/>
      <w:bCs/>
      <w:iCs/>
      <w:noProof/>
      <w:sz w:val="24"/>
      <w:szCs w:val="18"/>
    </w:rPr>
  </w:style>
  <w:style w:type="table" w:customStyle="1" w:styleId="Tabela-Siatka3">
    <w:name w:val="Tabela - Siatka3"/>
    <w:basedOn w:val="Standardowy"/>
    <w:next w:val="Tabela-Siatka"/>
    <w:uiPriority w:val="39"/>
    <w:rsid w:val="00922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459E0"/>
    <w:pPr>
      <w:spacing w:before="0" w:after="0" w:line="240" w:lineRule="auto"/>
    </w:pPr>
    <w:rPr>
      <w:rFonts w:ascii="Tahoma" w:hAnsi="Tahoma" w:cs="Tahoma"/>
      <w:sz w:val="16"/>
      <w:szCs w:val="16"/>
    </w:rPr>
  </w:style>
  <w:style w:type="character" w:customStyle="1" w:styleId="TekstdymkaZnak">
    <w:name w:val="Tekst dymka Znak"/>
    <w:link w:val="Tekstdymka"/>
    <w:uiPriority w:val="99"/>
    <w:semiHidden/>
    <w:rsid w:val="004459E0"/>
    <w:rPr>
      <w:rFonts w:ascii="Tahoma" w:eastAsia="Times New Roman" w:hAnsi="Tahoma" w:cs="Tahoma"/>
      <w:sz w:val="16"/>
      <w:szCs w:val="16"/>
      <w:lang w:eastAsia="pl-PL"/>
    </w:rPr>
  </w:style>
  <w:style w:type="character" w:customStyle="1" w:styleId="BezodstpwZnak">
    <w:name w:val="Bez odstępów Znak"/>
    <w:basedOn w:val="Domylnaczcionkaakapitu"/>
    <w:link w:val="Bezodstpw"/>
    <w:uiPriority w:val="1"/>
    <w:rsid w:val="00F310B2"/>
    <w:rPr>
      <w:sz w:val="24"/>
      <w:szCs w:val="22"/>
      <w:lang w:val="en-AU" w:eastAsia="en-US"/>
    </w:rPr>
  </w:style>
  <w:style w:type="table" w:customStyle="1" w:styleId="Tabela-Siatka5">
    <w:name w:val="Tabela - Siatka5"/>
    <w:basedOn w:val="Standardowy"/>
    <w:next w:val="Tabela-Siatka"/>
    <w:uiPriority w:val="39"/>
    <w:rsid w:val="00BE0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2">
    <w:name w:val="List Number 2"/>
    <w:basedOn w:val="Normalny"/>
    <w:uiPriority w:val="99"/>
    <w:semiHidden/>
    <w:unhideWhenUsed/>
    <w:rsid w:val="000003AE"/>
    <w:pPr>
      <w:numPr>
        <w:numId w:val="40"/>
      </w:numPr>
      <w:contextualSpacing/>
    </w:pPr>
  </w:style>
  <w:style w:type="paragraph" w:customStyle="1" w:styleId="Default">
    <w:name w:val="Default"/>
    <w:rsid w:val="00E51FDC"/>
    <w:pPr>
      <w:autoSpaceDE w:val="0"/>
      <w:autoSpaceDN w:val="0"/>
      <w:adjustRightInd w:val="0"/>
    </w:pPr>
    <w:rPr>
      <w:rFonts w:eastAsiaTheme="minorHAnsi" w:cs="Calibri"/>
      <w:color w:val="000000"/>
      <w:sz w:val="24"/>
      <w:szCs w:val="24"/>
      <w:lang w:eastAsia="en-US"/>
    </w:rPr>
  </w:style>
  <w:style w:type="character" w:customStyle="1" w:styleId="cf01">
    <w:name w:val="cf01"/>
    <w:basedOn w:val="Domylnaczcionkaakapitu"/>
    <w:rsid w:val="008A1011"/>
    <w:rPr>
      <w:rFonts w:ascii="Segoe UI" w:hAnsi="Segoe UI" w:cs="Segoe UI" w:hint="default"/>
      <w:sz w:val="18"/>
      <w:szCs w:val="18"/>
    </w:rPr>
  </w:style>
  <w:style w:type="character" w:customStyle="1" w:styleId="markedcontent">
    <w:name w:val="markedcontent"/>
    <w:rsid w:val="008A1011"/>
    <w:rPr>
      <w:rFonts w:ascii="Times New Roman" w:hAnsi="Times New Roman" w:cs="Times New Roman" w:hint="default"/>
    </w:rPr>
  </w:style>
  <w:style w:type="table" w:styleId="Tabelasiatki4akcent1">
    <w:name w:val="Grid Table 4 Accent 1"/>
    <w:basedOn w:val="Standardowy"/>
    <w:uiPriority w:val="49"/>
    <w:rsid w:val="008A101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CWD7">
    <w:name w:val="CWD7"/>
    <w:basedOn w:val="Standardowy"/>
    <w:uiPriority w:val="99"/>
    <w:rsid w:val="003274A3"/>
    <w:pPr>
      <w:jc w:val="right"/>
    </w:pPr>
    <w:rPr>
      <w:rFonts w:asciiTheme="minorHAnsi" w:eastAsiaTheme="minorHAnsi" w:hAnsi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styleId="HTML-wstpniesformatowany">
    <w:name w:val="HTML Preformatted"/>
    <w:basedOn w:val="Normalny"/>
    <w:link w:val="HTML-wstpniesformatowanyZnak"/>
    <w:uiPriority w:val="99"/>
    <w:unhideWhenUsed/>
    <w:rsid w:val="00EA39C0"/>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EA39C0"/>
    <w:rPr>
      <w:rFonts w:ascii="Consolas" w:eastAsia="Times New Roman" w:hAnsi="Consolas"/>
    </w:rPr>
  </w:style>
  <w:style w:type="table" w:customStyle="1" w:styleId="Tabela-Siatka1">
    <w:name w:val="Tabela - Siatka1"/>
    <w:basedOn w:val="Standardowy"/>
    <w:next w:val="Tabela-Siatka"/>
    <w:uiPriority w:val="39"/>
    <w:rsid w:val="0008100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
    <w:name w:val="Tabela siatki 4 — akcent 51"/>
    <w:basedOn w:val="Standardowy"/>
    <w:next w:val="Tabelasiatki4akcent5"/>
    <w:uiPriority w:val="49"/>
    <w:rsid w:val="00081003"/>
    <w:rPr>
      <w:sz w:val="24"/>
      <w:szCs w:val="24"/>
      <w:lang w:eastAsia="en-US"/>
    </w:rPr>
    <w:tblPr>
      <w:tblStyleRowBandSize w:val="1"/>
      <w:tblStyleColBandSize w:val="1"/>
      <w:tblBorders>
        <w:top w:val="single" w:sz="4" w:space="0" w:color="FFD047"/>
        <w:left w:val="single" w:sz="4" w:space="0" w:color="FFD047"/>
        <w:bottom w:val="single" w:sz="4" w:space="0" w:color="FFD047"/>
        <w:right w:val="single" w:sz="4" w:space="0" w:color="FFD047"/>
        <w:insideH w:val="single" w:sz="4" w:space="0" w:color="FFD047"/>
        <w:insideV w:val="single" w:sz="4" w:space="0" w:color="FFD047"/>
      </w:tblBorders>
    </w:tblPr>
    <w:tblStylePr w:type="firstRow">
      <w:rPr>
        <w:b/>
        <w:bCs/>
        <w:color w:val="FFFFFF"/>
      </w:rPr>
      <w:tblPr/>
      <w:tcPr>
        <w:tcBorders>
          <w:top w:val="single" w:sz="4" w:space="0" w:color="CC9900"/>
          <w:left w:val="single" w:sz="4" w:space="0" w:color="CC9900"/>
          <w:bottom w:val="single" w:sz="4" w:space="0" w:color="CC9900"/>
          <w:right w:val="single" w:sz="4" w:space="0" w:color="CC9900"/>
          <w:insideH w:val="nil"/>
          <w:insideV w:val="nil"/>
        </w:tcBorders>
        <w:shd w:val="clear" w:color="auto" w:fill="CC9900"/>
      </w:tcPr>
    </w:tblStylePr>
    <w:tblStylePr w:type="lastRow">
      <w:rPr>
        <w:b/>
        <w:bCs/>
      </w:rPr>
      <w:tblPr/>
      <w:tcPr>
        <w:tcBorders>
          <w:top w:val="double" w:sz="4" w:space="0" w:color="CC9900"/>
        </w:tcBorders>
      </w:tcPr>
    </w:tblStylePr>
    <w:tblStylePr w:type="firstCol">
      <w:rPr>
        <w:b/>
        <w:bCs/>
      </w:rPr>
    </w:tblStylePr>
    <w:tblStylePr w:type="lastCol">
      <w:rPr>
        <w:b/>
        <w:bCs/>
      </w:rPr>
    </w:tblStylePr>
    <w:tblStylePr w:type="band1Vert">
      <w:tblPr/>
      <w:tcPr>
        <w:shd w:val="clear" w:color="auto" w:fill="FFEFC1"/>
      </w:tcPr>
    </w:tblStylePr>
    <w:tblStylePr w:type="band1Horz">
      <w:tblPr/>
      <w:tcPr>
        <w:shd w:val="clear" w:color="auto" w:fill="FFEFC1"/>
      </w:tcPr>
    </w:tblStylePr>
  </w:style>
  <w:style w:type="table" w:styleId="Tabelasiatki4akcent5">
    <w:name w:val="Grid Table 4 Accent 5"/>
    <w:basedOn w:val="Standardowy"/>
    <w:uiPriority w:val="49"/>
    <w:rsid w:val="0008100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962717">
      <w:bodyDiv w:val="1"/>
      <w:marLeft w:val="0"/>
      <w:marRight w:val="0"/>
      <w:marTop w:val="0"/>
      <w:marBottom w:val="0"/>
      <w:divBdr>
        <w:top w:val="none" w:sz="0" w:space="0" w:color="auto"/>
        <w:left w:val="none" w:sz="0" w:space="0" w:color="auto"/>
        <w:bottom w:val="none" w:sz="0" w:space="0" w:color="auto"/>
        <w:right w:val="none" w:sz="0" w:space="0" w:color="auto"/>
      </w:divBdr>
    </w:div>
    <w:div w:id="455412072">
      <w:bodyDiv w:val="1"/>
      <w:marLeft w:val="0"/>
      <w:marRight w:val="0"/>
      <w:marTop w:val="0"/>
      <w:marBottom w:val="0"/>
      <w:divBdr>
        <w:top w:val="none" w:sz="0" w:space="0" w:color="auto"/>
        <w:left w:val="none" w:sz="0" w:space="0" w:color="auto"/>
        <w:bottom w:val="none" w:sz="0" w:space="0" w:color="auto"/>
        <w:right w:val="none" w:sz="0" w:space="0" w:color="auto"/>
      </w:divBdr>
    </w:div>
    <w:div w:id="506602360">
      <w:bodyDiv w:val="1"/>
      <w:marLeft w:val="0"/>
      <w:marRight w:val="0"/>
      <w:marTop w:val="0"/>
      <w:marBottom w:val="0"/>
      <w:divBdr>
        <w:top w:val="none" w:sz="0" w:space="0" w:color="auto"/>
        <w:left w:val="none" w:sz="0" w:space="0" w:color="auto"/>
        <w:bottom w:val="none" w:sz="0" w:space="0" w:color="auto"/>
        <w:right w:val="none" w:sz="0" w:space="0" w:color="auto"/>
      </w:divBdr>
      <w:divsChild>
        <w:div w:id="313141718">
          <w:marLeft w:val="0"/>
          <w:marRight w:val="0"/>
          <w:marTop w:val="0"/>
          <w:marBottom w:val="0"/>
          <w:divBdr>
            <w:top w:val="none" w:sz="0" w:space="0" w:color="auto"/>
            <w:left w:val="none" w:sz="0" w:space="0" w:color="auto"/>
            <w:bottom w:val="none" w:sz="0" w:space="0" w:color="auto"/>
            <w:right w:val="none" w:sz="0" w:space="0" w:color="auto"/>
          </w:divBdr>
          <w:divsChild>
            <w:div w:id="8139088">
              <w:marLeft w:val="0"/>
              <w:marRight w:val="0"/>
              <w:marTop w:val="0"/>
              <w:marBottom w:val="0"/>
              <w:divBdr>
                <w:top w:val="none" w:sz="0" w:space="0" w:color="auto"/>
                <w:left w:val="none" w:sz="0" w:space="0" w:color="auto"/>
                <w:bottom w:val="none" w:sz="0" w:space="0" w:color="auto"/>
                <w:right w:val="none" w:sz="0" w:space="0" w:color="auto"/>
              </w:divBdr>
            </w:div>
            <w:div w:id="1469129637">
              <w:marLeft w:val="0"/>
              <w:marRight w:val="0"/>
              <w:marTop w:val="0"/>
              <w:marBottom w:val="0"/>
              <w:divBdr>
                <w:top w:val="none" w:sz="0" w:space="0" w:color="auto"/>
                <w:left w:val="none" w:sz="0" w:space="0" w:color="auto"/>
                <w:bottom w:val="none" w:sz="0" w:space="0" w:color="auto"/>
                <w:right w:val="none" w:sz="0" w:space="0" w:color="auto"/>
              </w:divBdr>
            </w:div>
            <w:div w:id="18349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02">
      <w:bodyDiv w:val="1"/>
      <w:marLeft w:val="0"/>
      <w:marRight w:val="0"/>
      <w:marTop w:val="0"/>
      <w:marBottom w:val="0"/>
      <w:divBdr>
        <w:top w:val="none" w:sz="0" w:space="0" w:color="auto"/>
        <w:left w:val="none" w:sz="0" w:space="0" w:color="auto"/>
        <w:bottom w:val="none" w:sz="0" w:space="0" w:color="auto"/>
        <w:right w:val="none" w:sz="0" w:space="0" w:color="auto"/>
      </w:divBdr>
    </w:div>
    <w:div w:id="614099643">
      <w:bodyDiv w:val="1"/>
      <w:marLeft w:val="0"/>
      <w:marRight w:val="0"/>
      <w:marTop w:val="0"/>
      <w:marBottom w:val="0"/>
      <w:divBdr>
        <w:top w:val="none" w:sz="0" w:space="0" w:color="auto"/>
        <w:left w:val="none" w:sz="0" w:space="0" w:color="auto"/>
        <w:bottom w:val="none" w:sz="0" w:space="0" w:color="auto"/>
        <w:right w:val="none" w:sz="0" w:space="0" w:color="auto"/>
      </w:divBdr>
    </w:div>
    <w:div w:id="618683080">
      <w:bodyDiv w:val="1"/>
      <w:marLeft w:val="0"/>
      <w:marRight w:val="0"/>
      <w:marTop w:val="0"/>
      <w:marBottom w:val="0"/>
      <w:divBdr>
        <w:top w:val="none" w:sz="0" w:space="0" w:color="auto"/>
        <w:left w:val="none" w:sz="0" w:space="0" w:color="auto"/>
        <w:bottom w:val="none" w:sz="0" w:space="0" w:color="auto"/>
        <w:right w:val="none" w:sz="0" w:space="0" w:color="auto"/>
      </w:divBdr>
    </w:div>
    <w:div w:id="622464360">
      <w:bodyDiv w:val="1"/>
      <w:marLeft w:val="0"/>
      <w:marRight w:val="0"/>
      <w:marTop w:val="0"/>
      <w:marBottom w:val="0"/>
      <w:divBdr>
        <w:top w:val="none" w:sz="0" w:space="0" w:color="auto"/>
        <w:left w:val="none" w:sz="0" w:space="0" w:color="auto"/>
        <w:bottom w:val="none" w:sz="0" w:space="0" w:color="auto"/>
        <w:right w:val="none" w:sz="0" w:space="0" w:color="auto"/>
      </w:divBdr>
    </w:div>
    <w:div w:id="790245752">
      <w:bodyDiv w:val="1"/>
      <w:marLeft w:val="0"/>
      <w:marRight w:val="0"/>
      <w:marTop w:val="0"/>
      <w:marBottom w:val="0"/>
      <w:divBdr>
        <w:top w:val="none" w:sz="0" w:space="0" w:color="auto"/>
        <w:left w:val="none" w:sz="0" w:space="0" w:color="auto"/>
        <w:bottom w:val="none" w:sz="0" w:space="0" w:color="auto"/>
        <w:right w:val="none" w:sz="0" w:space="0" w:color="auto"/>
      </w:divBdr>
    </w:div>
    <w:div w:id="848059354">
      <w:bodyDiv w:val="1"/>
      <w:marLeft w:val="0"/>
      <w:marRight w:val="0"/>
      <w:marTop w:val="0"/>
      <w:marBottom w:val="0"/>
      <w:divBdr>
        <w:top w:val="none" w:sz="0" w:space="0" w:color="auto"/>
        <w:left w:val="none" w:sz="0" w:space="0" w:color="auto"/>
        <w:bottom w:val="none" w:sz="0" w:space="0" w:color="auto"/>
        <w:right w:val="none" w:sz="0" w:space="0" w:color="auto"/>
      </w:divBdr>
    </w:div>
    <w:div w:id="874197099">
      <w:bodyDiv w:val="1"/>
      <w:marLeft w:val="0"/>
      <w:marRight w:val="0"/>
      <w:marTop w:val="0"/>
      <w:marBottom w:val="0"/>
      <w:divBdr>
        <w:top w:val="none" w:sz="0" w:space="0" w:color="auto"/>
        <w:left w:val="none" w:sz="0" w:space="0" w:color="auto"/>
        <w:bottom w:val="none" w:sz="0" w:space="0" w:color="auto"/>
        <w:right w:val="none" w:sz="0" w:space="0" w:color="auto"/>
      </w:divBdr>
    </w:div>
    <w:div w:id="891817564">
      <w:bodyDiv w:val="1"/>
      <w:marLeft w:val="0"/>
      <w:marRight w:val="0"/>
      <w:marTop w:val="0"/>
      <w:marBottom w:val="0"/>
      <w:divBdr>
        <w:top w:val="none" w:sz="0" w:space="0" w:color="auto"/>
        <w:left w:val="none" w:sz="0" w:space="0" w:color="auto"/>
        <w:bottom w:val="none" w:sz="0" w:space="0" w:color="auto"/>
        <w:right w:val="none" w:sz="0" w:space="0" w:color="auto"/>
      </w:divBdr>
    </w:div>
    <w:div w:id="892741394">
      <w:bodyDiv w:val="1"/>
      <w:marLeft w:val="0"/>
      <w:marRight w:val="0"/>
      <w:marTop w:val="0"/>
      <w:marBottom w:val="0"/>
      <w:divBdr>
        <w:top w:val="none" w:sz="0" w:space="0" w:color="auto"/>
        <w:left w:val="none" w:sz="0" w:space="0" w:color="auto"/>
        <w:bottom w:val="none" w:sz="0" w:space="0" w:color="auto"/>
        <w:right w:val="none" w:sz="0" w:space="0" w:color="auto"/>
      </w:divBdr>
    </w:div>
    <w:div w:id="943003737">
      <w:bodyDiv w:val="1"/>
      <w:marLeft w:val="0"/>
      <w:marRight w:val="0"/>
      <w:marTop w:val="0"/>
      <w:marBottom w:val="0"/>
      <w:divBdr>
        <w:top w:val="none" w:sz="0" w:space="0" w:color="auto"/>
        <w:left w:val="none" w:sz="0" w:space="0" w:color="auto"/>
        <w:bottom w:val="none" w:sz="0" w:space="0" w:color="auto"/>
        <w:right w:val="none" w:sz="0" w:space="0" w:color="auto"/>
      </w:divBdr>
      <w:divsChild>
        <w:div w:id="638925252">
          <w:marLeft w:val="0"/>
          <w:marRight w:val="0"/>
          <w:marTop w:val="0"/>
          <w:marBottom w:val="0"/>
          <w:divBdr>
            <w:top w:val="none" w:sz="0" w:space="0" w:color="auto"/>
            <w:left w:val="none" w:sz="0" w:space="0" w:color="auto"/>
            <w:bottom w:val="none" w:sz="0" w:space="0" w:color="auto"/>
            <w:right w:val="none" w:sz="0" w:space="0" w:color="auto"/>
          </w:divBdr>
        </w:div>
      </w:divsChild>
    </w:div>
    <w:div w:id="1063218336">
      <w:bodyDiv w:val="1"/>
      <w:marLeft w:val="0"/>
      <w:marRight w:val="0"/>
      <w:marTop w:val="0"/>
      <w:marBottom w:val="0"/>
      <w:divBdr>
        <w:top w:val="none" w:sz="0" w:space="0" w:color="auto"/>
        <w:left w:val="none" w:sz="0" w:space="0" w:color="auto"/>
        <w:bottom w:val="none" w:sz="0" w:space="0" w:color="auto"/>
        <w:right w:val="none" w:sz="0" w:space="0" w:color="auto"/>
      </w:divBdr>
    </w:div>
    <w:div w:id="1068305768">
      <w:bodyDiv w:val="1"/>
      <w:marLeft w:val="0"/>
      <w:marRight w:val="0"/>
      <w:marTop w:val="0"/>
      <w:marBottom w:val="0"/>
      <w:divBdr>
        <w:top w:val="none" w:sz="0" w:space="0" w:color="auto"/>
        <w:left w:val="none" w:sz="0" w:space="0" w:color="auto"/>
        <w:bottom w:val="none" w:sz="0" w:space="0" w:color="auto"/>
        <w:right w:val="none" w:sz="0" w:space="0" w:color="auto"/>
      </w:divBdr>
    </w:div>
    <w:div w:id="1071195113">
      <w:bodyDiv w:val="1"/>
      <w:marLeft w:val="0"/>
      <w:marRight w:val="0"/>
      <w:marTop w:val="0"/>
      <w:marBottom w:val="0"/>
      <w:divBdr>
        <w:top w:val="none" w:sz="0" w:space="0" w:color="auto"/>
        <w:left w:val="none" w:sz="0" w:space="0" w:color="auto"/>
        <w:bottom w:val="none" w:sz="0" w:space="0" w:color="auto"/>
        <w:right w:val="none" w:sz="0" w:space="0" w:color="auto"/>
      </w:divBdr>
    </w:div>
    <w:div w:id="1082485255">
      <w:bodyDiv w:val="1"/>
      <w:marLeft w:val="0"/>
      <w:marRight w:val="0"/>
      <w:marTop w:val="0"/>
      <w:marBottom w:val="0"/>
      <w:divBdr>
        <w:top w:val="none" w:sz="0" w:space="0" w:color="auto"/>
        <w:left w:val="none" w:sz="0" w:space="0" w:color="auto"/>
        <w:bottom w:val="none" w:sz="0" w:space="0" w:color="auto"/>
        <w:right w:val="none" w:sz="0" w:space="0" w:color="auto"/>
      </w:divBdr>
    </w:div>
    <w:div w:id="1106999908">
      <w:bodyDiv w:val="1"/>
      <w:marLeft w:val="0"/>
      <w:marRight w:val="0"/>
      <w:marTop w:val="0"/>
      <w:marBottom w:val="0"/>
      <w:divBdr>
        <w:top w:val="none" w:sz="0" w:space="0" w:color="auto"/>
        <w:left w:val="none" w:sz="0" w:space="0" w:color="auto"/>
        <w:bottom w:val="none" w:sz="0" w:space="0" w:color="auto"/>
        <w:right w:val="none" w:sz="0" w:space="0" w:color="auto"/>
      </w:divBdr>
    </w:div>
    <w:div w:id="1276064303">
      <w:bodyDiv w:val="1"/>
      <w:marLeft w:val="0"/>
      <w:marRight w:val="0"/>
      <w:marTop w:val="0"/>
      <w:marBottom w:val="0"/>
      <w:divBdr>
        <w:top w:val="none" w:sz="0" w:space="0" w:color="auto"/>
        <w:left w:val="none" w:sz="0" w:space="0" w:color="auto"/>
        <w:bottom w:val="none" w:sz="0" w:space="0" w:color="auto"/>
        <w:right w:val="none" w:sz="0" w:space="0" w:color="auto"/>
      </w:divBdr>
    </w:div>
    <w:div w:id="1374698259">
      <w:bodyDiv w:val="1"/>
      <w:marLeft w:val="0"/>
      <w:marRight w:val="0"/>
      <w:marTop w:val="0"/>
      <w:marBottom w:val="0"/>
      <w:divBdr>
        <w:top w:val="none" w:sz="0" w:space="0" w:color="auto"/>
        <w:left w:val="none" w:sz="0" w:space="0" w:color="auto"/>
        <w:bottom w:val="none" w:sz="0" w:space="0" w:color="auto"/>
        <w:right w:val="none" w:sz="0" w:space="0" w:color="auto"/>
      </w:divBdr>
    </w:div>
    <w:div w:id="1510482487">
      <w:bodyDiv w:val="1"/>
      <w:marLeft w:val="0"/>
      <w:marRight w:val="0"/>
      <w:marTop w:val="0"/>
      <w:marBottom w:val="0"/>
      <w:divBdr>
        <w:top w:val="none" w:sz="0" w:space="0" w:color="auto"/>
        <w:left w:val="none" w:sz="0" w:space="0" w:color="auto"/>
        <w:bottom w:val="none" w:sz="0" w:space="0" w:color="auto"/>
        <w:right w:val="none" w:sz="0" w:space="0" w:color="auto"/>
      </w:divBdr>
    </w:div>
    <w:div w:id="1620064419">
      <w:bodyDiv w:val="1"/>
      <w:marLeft w:val="0"/>
      <w:marRight w:val="0"/>
      <w:marTop w:val="0"/>
      <w:marBottom w:val="0"/>
      <w:divBdr>
        <w:top w:val="none" w:sz="0" w:space="0" w:color="auto"/>
        <w:left w:val="none" w:sz="0" w:space="0" w:color="auto"/>
        <w:bottom w:val="none" w:sz="0" w:space="0" w:color="auto"/>
        <w:right w:val="none" w:sz="0" w:space="0" w:color="auto"/>
      </w:divBdr>
    </w:div>
    <w:div w:id="1827894846">
      <w:bodyDiv w:val="1"/>
      <w:marLeft w:val="0"/>
      <w:marRight w:val="0"/>
      <w:marTop w:val="0"/>
      <w:marBottom w:val="0"/>
      <w:divBdr>
        <w:top w:val="none" w:sz="0" w:space="0" w:color="auto"/>
        <w:left w:val="none" w:sz="0" w:space="0" w:color="auto"/>
        <w:bottom w:val="none" w:sz="0" w:space="0" w:color="auto"/>
        <w:right w:val="none" w:sz="0" w:space="0" w:color="auto"/>
      </w:divBdr>
    </w:div>
    <w:div w:id="1834948532">
      <w:bodyDiv w:val="1"/>
      <w:marLeft w:val="0"/>
      <w:marRight w:val="0"/>
      <w:marTop w:val="0"/>
      <w:marBottom w:val="0"/>
      <w:divBdr>
        <w:top w:val="none" w:sz="0" w:space="0" w:color="auto"/>
        <w:left w:val="none" w:sz="0" w:space="0" w:color="auto"/>
        <w:bottom w:val="none" w:sz="0" w:space="0" w:color="auto"/>
        <w:right w:val="none" w:sz="0" w:space="0" w:color="auto"/>
      </w:divBdr>
    </w:div>
    <w:div w:id="1900313847">
      <w:bodyDiv w:val="1"/>
      <w:marLeft w:val="0"/>
      <w:marRight w:val="0"/>
      <w:marTop w:val="0"/>
      <w:marBottom w:val="0"/>
      <w:divBdr>
        <w:top w:val="none" w:sz="0" w:space="0" w:color="auto"/>
        <w:left w:val="none" w:sz="0" w:space="0" w:color="auto"/>
        <w:bottom w:val="none" w:sz="0" w:space="0" w:color="auto"/>
        <w:right w:val="none" w:sz="0" w:space="0" w:color="auto"/>
      </w:divBdr>
    </w:div>
    <w:div w:id="1959990979">
      <w:bodyDiv w:val="1"/>
      <w:marLeft w:val="0"/>
      <w:marRight w:val="0"/>
      <w:marTop w:val="0"/>
      <w:marBottom w:val="0"/>
      <w:divBdr>
        <w:top w:val="none" w:sz="0" w:space="0" w:color="auto"/>
        <w:left w:val="none" w:sz="0" w:space="0" w:color="auto"/>
        <w:bottom w:val="none" w:sz="0" w:space="0" w:color="auto"/>
        <w:right w:val="none" w:sz="0" w:space="0" w:color="auto"/>
      </w:divBdr>
    </w:div>
    <w:div w:id="21142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footer" Target="footer3.xml"/><Relationship Id="rId39" Type="http://schemas.microsoft.com/office/2007/relationships/diagramDrawing" Target="diagrams/drawing3.xml"/><Relationship Id="rId21" Type="http://schemas.microsoft.com/office/2007/relationships/diagramDrawing" Target="diagrams/drawing1.xml"/><Relationship Id="rId34" Type="http://schemas.microsoft.com/office/2007/relationships/diagramDrawing" Target="diagrams/drawing2.xml"/><Relationship Id="rId42" Type="http://schemas.openxmlformats.org/officeDocument/2006/relationships/hyperlink" Target="http://www.janowlubelski.p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Colors" Target="diagrams/colors1.xml"/><Relationship Id="rId29" Type="http://schemas.openxmlformats.org/officeDocument/2006/relationships/image" Target="media/image8.png"/><Relationship Id="rId41" Type="http://schemas.openxmlformats.org/officeDocument/2006/relationships/hyperlink" Target="https://umjanowlubelski.bip.lubelskie.pl/index.php?id=277&amp;action=details&amp;document_id=196721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hyperlink" Target="https://www.janowlubelski.pl/"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diagramLayout" Target="diagrams/layout3.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diagramLayout" Target="diagrams/layout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header" Target="header2.xml"/><Relationship Id="rId33" Type="http://schemas.openxmlformats.org/officeDocument/2006/relationships/diagramColors" Target="diagrams/colors2.xml"/><Relationship Id="rId38" Type="http://schemas.openxmlformats.org/officeDocument/2006/relationships/diagramColors" Target="diagrams/colors3.xml"/></Relationships>
</file>

<file path=word/_rels/footnotes.xml.rels><?xml version="1.0" encoding="UTF-8" standalone="yes"?>
<Relationships xmlns="http://schemas.openxmlformats.org/package/2006/relationships"><Relationship Id="rId1" Type="http://schemas.openxmlformats.org/officeDocument/2006/relationships/hyperlink" Target="http://mapy.isok.gov.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Rafa&#322;\ZMP\CWD\04-ROZTOCZE\CWD_ROZTOCZ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6AD142-780F-4B5D-8A85-E8CEE15E981D}"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pl-PL"/>
        </a:p>
      </dgm:t>
    </dgm:pt>
    <dgm:pt modelId="{2B12BC03-2E64-4913-9127-9D63735D3483}">
      <dgm:prSet phldrT="[Tekst]" custT="1"/>
      <dgm:spPr>
        <a:xfrm>
          <a:off x="2254758" y="1227508"/>
          <a:ext cx="1590269" cy="1614011"/>
        </a:xfrm>
        <a:prstGeom prst="ellipse">
          <a:avLst/>
        </a:prstGeom>
        <a:solidFill>
          <a:srgbClr val="E7E6E6">
            <a:lumMod val="50000"/>
          </a:srgbClr>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700" b="1">
              <a:solidFill>
                <a:sysClr val="window" lastClr="FFFFFF"/>
              </a:solidFill>
              <a:latin typeface="Calibri" panose="020F0502020204030204"/>
              <a:ea typeface="+mn-ea"/>
              <a:cs typeface="+mn-cs"/>
            </a:rPr>
            <a:t>"Zielona Brama Roztocza" to Partnerstwo wykorzystujące walory nieprzeciętnego środowiska naturalnego, wyjątkowej tożsamości kulturowej i tradycji, a także społeczności - ludzi życzliwych, gościnnych i zaangażowanych, dla tworzenia dobrych warunków do życia mieszkańców i przyciągania gości</a:t>
          </a:r>
          <a:endParaRPr lang="pl-PL" sz="500" b="1">
            <a:solidFill>
              <a:sysClr val="window" lastClr="FFFFFF"/>
            </a:solidFill>
            <a:latin typeface="Calibri" panose="020F0502020204030204"/>
            <a:ea typeface="+mn-ea"/>
            <a:cs typeface="+mn-cs"/>
          </a:endParaRPr>
        </a:p>
      </dgm:t>
    </dgm:pt>
    <dgm:pt modelId="{6821C737-8BB4-4DB2-BB7A-E0C6FD29D66F}" type="parTrans" cxnId="{C2027625-57B4-42FE-9097-71CDF315DA18}">
      <dgm:prSet/>
      <dgm:spPr/>
      <dgm:t>
        <a:bodyPr/>
        <a:lstStyle/>
        <a:p>
          <a:endParaRPr lang="pl-PL"/>
        </a:p>
      </dgm:t>
    </dgm:pt>
    <dgm:pt modelId="{129F2C3E-D247-4A9B-B0DF-5F10E6FAC8D8}" type="sibTrans" cxnId="{C2027625-57B4-42FE-9097-71CDF315DA18}">
      <dgm:prSet/>
      <dgm:spPr/>
      <dgm:t>
        <a:bodyPr/>
        <a:lstStyle/>
        <a:p>
          <a:endParaRPr lang="pl-PL"/>
        </a:p>
      </dgm:t>
    </dgm:pt>
    <dgm:pt modelId="{949AB893-8B26-449F-8F59-8D5F76B5AF9B}">
      <dgm:prSet/>
      <dgm:spPr/>
      <dgm:t>
        <a:bodyPr/>
        <a:lstStyle/>
        <a:p>
          <a:endParaRPr lang="pl-PL"/>
        </a:p>
      </dgm:t>
    </dgm:pt>
    <dgm:pt modelId="{F1BD5401-B79F-45A8-B767-D559A289FE9B}" type="parTrans" cxnId="{14978132-7405-42B9-A946-05782A03655B}">
      <dgm:prSet/>
      <dgm:spPr/>
      <dgm:t>
        <a:bodyPr/>
        <a:lstStyle/>
        <a:p>
          <a:endParaRPr lang="pl-PL"/>
        </a:p>
      </dgm:t>
    </dgm:pt>
    <dgm:pt modelId="{84849729-4FB6-415C-8DEA-4187AE742C30}" type="sibTrans" cxnId="{14978132-7405-42B9-A946-05782A03655B}">
      <dgm:prSet/>
      <dgm:spPr/>
      <dgm:t>
        <a:bodyPr/>
        <a:lstStyle/>
        <a:p>
          <a:endParaRPr lang="pl-PL"/>
        </a:p>
      </dgm:t>
    </dgm:pt>
    <dgm:pt modelId="{8FEAB084-53C0-4423-AF98-86BD7E1C2F65}">
      <dgm:prSet custT="1"/>
      <dgm:spPr>
        <a:xfrm>
          <a:off x="2421473" y="-121767"/>
          <a:ext cx="1256840" cy="1241964"/>
        </a:xfrm>
        <a:prstGeom prst="roundRect">
          <a:avLst/>
        </a:prstGeom>
        <a:solidFill>
          <a:srgbClr val="FFC000"/>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900">
              <a:solidFill>
                <a:sysClr val="windowText" lastClr="000000">
                  <a:lumMod val="85000"/>
                  <a:lumOff val="15000"/>
                </a:sysClr>
              </a:solidFill>
              <a:latin typeface="Calibri" panose="020F0502020204030204"/>
              <a:ea typeface="+mn-ea"/>
              <a:cs typeface="+mn-cs"/>
            </a:rPr>
            <a:t>Aktywna społeczność, współpracująca, zintegrowana, dumna z dziedzictwa kulturowego i własnej tożsamości, stwarzająca dobre perspektywy dla przyszłych pokoleń </a:t>
          </a:r>
        </a:p>
      </dgm:t>
    </dgm:pt>
    <dgm:pt modelId="{2E625FB3-3D78-4A17-8655-9C33E203C615}" type="parTrans" cxnId="{93C93D20-C9A6-4E0E-B639-382FAB2F9389}">
      <dgm:prSet/>
      <dgm:spPr/>
      <dgm:t>
        <a:bodyPr/>
        <a:lstStyle/>
        <a:p>
          <a:endParaRPr lang="pl-PL"/>
        </a:p>
      </dgm:t>
    </dgm:pt>
    <dgm:pt modelId="{6AC96401-8712-444A-832E-1EFF0F47603D}" type="sibTrans" cxnId="{93C93D20-C9A6-4E0E-B639-382FAB2F9389}">
      <dgm:prSet/>
      <dgm:spPr>
        <a:xfrm>
          <a:off x="1478113" y="462734"/>
          <a:ext cx="3143559" cy="3143559"/>
        </a:xfrm>
        <a:prstGeom prst="blockArc">
          <a:avLst>
            <a:gd name="adj1" fmla="val 16200000"/>
            <a:gd name="adj2" fmla="val 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490E7285-5ED3-4CAE-AF03-6B5EDD330652}">
      <dgm:prSet custT="1"/>
      <dgm:spPr>
        <a:xfrm>
          <a:off x="3898252" y="1349574"/>
          <a:ext cx="1373881" cy="1369879"/>
        </a:xfrm>
        <a:prstGeom prst="roundRect">
          <a:avLst/>
        </a:prstGeom>
        <a:solidFill>
          <a:srgbClr val="ECA71C"/>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900">
              <a:solidFill>
                <a:sysClr val="windowText" lastClr="000000">
                  <a:lumMod val="85000"/>
                  <a:lumOff val="15000"/>
                </a:sysClr>
              </a:solidFill>
              <a:latin typeface="Calibri" panose="020F0502020204030204"/>
              <a:ea typeface="+mn-ea"/>
              <a:cs typeface="+mn-cs"/>
            </a:rPr>
            <a:t>Rozwinięta przedsiębiorczość, w tym przemysł i usługi turystyczne, rozwijające się dzięki efektywnemu wykorzystywaniu atutów Partnerstwa, w tym ponadprzeciętnych walorów środowiska naturalnego</a:t>
          </a:r>
        </a:p>
      </dgm:t>
    </dgm:pt>
    <dgm:pt modelId="{FB9E4766-F1F8-451C-949B-937C97AB1B98}" type="parTrans" cxnId="{2DB6A055-4CF6-4AF7-9256-7E66A3B6F7A1}">
      <dgm:prSet/>
      <dgm:spPr/>
      <dgm:t>
        <a:bodyPr/>
        <a:lstStyle/>
        <a:p>
          <a:endParaRPr lang="pl-PL"/>
        </a:p>
      </dgm:t>
    </dgm:pt>
    <dgm:pt modelId="{FA72F3AC-A685-4D8C-9937-0BD7B52E5A58}" type="sibTrans" cxnId="{2DB6A055-4CF6-4AF7-9256-7E66A3B6F7A1}">
      <dgm:prSet/>
      <dgm:spPr>
        <a:xfrm>
          <a:off x="1478113" y="462734"/>
          <a:ext cx="3143559" cy="3143559"/>
        </a:xfrm>
        <a:prstGeom prst="blockArc">
          <a:avLst>
            <a:gd name="adj1" fmla="val 0"/>
            <a:gd name="adj2" fmla="val 54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3DAF74D9-ADC9-452F-A5F5-46057262BA25}">
      <dgm:prSet custT="1"/>
      <dgm:spPr>
        <a:xfrm>
          <a:off x="2391397" y="2930890"/>
          <a:ext cx="1316992" cy="1277847"/>
        </a:xfrm>
        <a:prstGeom prst="roundRect">
          <a:avLst/>
        </a:prstGeom>
        <a:solidFill>
          <a:srgbClr val="EC841C"/>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900">
              <a:solidFill>
                <a:sysClr val="windowText" lastClr="000000">
                  <a:lumMod val="85000"/>
                  <a:lumOff val="15000"/>
                </a:sysClr>
              </a:solidFill>
              <a:latin typeface="Calibri" panose="020F0502020204030204"/>
              <a:ea typeface="+mn-ea"/>
              <a:cs typeface="+mn-cs"/>
            </a:rPr>
            <a:t>Zadbane i szanowane środowisko naturalne, wykorzystywane w sposób zrównoważony, odporne na wyzwania klimatyczne, stanowiące zachętę do życia i odwiedzania Ziemi Janowskiej </a:t>
          </a:r>
        </a:p>
      </dgm:t>
    </dgm:pt>
    <dgm:pt modelId="{A0B9733F-3A60-4A69-8C5E-8DD16DD5A578}" type="parTrans" cxnId="{8E7314CD-0A94-4E60-9237-5402176186AF}">
      <dgm:prSet/>
      <dgm:spPr/>
      <dgm:t>
        <a:bodyPr/>
        <a:lstStyle/>
        <a:p>
          <a:endParaRPr lang="pl-PL"/>
        </a:p>
      </dgm:t>
    </dgm:pt>
    <dgm:pt modelId="{3DD18B72-030D-474F-9839-703C94B8434A}" type="sibTrans" cxnId="{8E7314CD-0A94-4E60-9237-5402176186AF}">
      <dgm:prSet/>
      <dgm:spPr>
        <a:xfrm>
          <a:off x="1478113" y="462734"/>
          <a:ext cx="3143559" cy="3143559"/>
        </a:xfrm>
        <a:prstGeom prst="blockArc">
          <a:avLst>
            <a:gd name="adj1" fmla="val 5400000"/>
            <a:gd name="adj2" fmla="val 108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61995D8D-03E0-41E8-8C77-48C006C75E21}">
      <dgm:prSet custT="1"/>
      <dgm:spPr>
        <a:xfrm>
          <a:off x="834467" y="1370231"/>
          <a:ext cx="1360252" cy="1328565"/>
        </a:xfrm>
        <a:prstGeom prst="roundRect">
          <a:avLst/>
        </a:prstGeom>
        <a:solidFill>
          <a:srgbClr val="CC6600"/>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900">
              <a:solidFill>
                <a:sysClr val="windowText" lastClr="000000">
                  <a:lumMod val="85000"/>
                  <a:lumOff val="15000"/>
                </a:sysClr>
              </a:solidFill>
              <a:latin typeface="Calibri" panose="020F0502020204030204"/>
              <a:ea typeface="+mn-ea"/>
              <a:cs typeface="+mn-cs"/>
            </a:rPr>
            <a:t>Dobre rządzenie sprawami publicznymi </a:t>
          </a:r>
          <a:br>
            <a:rPr lang="pl-PL" sz="900">
              <a:solidFill>
                <a:sysClr val="windowText" lastClr="000000">
                  <a:lumMod val="85000"/>
                  <a:lumOff val="15000"/>
                </a:sysClr>
              </a:solidFill>
              <a:latin typeface="Calibri" panose="020F0502020204030204"/>
              <a:ea typeface="+mn-ea"/>
              <a:cs typeface="+mn-cs"/>
            </a:rPr>
          </a:br>
          <a:r>
            <a:rPr lang="pl-PL" sz="900">
              <a:solidFill>
                <a:sysClr val="windowText" lastClr="000000">
                  <a:lumMod val="85000"/>
                  <a:lumOff val="15000"/>
                </a:sysClr>
              </a:solidFill>
              <a:latin typeface="Calibri" panose="020F0502020204030204"/>
              <a:ea typeface="+mn-ea"/>
              <a:cs typeface="+mn-cs"/>
            </a:rPr>
            <a:t>i przestrzenią Partnerstwa</a:t>
          </a:r>
        </a:p>
      </dgm:t>
    </dgm:pt>
    <dgm:pt modelId="{98B7BD04-CB70-4305-A72D-616DC273EB75}" type="parTrans" cxnId="{13CECD90-042B-4F16-997E-1EAC855CDCED}">
      <dgm:prSet/>
      <dgm:spPr/>
      <dgm:t>
        <a:bodyPr/>
        <a:lstStyle/>
        <a:p>
          <a:endParaRPr lang="pl-PL"/>
        </a:p>
      </dgm:t>
    </dgm:pt>
    <dgm:pt modelId="{89E2F865-D747-422A-9C4A-F918D8F86582}" type="sibTrans" cxnId="{13CECD90-042B-4F16-997E-1EAC855CDCED}">
      <dgm:prSet/>
      <dgm:spPr>
        <a:xfrm>
          <a:off x="1478113" y="462734"/>
          <a:ext cx="3143559" cy="3143559"/>
        </a:xfrm>
        <a:prstGeom prst="blockArc">
          <a:avLst>
            <a:gd name="adj1" fmla="val 10800000"/>
            <a:gd name="adj2" fmla="val 162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BEF519EE-5DF6-4FC6-86E8-F2D72957EB22}" type="pres">
      <dgm:prSet presAssocID="{016AD142-780F-4B5D-8A85-E8CEE15E981D}" presName="Name0" presStyleCnt="0">
        <dgm:presLayoutVars>
          <dgm:chMax val="1"/>
          <dgm:dir/>
          <dgm:animLvl val="ctr"/>
          <dgm:resizeHandles val="exact"/>
        </dgm:presLayoutVars>
      </dgm:prSet>
      <dgm:spPr/>
    </dgm:pt>
    <dgm:pt modelId="{84F558D4-03AB-4000-9927-5CDCB958217B}" type="pres">
      <dgm:prSet presAssocID="{2B12BC03-2E64-4913-9127-9D63735D3483}" presName="centerShape" presStyleLbl="node0" presStyleIdx="0" presStyleCnt="1" custScaleX="109853" custScaleY="111493"/>
      <dgm:spPr/>
    </dgm:pt>
    <dgm:pt modelId="{41607196-406D-45C4-AEBF-6B675700BEE8}" type="pres">
      <dgm:prSet presAssocID="{8FEAB084-53C0-4423-AF98-86BD7E1C2F65}" presName="node" presStyleLbl="node1" presStyleIdx="0" presStyleCnt="4" custScaleX="133298" custScaleY="122561">
        <dgm:presLayoutVars>
          <dgm:bulletEnabled val="1"/>
        </dgm:presLayoutVars>
      </dgm:prSet>
      <dgm:spPr>
        <a:prstGeom prst="roundRect">
          <a:avLst/>
        </a:prstGeom>
      </dgm:spPr>
    </dgm:pt>
    <dgm:pt modelId="{0F63F3C9-9156-49FB-94F6-0DA48058BE4F}" type="pres">
      <dgm:prSet presAssocID="{8FEAB084-53C0-4423-AF98-86BD7E1C2F65}" presName="dummy" presStyleCnt="0"/>
      <dgm:spPr/>
    </dgm:pt>
    <dgm:pt modelId="{7869B196-0C88-4917-A572-E8F864B40FA7}" type="pres">
      <dgm:prSet presAssocID="{6AC96401-8712-444A-832E-1EFF0F47603D}" presName="sibTrans" presStyleLbl="sibTrans2D1" presStyleIdx="0" presStyleCnt="4"/>
      <dgm:spPr/>
    </dgm:pt>
    <dgm:pt modelId="{D376094A-3F1A-4119-98C6-C8CD84767168}" type="pres">
      <dgm:prSet presAssocID="{490E7285-5ED3-4CAE-AF03-6B5EDD330652}" presName="node" presStyleLbl="node1" presStyleIdx="1" presStyleCnt="4" custScaleX="137823" custScaleY="135184">
        <dgm:presLayoutVars>
          <dgm:bulletEnabled val="1"/>
        </dgm:presLayoutVars>
      </dgm:prSet>
      <dgm:spPr>
        <a:prstGeom prst="roundRect">
          <a:avLst/>
        </a:prstGeom>
      </dgm:spPr>
    </dgm:pt>
    <dgm:pt modelId="{A062B3F0-EA2C-48AF-A8AE-F33E75D4D2FA}" type="pres">
      <dgm:prSet presAssocID="{490E7285-5ED3-4CAE-AF03-6B5EDD330652}" presName="dummy" presStyleCnt="0"/>
      <dgm:spPr/>
    </dgm:pt>
    <dgm:pt modelId="{EDB9AEB7-45B4-4152-B065-D954B5D71319}" type="pres">
      <dgm:prSet presAssocID="{FA72F3AC-A685-4D8C-9937-0BD7B52E5A58}" presName="sibTrans" presStyleLbl="sibTrans2D1" presStyleIdx="1" presStyleCnt="4"/>
      <dgm:spPr/>
    </dgm:pt>
    <dgm:pt modelId="{A87D1FF9-F721-4B0D-8087-C454442CC2AA}" type="pres">
      <dgm:prSet presAssocID="{3DAF74D9-ADC9-452F-A5F5-46057262BA25}" presName="node" presStyleLbl="node1" presStyleIdx="2" presStyleCnt="4" custScaleX="138479" custScaleY="126102">
        <dgm:presLayoutVars>
          <dgm:bulletEnabled val="1"/>
        </dgm:presLayoutVars>
      </dgm:prSet>
      <dgm:spPr>
        <a:prstGeom prst="roundRect">
          <a:avLst/>
        </a:prstGeom>
      </dgm:spPr>
    </dgm:pt>
    <dgm:pt modelId="{FCCF71CE-2C84-453C-8773-116AF5892A43}" type="pres">
      <dgm:prSet presAssocID="{3DAF74D9-ADC9-452F-A5F5-46057262BA25}" presName="dummy" presStyleCnt="0"/>
      <dgm:spPr/>
    </dgm:pt>
    <dgm:pt modelId="{42CFD32F-A0B2-4283-B978-23D124562E01}" type="pres">
      <dgm:prSet presAssocID="{3DD18B72-030D-474F-9839-703C94B8434A}" presName="sibTrans" presStyleLbl="sibTrans2D1" presStyleIdx="2" presStyleCnt="4"/>
      <dgm:spPr/>
    </dgm:pt>
    <dgm:pt modelId="{BCB1A048-D1C5-4952-A8F7-CDA0F1242819}" type="pres">
      <dgm:prSet presAssocID="{61995D8D-03E0-41E8-8C77-48C006C75E21}" presName="node" presStyleLbl="node1" presStyleIdx="3" presStyleCnt="4" custScaleX="134234" custScaleY="131107">
        <dgm:presLayoutVars>
          <dgm:bulletEnabled val="1"/>
        </dgm:presLayoutVars>
      </dgm:prSet>
      <dgm:spPr>
        <a:prstGeom prst="roundRect">
          <a:avLst/>
        </a:prstGeom>
      </dgm:spPr>
    </dgm:pt>
    <dgm:pt modelId="{7C639A43-30DC-4912-9D77-9BFCC746500D}" type="pres">
      <dgm:prSet presAssocID="{61995D8D-03E0-41E8-8C77-48C006C75E21}" presName="dummy" presStyleCnt="0"/>
      <dgm:spPr/>
    </dgm:pt>
    <dgm:pt modelId="{33635056-4D78-4602-82EE-5C7F53DB446F}" type="pres">
      <dgm:prSet presAssocID="{89E2F865-D747-422A-9C4A-F918D8F86582}" presName="sibTrans" presStyleLbl="sibTrans2D1" presStyleIdx="3" presStyleCnt="4"/>
      <dgm:spPr/>
    </dgm:pt>
  </dgm:ptLst>
  <dgm:cxnLst>
    <dgm:cxn modelId="{E79CBD19-B82E-4FDF-9E75-7FA0E3868717}" type="presOf" srcId="{8FEAB084-53C0-4423-AF98-86BD7E1C2F65}" destId="{41607196-406D-45C4-AEBF-6B675700BEE8}" srcOrd="0" destOrd="0" presId="urn:microsoft.com/office/officeart/2005/8/layout/radial6"/>
    <dgm:cxn modelId="{93C93D20-C9A6-4E0E-B639-382FAB2F9389}" srcId="{2B12BC03-2E64-4913-9127-9D63735D3483}" destId="{8FEAB084-53C0-4423-AF98-86BD7E1C2F65}" srcOrd="0" destOrd="0" parTransId="{2E625FB3-3D78-4A17-8655-9C33E203C615}" sibTransId="{6AC96401-8712-444A-832E-1EFF0F47603D}"/>
    <dgm:cxn modelId="{C2027625-57B4-42FE-9097-71CDF315DA18}" srcId="{016AD142-780F-4B5D-8A85-E8CEE15E981D}" destId="{2B12BC03-2E64-4913-9127-9D63735D3483}" srcOrd="0" destOrd="0" parTransId="{6821C737-8BB4-4DB2-BB7A-E0C6FD29D66F}" sibTransId="{129F2C3E-D247-4A9B-B0DF-5F10E6FAC8D8}"/>
    <dgm:cxn modelId="{14978132-7405-42B9-A946-05782A03655B}" srcId="{016AD142-780F-4B5D-8A85-E8CEE15E981D}" destId="{949AB893-8B26-449F-8F59-8D5F76B5AF9B}" srcOrd="1" destOrd="0" parTransId="{F1BD5401-B79F-45A8-B767-D559A289FE9B}" sibTransId="{84849729-4FB6-415C-8DEA-4187AE742C30}"/>
    <dgm:cxn modelId="{2DB6A055-4CF6-4AF7-9256-7E66A3B6F7A1}" srcId="{2B12BC03-2E64-4913-9127-9D63735D3483}" destId="{490E7285-5ED3-4CAE-AF03-6B5EDD330652}" srcOrd="1" destOrd="0" parTransId="{FB9E4766-F1F8-451C-949B-937C97AB1B98}" sibTransId="{FA72F3AC-A685-4D8C-9937-0BD7B52E5A58}"/>
    <dgm:cxn modelId="{13CECD90-042B-4F16-997E-1EAC855CDCED}" srcId="{2B12BC03-2E64-4913-9127-9D63735D3483}" destId="{61995D8D-03E0-41E8-8C77-48C006C75E21}" srcOrd="3" destOrd="0" parTransId="{98B7BD04-CB70-4305-A72D-616DC273EB75}" sibTransId="{89E2F865-D747-422A-9C4A-F918D8F86582}"/>
    <dgm:cxn modelId="{08599497-AE68-4D87-B050-92FEA410B0A3}" type="presOf" srcId="{3DD18B72-030D-474F-9839-703C94B8434A}" destId="{42CFD32F-A0B2-4283-B978-23D124562E01}" srcOrd="0" destOrd="0" presId="urn:microsoft.com/office/officeart/2005/8/layout/radial6"/>
    <dgm:cxn modelId="{8385499E-F9D4-4B5B-B93A-3F2962EDAFA9}" type="presOf" srcId="{89E2F865-D747-422A-9C4A-F918D8F86582}" destId="{33635056-4D78-4602-82EE-5C7F53DB446F}" srcOrd="0" destOrd="0" presId="urn:microsoft.com/office/officeart/2005/8/layout/radial6"/>
    <dgm:cxn modelId="{7920B5B8-4628-4D26-9088-EF74346E62BE}" type="presOf" srcId="{2B12BC03-2E64-4913-9127-9D63735D3483}" destId="{84F558D4-03AB-4000-9927-5CDCB958217B}" srcOrd="0" destOrd="0" presId="urn:microsoft.com/office/officeart/2005/8/layout/radial6"/>
    <dgm:cxn modelId="{DC12D3CB-F109-4EBD-9F86-FE5544124BE9}" type="presOf" srcId="{6AC96401-8712-444A-832E-1EFF0F47603D}" destId="{7869B196-0C88-4917-A572-E8F864B40FA7}" srcOrd="0" destOrd="0" presId="urn:microsoft.com/office/officeart/2005/8/layout/radial6"/>
    <dgm:cxn modelId="{8E7314CD-0A94-4E60-9237-5402176186AF}" srcId="{2B12BC03-2E64-4913-9127-9D63735D3483}" destId="{3DAF74D9-ADC9-452F-A5F5-46057262BA25}" srcOrd="2" destOrd="0" parTransId="{A0B9733F-3A60-4A69-8C5E-8DD16DD5A578}" sibTransId="{3DD18B72-030D-474F-9839-703C94B8434A}"/>
    <dgm:cxn modelId="{BA0C74D6-EE3F-4D0B-AF4B-4488742D7522}" type="presOf" srcId="{016AD142-780F-4B5D-8A85-E8CEE15E981D}" destId="{BEF519EE-5DF6-4FC6-86E8-F2D72957EB22}" srcOrd="0" destOrd="0" presId="urn:microsoft.com/office/officeart/2005/8/layout/radial6"/>
    <dgm:cxn modelId="{3A69E2DE-701D-49AB-B5FA-0A1C4FC6064C}" type="presOf" srcId="{490E7285-5ED3-4CAE-AF03-6B5EDD330652}" destId="{D376094A-3F1A-4119-98C6-C8CD84767168}" srcOrd="0" destOrd="0" presId="urn:microsoft.com/office/officeart/2005/8/layout/radial6"/>
    <dgm:cxn modelId="{00B97CE0-CE59-43D5-8818-0E9120A48B15}" type="presOf" srcId="{61995D8D-03E0-41E8-8C77-48C006C75E21}" destId="{BCB1A048-D1C5-4952-A8F7-CDA0F1242819}" srcOrd="0" destOrd="0" presId="urn:microsoft.com/office/officeart/2005/8/layout/radial6"/>
    <dgm:cxn modelId="{4A168FF5-273B-43BB-B7A5-A3D63DCDA7B6}" type="presOf" srcId="{FA72F3AC-A685-4D8C-9937-0BD7B52E5A58}" destId="{EDB9AEB7-45B4-4152-B065-D954B5D71319}" srcOrd="0" destOrd="0" presId="urn:microsoft.com/office/officeart/2005/8/layout/radial6"/>
    <dgm:cxn modelId="{2F2510F9-A851-4138-9EFB-3A5B37C1FF2B}" type="presOf" srcId="{3DAF74D9-ADC9-452F-A5F5-46057262BA25}" destId="{A87D1FF9-F721-4B0D-8087-C454442CC2AA}" srcOrd="0" destOrd="0" presId="urn:microsoft.com/office/officeart/2005/8/layout/radial6"/>
    <dgm:cxn modelId="{98202594-85C4-4FFE-AEB8-3AE4E2F90607}" type="presParOf" srcId="{BEF519EE-5DF6-4FC6-86E8-F2D72957EB22}" destId="{84F558D4-03AB-4000-9927-5CDCB958217B}" srcOrd="0" destOrd="0" presId="urn:microsoft.com/office/officeart/2005/8/layout/radial6"/>
    <dgm:cxn modelId="{49253D37-F4CB-41B9-B16F-C0BCFFFDB8A5}" type="presParOf" srcId="{BEF519EE-5DF6-4FC6-86E8-F2D72957EB22}" destId="{41607196-406D-45C4-AEBF-6B675700BEE8}" srcOrd="1" destOrd="0" presId="urn:microsoft.com/office/officeart/2005/8/layout/radial6"/>
    <dgm:cxn modelId="{FBAF9523-2CAA-4A30-921F-7FAA83CF2627}" type="presParOf" srcId="{BEF519EE-5DF6-4FC6-86E8-F2D72957EB22}" destId="{0F63F3C9-9156-49FB-94F6-0DA48058BE4F}" srcOrd="2" destOrd="0" presId="urn:microsoft.com/office/officeart/2005/8/layout/radial6"/>
    <dgm:cxn modelId="{9BE3CD19-8718-4474-8384-FC7D4F265F21}" type="presParOf" srcId="{BEF519EE-5DF6-4FC6-86E8-F2D72957EB22}" destId="{7869B196-0C88-4917-A572-E8F864B40FA7}" srcOrd="3" destOrd="0" presId="urn:microsoft.com/office/officeart/2005/8/layout/radial6"/>
    <dgm:cxn modelId="{9F84A6B0-79E5-47B9-AC52-D5A5E688C6FB}" type="presParOf" srcId="{BEF519EE-5DF6-4FC6-86E8-F2D72957EB22}" destId="{D376094A-3F1A-4119-98C6-C8CD84767168}" srcOrd="4" destOrd="0" presId="urn:microsoft.com/office/officeart/2005/8/layout/radial6"/>
    <dgm:cxn modelId="{DB2CE96E-E24A-4888-8E49-C5A691AE265E}" type="presParOf" srcId="{BEF519EE-5DF6-4FC6-86E8-F2D72957EB22}" destId="{A062B3F0-EA2C-48AF-A8AE-F33E75D4D2FA}" srcOrd="5" destOrd="0" presId="urn:microsoft.com/office/officeart/2005/8/layout/radial6"/>
    <dgm:cxn modelId="{15D77890-4DCB-47DB-927F-4EA31FB825EA}" type="presParOf" srcId="{BEF519EE-5DF6-4FC6-86E8-F2D72957EB22}" destId="{EDB9AEB7-45B4-4152-B065-D954B5D71319}" srcOrd="6" destOrd="0" presId="urn:microsoft.com/office/officeart/2005/8/layout/radial6"/>
    <dgm:cxn modelId="{86336FA5-731A-4997-8EDE-79C4CF711507}" type="presParOf" srcId="{BEF519EE-5DF6-4FC6-86E8-F2D72957EB22}" destId="{A87D1FF9-F721-4B0D-8087-C454442CC2AA}" srcOrd="7" destOrd="0" presId="urn:microsoft.com/office/officeart/2005/8/layout/radial6"/>
    <dgm:cxn modelId="{5A2A6E9E-49C6-4B60-9547-CA5A888E0DBC}" type="presParOf" srcId="{BEF519EE-5DF6-4FC6-86E8-F2D72957EB22}" destId="{FCCF71CE-2C84-453C-8773-116AF5892A43}" srcOrd="8" destOrd="0" presId="urn:microsoft.com/office/officeart/2005/8/layout/radial6"/>
    <dgm:cxn modelId="{8855A525-A8C2-493C-B75B-9DA4C0988083}" type="presParOf" srcId="{BEF519EE-5DF6-4FC6-86E8-F2D72957EB22}" destId="{42CFD32F-A0B2-4283-B978-23D124562E01}" srcOrd="9" destOrd="0" presId="urn:microsoft.com/office/officeart/2005/8/layout/radial6"/>
    <dgm:cxn modelId="{D74104CC-F648-46B5-A837-851B029FF089}" type="presParOf" srcId="{BEF519EE-5DF6-4FC6-86E8-F2D72957EB22}" destId="{BCB1A048-D1C5-4952-A8F7-CDA0F1242819}" srcOrd="10" destOrd="0" presId="urn:microsoft.com/office/officeart/2005/8/layout/radial6"/>
    <dgm:cxn modelId="{6584B9E1-B9B1-448C-A64C-CBCAC8880343}" type="presParOf" srcId="{BEF519EE-5DF6-4FC6-86E8-F2D72957EB22}" destId="{7C639A43-30DC-4912-9D77-9BFCC746500D}" srcOrd="11" destOrd="0" presId="urn:microsoft.com/office/officeart/2005/8/layout/radial6"/>
    <dgm:cxn modelId="{264EA661-89EE-469D-AAB7-9F55C386D8AE}" type="presParOf" srcId="{BEF519EE-5DF6-4FC6-86E8-F2D72957EB22}" destId="{33635056-4D78-4602-82EE-5C7F53DB446F}" srcOrd="12"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5F5466A-F4EC-4E41-9D7B-7FF2921836CD}" type="doc">
      <dgm:prSet loTypeId="urn:microsoft.com/office/officeart/2005/8/layout/gear1" loCatId="process" qsTypeId="urn:microsoft.com/office/officeart/2005/8/quickstyle/simple1" qsCatId="simple" csTypeId="urn:microsoft.com/office/officeart/2005/8/colors/accent2_3" csCatId="accent2" phldr="1"/>
      <dgm:spPr/>
    </dgm:pt>
    <dgm:pt modelId="{25D735F7-783E-49E3-898F-C4DC1AB7EF53}">
      <dgm:prSet phldrT="[Tekst]"/>
      <dgm:spPr/>
      <dgm:t>
        <a:bodyPr/>
        <a:lstStyle/>
        <a:p>
          <a:r>
            <a:rPr lang="pl-PL" b="1">
              <a:solidFill>
                <a:schemeClr val="tx1"/>
              </a:solidFill>
            </a:rPr>
            <a:t>samorządy</a:t>
          </a:r>
        </a:p>
      </dgm:t>
    </dgm:pt>
    <dgm:pt modelId="{C2C8FCFA-A4C1-4308-B333-531D82A52482}" type="parTrans" cxnId="{73C9A84E-29B5-4D95-9327-C769E5ABCE8B}">
      <dgm:prSet/>
      <dgm:spPr/>
      <dgm:t>
        <a:bodyPr/>
        <a:lstStyle/>
        <a:p>
          <a:endParaRPr lang="pl-PL"/>
        </a:p>
      </dgm:t>
    </dgm:pt>
    <dgm:pt modelId="{A64AEFB9-608D-4579-BBAA-D14C2584D6A4}" type="sibTrans" cxnId="{73C9A84E-29B5-4D95-9327-C769E5ABCE8B}">
      <dgm:prSet/>
      <dgm:spPr/>
      <dgm:t>
        <a:bodyPr/>
        <a:lstStyle/>
        <a:p>
          <a:endParaRPr lang="pl-PL"/>
        </a:p>
      </dgm:t>
    </dgm:pt>
    <dgm:pt modelId="{9DD92820-01F6-4209-8FF6-FB44ADC979C3}">
      <dgm:prSet phldrT="[Tekst]"/>
      <dgm:spPr/>
      <dgm:t>
        <a:bodyPr/>
        <a:lstStyle/>
        <a:p>
          <a:r>
            <a:rPr lang="pl-PL" b="1">
              <a:solidFill>
                <a:schemeClr val="tx1"/>
              </a:solidFill>
            </a:rPr>
            <a:t>partnerzy wewnętrzni</a:t>
          </a:r>
        </a:p>
      </dgm:t>
    </dgm:pt>
    <dgm:pt modelId="{9092B1F2-A45D-4AD2-A234-00EFE3B7DF4F}" type="parTrans" cxnId="{295742EE-8A33-4F2E-B952-14F047E592A9}">
      <dgm:prSet/>
      <dgm:spPr/>
      <dgm:t>
        <a:bodyPr/>
        <a:lstStyle/>
        <a:p>
          <a:endParaRPr lang="pl-PL"/>
        </a:p>
      </dgm:t>
    </dgm:pt>
    <dgm:pt modelId="{E1F47668-FBB8-4DC5-9659-AE63A06E4378}" type="sibTrans" cxnId="{295742EE-8A33-4F2E-B952-14F047E592A9}">
      <dgm:prSet/>
      <dgm:spPr/>
      <dgm:t>
        <a:bodyPr/>
        <a:lstStyle/>
        <a:p>
          <a:endParaRPr lang="pl-PL"/>
        </a:p>
      </dgm:t>
    </dgm:pt>
    <dgm:pt modelId="{3006A13C-C11B-4AC1-BB31-BDA0368B9BA9}">
      <dgm:prSet phldrT="[Tekst]"/>
      <dgm:spPr/>
      <dgm:t>
        <a:bodyPr/>
        <a:lstStyle/>
        <a:p>
          <a:r>
            <a:rPr lang="pl-PL" b="1">
              <a:solidFill>
                <a:schemeClr val="tx1"/>
              </a:solidFill>
            </a:rPr>
            <a:t>partnerzy zewnętrzni</a:t>
          </a:r>
        </a:p>
      </dgm:t>
    </dgm:pt>
    <dgm:pt modelId="{9DA5F729-0AE2-4245-AE20-323D8C62EAE4}" type="parTrans" cxnId="{42F5BFFF-8F05-4817-A483-23799BB920CF}">
      <dgm:prSet/>
      <dgm:spPr/>
      <dgm:t>
        <a:bodyPr/>
        <a:lstStyle/>
        <a:p>
          <a:endParaRPr lang="pl-PL"/>
        </a:p>
      </dgm:t>
    </dgm:pt>
    <dgm:pt modelId="{F4B14180-CDAD-4071-B211-E7B2E663646C}" type="sibTrans" cxnId="{42F5BFFF-8F05-4817-A483-23799BB920CF}">
      <dgm:prSet/>
      <dgm:spPr/>
      <dgm:t>
        <a:bodyPr/>
        <a:lstStyle/>
        <a:p>
          <a:endParaRPr lang="pl-PL"/>
        </a:p>
      </dgm:t>
    </dgm:pt>
    <dgm:pt modelId="{C119AA20-6505-4945-9B1F-FEE8F141005C}" type="pres">
      <dgm:prSet presAssocID="{05F5466A-F4EC-4E41-9D7B-7FF2921836CD}" presName="composite" presStyleCnt="0">
        <dgm:presLayoutVars>
          <dgm:chMax val="3"/>
          <dgm:animLvl val="lvl"/>
          <dgm:resizeHandles val="exact"/>
        </dgm:presLayoutVars>
      </dgm:prSet>
      <dgm:spPr/>
    </dgm:pt>
    <dgm:pt modelId="{6E5DD3F7-69C8-4947-8874-7C55F1176FC9}" type="pres">
      <dgm:prSet presAssocID="{25D735F7-783E-49E3-898F-C4DC1AB7EF53}" presName="gear1" presStyleLbl="node1" presStyleIdx="0" presStyleCnt="3">
        <dgm:presLayoutVars>
          <dgm:chMax val="1"/>
          <dgm:bulletEnabled val="1"/>
        </dgm:presLayoutVars>
      </dgm:prSet>
      <dgm:spPr/>
    </dgm:pt>
    <dgm:pt modelId="{86831F0C-BD23-4713-A350-AC33C1FE0A33}" type="pres">
      <dgm:prSet presAssocID="{25D735F7-783E-49E3-898F-C4DC1AB7EF53}" presName="gear1srcNode" presStyleLbl="node1" presStyleIdx="0" presStyleCnt="3"/>
      <dgm:spPr/>
    </dgm:pt>
    <dgm:pt modelId="{F19830E3-CF95-44C9-8B3F-409E90921240}" type="pres">
      <dgm:prSet presAssocID="{25D735F7-783E-49E3-898F-C4DC1AB7EF53}" presName="gear1dstNode" presStyleLbl="node1" presStyleIdx="0" presStyleCnt="3"/>
      <dgm:spPr/>
    </dgm:pt>
    <dgm:pt modelId="{3EF5BE3E-2F5B-40B4-A8B1-A2B9CBEC13E2}" type="pres">
      <dgm:prSet presAssocID="{9DD92820-01F6-4209-8FF6-FB44ADC979C3}" presName="gear2" presStyleLbl="node1" presStyleIdx="1" presStyleCnt="3" custScaleX="148631" custScaleY="135987" custLinFactNeighborX="-25298" custLinFactNeighborY="16369">
        <dgm:presLayoutVars>
          <dgm:chMax val="1"/>
          <dgm:bulletEnabled val="1"/>
        </dgm:presLayoutVars>
      </dgm:prSet>
      <dgm:spPr/>
    </dgm:pt>
    <dgm:pt modelId="{1965B4E1-27B6-4391-AB73-5E696822E10A}" type="pres">
      <dgm:prSet presAssocID="{9DD92820-01F6-4209-8FF6-FB44ADC979C3}" presName="gear2srcNode" presStyleLbl="node1" presStyleIdx="1" presStyleCnt="3"/>
      <dgm:spPr/>
    </dgm:pt>
    <dgm:pt modelId="{B1CECC62-950D-4AF5-9868-5CA013FF1DB8}" type="pres">
      <dgm:prSet presAssocID="{9DD92820-01F6-4209-8FF6-FB44ADC979C3}" presName="gear2dstNode" presStyleLbl="node1" presStyleIdx="1" presStyleCnt="3"/>
      <dgm:spPr/>
    </dgm:pt>
    <dgm:pt modelId="{88416B19-1358-4840-ADCE-B5ECFC1D25E6}" type="pres">
      <dgm:prSet presAssocID="{3006A13C-C11B-4AC1-BB31-BDA0368B9BA9}" presName="gear3" presStyleLbl="node1" presStyleIdx="2" presStyleCnt="3" custScaleX="133252" custScaleY="128926" custLinFactNeighborX="8061" custLinFactNeighborY="-4340"/>
      <dgm:spPr/>
    </dgm:pt>
    <dgm:pt modelId="{481A2851-5F91-4CFE-8911-EA2BEF9D3B46}" type="pres">
      <dgm:prSet presAssocID="{3006A13C-C11B-4AC1-BB31-BDA0368B9BA9}" presName="gear3tx" presStyleLbl="node1" presStyleIdx="2" presStyleCnt="3">
        <dgm:presLayoutVars>
          <dgm:chMax val="1"/>
          <dgm:bulletEnabled val="1"/>
        </dgm:presLayoutVars>
      </dgm:prSet>
      <dgm:spPr/>
    </dgm:pt>
    <dgm:pt modelId="{E6A57CC9-70F1-4BE9-A4AE-11E884505120}" type="pres">
      <dgm:prSet presAssocID="{3006A13C-C11B-4AC1-BB31-BDA0368B9BA9}" presName="gear3srcNode" presStyleLbl="node1" presStyleIdx="2" presStyleCnt="3"/>
      <dgm:spPr/>
    </dgm:pt>
    <dgm:pt modelId="{30BB08FA-C34E-42A2-BA6B-D6BC3A986F5F}" type="pres">
      <dgm:prSet presAssocID="{3006A13C-C11B-4AC1-BB31-BDA0368B9BA9}" presName="gear3dstNode" presStyleLbl="node1" presStyleIdx="2" presStyleCnt="3"/>
      <dgm:spPr/>
    </dgm:pt>
    <dgm:pt modelId="{6BA0F2B4-256C-4B5D-8096-A2FF4B80221D}" type="pres">
      <dgm:prSet presAssocID="{A64AEFB9-608D-4579-BBAA-D14C2584D6A4}" presName="connector1" presStyleLbl="sibTrans2D1" presStyleIdx="0" presStyleCnt="3"/>
      <dgm:spPr/>
    </dgm:pt>
    <dgm:pt modelId="{7A8C5F72-99AC-48CF-8C20-0BC297EDCDE8}" type="pres">
      <dgm:prSet presAssocID="{E1F47668-FBB8-4DC5-9659-AE63A06E4378}" presName="connector2" presStyleLbl="sibTrans2D1" presStyleIdx="1" presStyleCnt="3"/>
      <dgm:spPr/>
    </dgm:pt>
    <dgm:pt modelId="{1213C5F4-0906-4ACC-8B83-DF84219FCC21}" type="pres">
      <dgm:prSet presAssocID="{F4B14180-CDAD-4071-B211-E7B2E663646C}" presName="connector3" presStyleLbl="sibTrans2D1" presStyleIdx="2" presStyleCnt="3"/>
      <dgm:spPr/>
    </dgm:pt>
  </dgm:ptLst>
  <dgm:cxnLst>
    <dgm:cxn modelId="{F54F480E-D3AE-456E-AA8A-EF2188EA3C7A}" type="presOf" srcId="{3006A13C-C11B-4AC1-BB31-BDA0368B9BA9}" destId="{88416B19-1358-4840-ADCE-B5ECFC1D25E6}" srcOrd="0" destOrd="0" presId="urn:microsoft.com/office/officeart/2005/8/layout/gear1"/>
    <dgm:cxn modelId="{893A151F-F8EB-493A-9F92-18F05E0A30F7}" type="presOf" srcId="{9DD92820-01F6-4209-8FF6-FB44ADC979C3}" destId="{3EF5BE3E-2F5B-40B4-A8B1-A2B9CBEC13E2}" srcOrd="0" destOrd="0" presId="urn:microsoft.com/office/officeart/2005/8/layout/gear1"/>
    <dgm:cxn modelId="{67751C34-9470-480C-A7C3-BF91C5B323E2}" type="presOf" srcId="{3006A13C-C11B-4AC1-BB31-BDA0368B9BA9}" destId="{E6A57CC9-70F1-4BE9-A4AE-11E884505120}" srcOrd="2" destOrd="0" presId="urn:microsoft.com/office/officeart/2005/8/layout/gear1"/>
    <dgm:cxn modelId="{09C0BC34-D748-4B55-B73D-8E3A4A267351}" type="presOf" srcId="{9DD92820-01F6-4209-8FF6-FB44ADC979C3}" destId="{B1CECC62-950D-4AF5-9868-5CA013FF1DB8}" srcOrd="2" destOrd="0" presId="urn:microsoft.com/office/officeart/2005/8/layout/gear1"/>
    <dgm:cxn modelId="{1FCBC34B-E286-44D5-97DA-C77292B2E3EB}" type="presOf" srcId="{25D735F7-783E-49E3-898F-C4DC1AB7EF53}" destId="{6E5DD3F7-69C8-4947-8874-7C55F1176FC9}" srcOrd="0" destOrd="0" presId="urn:microsoft.com/office/officeart/2005/8/layout/gear1"/>
    <dgm:cxn modelId="{73C9A84E-29B5-4D95-9327-C769E5ABCE8B}" srcId="{05F5466A-F4EC-4E41-9D7B-7FF2921836CD}" destId="{25D735F7-783E-49E3-898F-C4DC1AB7EF53}" srcOrd="0" destOrd="0" parTransId="{C2C8FCFA-A4C1-4308-B333-531D82A52482}" sibTransId="{A64AEFB9-608D-4579-BBAA-D14C2584D6A4}"/>
    <dgm:cxn modelId="{BB2F5056-4229-4FAA-9FCE-D6DE33BC8839}" type="presOf" srcId="{3006A13C-C11B-4AC1-BB31-BDA0368B9BA9}" destId="{30BB08FA-C34E-42A2-BA6B-D6BC3A986F5F}" srcOrd="3" destOrd="0" presId="urn:microsoft.com/office/officeart/2005/8/layout/gear1"/>
    <dgm:cxn modelId="{93040483-90DD-45EA-A6CD-C549F6117EEA}" type="presOf" srcId="{E1F47668-FBB8-4DC5-9659-AE63A06E4378}" destId="{7A8C5F72-99AC-48CF-8C20-0BC297EDCDE8}" srcOrd="0" destOrd="0" presId="urn:microsoft.com/office/officeart/2005/8/layout/gear1"/>
    <dgm:cxn modelId="{B2017A87-0F45-40FF-AFA4-070EB6448362}" type="presOf" srcId="{9DD92820-01F6-4209-8FF6-FB44ADC979C3}" destId="{1965B4E1-27B6-4391-AB73-5E696822E10A}" srcOrd="1" destOrd="0" presId="urn:microsoft.com/office/officeart/2005/8/layout/gear1"/>
    <dgm:cxn modelId="{FBA75293-BC02-4C11-829B-809BECEE540A}" type="presOf" srcId="{F4B14180-CDAD-4071-B211-E7B2E663646C}" destId="{1213C5F4-0906-4ACC-8B83-DF84219FCC21}" srcOrd="0" destOrd="0" presId="urn:microsoft.com/office/officeart/2005/8/layout/gear1"/>
    <dgm:cxn modelId="{F9E7699B-C4A6-4F8B-862C-985B9EDE840B}" type="presOf" srcId="{05F5466A-F4EC-4E41-9D7B-7FF2921836CD}" destId="{C119AA20-6505-4945-9B1F-FEE8F141005C}" srcOrd="0" destOrd="0" presId="urn:microsoft.com/office/officeart/2005/8/layout/gear1"/>
    <dgm:cxn modelId="{5542289E-D79A-4B6F-B81F-B7E9B3D26199}" type="presOf" srcId="{25D735F7-783E-49E3-898F-C4DC1AB7EF53}" destId="{F19830E3-CF95-44C9-8B3F-409E90921240}" srcOrd="2" destOrd="0" presId="urn:microsoft.com/office/officeart/2005/8/layout/gear1"/>
    <dgm:cxn modelId="{101E12C5-EE47-43EB-B4E5-04AA430FF014}" type="presOf" srcId="{3006A13C-C11B-4AC1-BB31-BDA0368B9BA9}" destId="{481A2851-5F91-4CFE-8911-EA2BEF9D3B46}" srcOrd="1" destOrd="0" presId="urn:microsoft.com/office/officeart/2005/8/layout/gear1"/>
    <dgm:cxn modelId="{020874C6-E6D0-410A-9429-3DC6B844CF36}" type="presOf" srcId="{A64AEFB9-608D-4579-BBAA-D14C2584D6A4}" destId="{6BA0F2B4-256C-4B5D-8096-A2FF4B80221D}" srcOrd="0" destOrd="0" presId="urn:microsoft.com/office/officeart/2005/8/layout/gear1"/>
    <dgm:cxn modelId="{295742EE-8A33-4F2E-B952-14F047E592A9}" srcId="{05F5466A-F4EC-4E41-9D7B-7FF2921836CD}" destId="{9DD92820-01F6-4209-8FF6-FB44ADC979C3}" srcOrd="1" destOrd="0" parTransId="{9092B1F2-A45D-4AD2-A234-00EFE3B7DF4F}" sibTransId="{E1F47668-FBB8-4DC5-9659-AE63A06E4378}"/>
    <dgm:cxn modelId="{B75143F2-5511-4A0F-8902-8645A60AC04E}" type="presOf" srcId="{25D735F7-783E-49E3-898F-C4DC1AB7EF53}" destId="{86831F0C-BD23-4713-A350-AC33C1FE0A33}" srcOrd="1" destOrd="0" presId="urn:microsoft.com/office/officeart/2005/8/layout/gear1"/>
    <dgm:cxn modelId="{42F5BFFF-8F05-4817-A483-23799BB920CF}" srcId="{05F5466A-F4EC-4E41-9D7B-7FF2921836CD}" destId="{3006A13C-C11B-4AC1-BB31-BDA0368B9BA9}" srcOrd="2" destOrd="0" parTransId="{9DA5F729-0AE2-4245-AE20-323D8C62EAE4}" sibTransId="{F4B14180-CDAD-4071-B211-E7B2E663646C}"/>
    <dgm:cxn modelId="{87705A21-CDAC-4083-9D7B-9EDD9E1DD54C}" type="presParOf" srcId="{C119AA20-6505-4945-9B1F-FEE8F141005C}" destId="{6E5DD3F7-69C8-4947-8874-7C55F1176FC9}" srcOrd="0" destOrd="0" presId="urn:microsoft.com/office/officeart/2005/8/layout/gear1"/>
    <dgm:cxn modelId="{38E33AF9-3544-4EE2-AD37-5D134097A940}" type="presParOf" srcId="{C119AA20-6505-4945-9B1F-FEE8F141005C}" destId="{86831F0C-BD23-4713-A350-AC33C1FE0A33}" srcOrd="1" destOrd="0" presId="urn:microsoft.com/office/officeart/2005/8/layout/gear1"/>
    <dgm:cxn modelId="{039C5233-E311-4ECF-BDD2-E756D710DE43}" type="presParOf" srcId="{C119AA20-6505-4945-9B1F-FEE8F141005C}" destId="{F19830E3-CF95-44C9-8B3F-409E90921240}" srcOrd="2" destOrd="0" presId="urn:microsoft.com/office/officeart/2005/8/layout/gear1"/>
    <dgm:cxn modelId="{D7D04C20-6424-44A9-84F6-0D810DECAC1F}" type="presParOf" srcId="{C119AA20-6505-4945-9B1F-FEE8F141005C}" destId="{3EF5BE3E-2F5B-40B4-A8B1-A2B9CBEC13E2}" srcOrd="3" destOrd="0" presId="urn:microsoft.com/office/officeart/2005/8/layout/gear1"/>
    <dgm:cxn modelId="{15388A97-9BEA-4B8F-BCCF-44F2A14C4C2B}" type="presParOf" srcId="{C119AA20-6505-4945-9B1F-FEE8F141005C}" destId="{1965B4E1-27B6-4391-AB73-5E696822E10A}" srcOrd="4" destOrd="0" presId="urn:microsoft.com/office/officeart/2005/8/layout/gear1"/>
    <dgm:cxn modelId="{DDB0C03C-A321-41CC-8DDB-B073EBE1ADA1}" type="presParOf" srcId="{C119AA20-6505-4945-9B1F-FEE8F141005C}" destId="{B1CECC62-950D-4AF5-9868-5CA013FF1DB8}" srcOrd="5" destOrd="0" presId="urn:microsoft.com/office/officeart/2005/8/layout/gear1"/>
    <dgm:cxn modelId="{A3DFAB94-3023-4DCB-8AFE-AC33ECD00617}" type="presParOf" srcId="{C119AA20-6505-4945-9B1F-FEE8F141005C}" destId="{88416B19-1358-4840-ADCE-B5ECFC1D25E6}" srcOrd="6" destOrd="0" presId="urn:microsoft.com/office/officeart/2005/8/layout/gear1"/>
    <dgm:cxn modelId="{830DDEA5-6B65-4973-BE8F-4EEEF78EEB42}" type="presParOf" srcId="{C119AA20-6505-4945-9B1F-FEE8F141005C}" destId="{481A2851-5F91-4CFE-8911-EA2BEF9D3B46}" srcOrd="7" destOrd="0" presId="urn:microsoft.com/office/officeart/2005/8/layout/gear1"/>
    <dgm:cxn modelId="{038D4AE4-FDB2-45F2-839A-3C05C007A831}" type="presParOf" srcId="{C119AA20-6505-4945-9B1F-FEE8F141005C}" destId="{E6A57CC9-70F1-4BE9-A4AE-11E884505120}" srcOrd="8" destOrd="0" presId="urn:microsoft.com/office/officeart/2005/8/layout/gear1"/>
    <dgm:cxn modelId="{50A6A392-1B2B-42DF-BEC5-37D65B22242A}" type="presParOf" srcId="{C119AA20-6505-4945-9B1F-FEE8F141005C}" destId="{30BB08FA-C34E-42A2-BA6B-D6BC3A986F5F}" srcOrd="9" destOrd="0" presId="urn:microsoft.com/office/officeart/2005/8/layout/gear1"/>
    <dgm:cxn modelId="{0FDAFDE6-C041-41B6-BE8B-BC34EFA2470F}" type="presParOf" srcId="{C119AA20-6505-4945-9B1F-FEE8F141005C}" destId="{6BA0F2B4-256C-4B5D-8096-A2FF4B80221D}" srcOrd="10" destOrd="0" presId="urn:microsoft.com/office/officeart/2005/8/layout/gear1"/>
    <dgm:cxn modelId="{E116C7F2-2EF0-453C-9239-AB525FBE4710}" type="presParOf" srcId="{C119AA20-6505-4945-9B1F-FEE8F141005C}" destId="{7A8C5F72-99AC-48CF-8C20-0BC297EDCDE8}" srcOrd="11" destOrd="0" presId="urn:microsoft.com/office/officeart/2005/8/layout/gear1"/>
    <dgm:cxn modelId="{4A825BE9-135A-4081-96FB-2EC4E13036CE}" type="presParOf" srcId="{C119AA20-6505-4945-9B1F-FEE8F141005C}" destId="{1213C5F4-0906-4ACC-8B83-DF84219FCC21}" srcOrd="12" destOrd="0" presId="urn:microsoft.com/office/officeart/2005/8/layout/gear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70480E-7E06-4A43-A707-3B8E7860EA03}" type="doc">
      <dgm:prSet loTypeId="urn:microsoft.com/office/officeart/2005/8/layout/hierarchy6" loCatId="hierarchy" qsTypeId="urn:microsoft.com/office/officeart/2005/8/quickstyle/simple2" qsCatId="simple" csTypeId="urn:microsoft.com/office/officeart/2005/8/colors/colorful1" csCatId="colorful" phldr="1"/>
      <dgm:spPr/>
      <dgm:t>
        <a:bodyPr/>
        <a:lstStyle/>
        <a:p>
          <a:endParaRPr lang="pl-PL"/>
        </a:p>
      </dgm:t>
    </dgm:pt>
    <dgm:pt modelId="{B6B37782-ACCB-4DAC-AF61-0F712D2D3BA2}">
      <dgm:prSet phldrT="[Tekst]" custT="1"/>
      <dgm:spPr>
        <a:xfrm>
          <a:off x="2327413" y="34905"/>
          <a:ext cx="1205239" cy="803493"/>
        </a:xfrm>
      </dgm:spPr>
      <dgm:t>
        <a:bodyPr/>
        <a:lstStyle/>
        <a:p>
          <a:pPr>
            <a:buNone/>
          </a:pPr>
          <a:r>
            <a:rPr lang="pl-PL" sz="1200" b="1">
              <a:latin typeface="Calibri" panose="020F0502020204030204"/>
              <a:ea typeface="+mn-ea"/>
              <a:cs typeface="+mn-cs"/>
            </a:rPr>
            <a:t>Komitet Sterujący</a:t>
          </a:r>
          <a:endParaRPr lang="pl-PL" sz="1200">
            <a:latin typeface="Calibri" panose="020F0502020204030204"/>
            <a:ea typeface="+mn-ea"/>
            <a:cs typeface="+mn-cs"/>
          </a:endParaRPr>
        </a:p>
      </dgm:t>
    </dgm:pt>
    <dgm:pt modelId="{B3C04269-EC0F-47D5-94A4-9EC5F782CB69}" type="parTrans" cxnId="{9DE68CBA-5DFA-43BF-95CB-2CB6076DCC08}">
      <dgm:prSet/>
      <dgm:spPr/>
      <dgm:t>
        <a:bodyPr/>
        <a:lstStyle/>
        <a:p>
          <a:endParaRPr lang="pl-PL"/>
        </a:p>
      </dgm:t>
    </dgm:pt>
    <dgm:pt modelId="{E7476C0F-5A9B-4B64-B1BF-BE2C79BAE8BE}" type="sibTrans" cxnId="{9DE68CBA-5DFA-43BF-95CB-2CB6076DCC08}">
      <dgm:prSet/>
      <dgm:spPr/>
      <dgm:t>
        <a:bodyPr/>
        <a:lstStyle/>
        <a:p>
          <a:endParaRPr lang="pl-PL"/>
        </a:p>
      </dgm:t>
    </dgm:pt>
    <dgm:pt modelId="{EF9928AB-C0C6-4F4A-9B75-A88A5E95F130}">
      <dgm:prSet phldrT="[Tekst]" custT="1"/>
      <dgm:spPr>
        <a:xfrm>
          <a:off x="2327425" y="1190273"/>
          <a:ext cx="1205239" cy="803493"/>
        </a:xfrm>
      </dgm:spPr>
      <dgm:t>
        <a:bodyPr/>
        <a:lstStyle/>
        <a:p>
          <a:pPr>
            <a:buNone/>
          </a:pPr>
          <a:r>
            <a:rPr lang="pl-PL" sz="1200" b="1">
              <a:latin typeface="Calibri" panose="020F0502020204030204"/>
              <a:ea typeface="+mn-ea"/>
              <a:cs typeface="+mn-cs"/>
            </a:rPr>
            <a:t>Zespół Roboczy</a:t>
          </a:r>
        </a:p>
      </dgm:t>
    </dgm:pt>
    <dgm:pt modelId="{1FB7036B-215F-4A1B-BC1D-48C920DE11B7}" type="parTrans" cxnId="{5BFC1720-72C7-432A-9E42-60D1F83A81AB}">
      <dgm:prSet/>
      <dgm:spPr>
        <a:xfrm>
          <a:off x="2884313" y="838399"/>
          <a:ext cx="91440" cy="351873"/>
        </a:xfrm>
      </dgm:spPr>
      <dgm:t>
        <a:bodyPr/>
        <a:lstStyle/>
        <a:p>
          <a:endParaRPr lang="pl-PL"/>
        </a:p>
      </dgm:t>
    </dgm:pt>
    <dgm:pt modelId="{490EB890-5D77-450B-9CAE-2A62D09AE322}" type="sibTrans" cxnId="{5BFC1720-72C7-432A-9E42-60D1F83A81AB}">
      <dgm:prSet/>
      <dgm:spPr/>
      <dgm:t>
        <a:bodyPr/>
        <a:lstStyle/>
        <a:p>
          <a:endParaRPr lang="pl-PL"/>
        </a:p>
      </dgm:t>
    </dgm:pt>
    <dgm:pt modelId="{0F987576-4CE2-4A39-8811-00EB9F127E90}">
      <dgm:prSet phldrT="[Tekst]" custT="1"/>
      <dgm:spPr>
        <a:xfrm>
          <a:off x="1444960" y="2299929"/>
          <a:ext cx="1205239" cy="803493"/>
        </a:xfrm>
      </dgm:spPr>
      <dgm:t>
        <a:bodyPr/>
        <a:lstStyle/>
        <a:p>
          <a:pPr>
            <a:buNone/>
          </a:pPr>
          <a:r>
            <a:rPr lang="pl-PL" sz="1200" b="1">
              <a:latin typeface="Calibri" panose="020F0502020204030204"/>
              <a:ea typeface="+mn-ea"/>
              <a:cs typeface="+mn-cs"/>
            </a:rPr>
            <a:t>Zespół Projektowy 1</a:t>
          </a:r>
        </a:p>
      </dgm:t>
    </dgm:pt>
    <dgm:pt modelId="{14300FD7-4952-4B2A-A717-8E7CF111659B}" type="parTrans" cxnId="{44AF3657-A474-41DE-B40A-A9733E4724F2}">
      <dgm:prSet/>
      <dgm:spPr>
        <a:xfrm>
          <a:off x="2047580" y="1993766"/>
          <a:ext cx="882464" cy="306163"/>
        </a:xfrm>
      </dgm:spPr>
      <dgm:t>
        <a:bodyPr/>
        <a:lstStyle/>
        <a:p>
          <a:endParaRPr lang="pl-PL"/>
        </a:p>
      </dgm:t>
    </dgm:pt>
    <dgm:pt modelId="{C901343E-D835-4333-AA95-C36C0882667D}" type="sibTrans" cxnId="{44AF3657-A474-41DE-B40A-A9733E4724F2}">
      <dgm:prSet/>
      <dgm:spPr/>
      <dgm:t>
        <a:bodyPr/>
        <a:lstStyle/>
        <a:p>
          <a:endParaRPr lang="pl-PL"/>
        </a:p>
      </dgm:t>
    </dgm:pt>
    <dgm:pt modelId="{9BB11B69-317C-4107-AC24-32902F4B4F39}">
      <dgm:prSet phldrT="[Tekst]" custT="1"/>
      <dgm:spPr>
        <a:xfrm>
          <a:off x="3049870" y="2299929"/>
          <a:ext cx="1205239" cy="803493"/>
        </a:xfrm>
      </dgm:spPr>
      <dgm:t>
        <a:bodyPr/>
        <a:lstStyle/>
        <a:p>
          <a:pPr>
            <a:buNone/>
          </a:pPr>
          <a:r>
            <a:rPr lang="pl-PL" sz="1200" b="1">
              <a:latin typeface="Calibri" panose="020F0502020204030204"/>
              <a:ea typeface="+mn-ea"/>
              <a:cs typeface="+mn-cs"/>
            </a:rPr>
            <a:t>Zespół projektowy 2</a:t>
          </a:r>
        </a:p>
      </dgm:t>
    </dgm:pt>
    <dgm:pt modelId="{E47184B4-0C15-487F-AD72-0A8B8B68D75A}" type="parTrans" cxnId="{441FA82C-9282-4FA9-98C6-05D4DE689F21}">
      <dgm:prSet/>
      <dgm:spPr>
        <a:xfrm>
          <a:off x="2930045" y="1993766"/>
          <a:ext cx="722444" cy="306163"/>
        </a:xfrm>
      </dgm:spPr>
      <dgm:t>
        <a:bodyPr/>
        <a:lstStyle/>
        <a:p>
          <a:endParaRPr lang="pl-PL"/>
        </a:p>
      </dgm:t>
    </dgm:pt>
    <dgm:pt modelId="{53EA465F-34D2-42F4-9592-F364D85491A6}" type="sibTrans" cxnId="{441FA82C-9282-4FA9-98C6-05D4DE689F21}">
      <dgm:prSet/>
      <dgm:spPr/>
      <dgm:t>
        <a:bodyPr/>
        <a:lstStyle/>
        <a:p>
          <a:endParaRPr lang="pl-PL"/>
        </a:p>
      </dgm:t>
    </dgm:pt>
    <dgm:pt modelId="{9344F9C8-06A0-496E-8259-F4CC5B5022CA}">
      <dgm:prSet phldrT="[Tekst]" custT="1"/>
      <dgm:spPr>
        <a:xfrm>
          <a:off x="0" y="275"/>
          <a:ext cx="6233160" cy="959483"/>
        </a:xfrm>
        <a:prstGeom prst="roundRect">
          <a:avLst>
            <a:gd name="adj" fmla="val 10000"/>
          </a:avLst>
        </a:prstGeom>
      </dgm:spPr>
      <dgm:t>
        <a:bodyPr/>
        <a:lstStyle/>
        <a:p>
          <a:pPr>
            <a:buNone/>
          </a:pPr>
          <a:r>
            <a:rPr lang="pl-PL" sz="1400" b="1">
              <a:latin typeface="Calibri" panose="020F0502020204030204"/>
              <a:ea typeface="+mn-ea"/>
              <a:cs typeface="+mn-cs"/>
            </a:rPr>
            <a:t>zarządzanie strategiczne</a:t>
          </a:r>
        </a:p>
      </dgm:t>
    </dgm:pt>
    <dgm:pt modelId="{1B3FF030-666C-4A55-85CE-BD3F416352D1}" type="parTrans" cxnId="{E5ABFCE5-8C91-4ADA-8D30-248BC6F2DF7B}">
      <dgm:prSet/>
      <dgm:spPr/>
      <dgm:t>
        <a:bodyPr/>
        <a:lstStyle/>
        <a:p>
          <a:endParaRPr lang="pl-PL"/>
        </a:p>
      </dgm:t>
    </dgm:pt>
    <dgm:pt modelId="{434C4495-BF76-43AF-8D8A-1FDCB7A94175}" type="sibTrans" cxnId="{E5ABFCE5-8C91-4ADA-8D30-248BC6F2DF7B}">
      <dgm:prSet/>
      <dgm:spPr/>
      <dgm:t>
        <a:bodyPr/>
        <a:lstStyle/>
        <a:p>
          <a:endParaRPr lang="pl-PL"/>
        </a:p>
      </dgm:t>
    </dgm:pt>
    <dgm:pt modelId="{CD78F4D8-7CC4-4115-9AB5-E48C62930B78}">
      <dgm:prSet phldrT="[Tekst]" custT="1"/>
      <dgm:spPr>
        <a:xfrm>
          <a:off x="0" y="1120458"/>
          <a:ext cx="6233160" cy="959483"/>
        </a:xfrm>
        <a:prstGeom prst="roundRect">
          <a:avLst>
            <a:gd name="adj" fmla="val 10000"/>
          </a:avLst>
        </a:prstGeom>
      </dgm:spPr>
      <dgm:t>
        <a:bodyPr/>
        <a:lstStyle/>
        <a:p>
          <a:pPr>
            <a:buNone/>
          </a:pPr>
          <a:r>
            <a:rPr lang="pl-PL" sz="1400" b="1">
              <a:latin typeface="Calibri" panose="020F0502020204030204"/>
              <a:ea typeface="+mn-ea"/>
              <a:cs typeface="+mn-cs"/>
            </a:rPr>
            <a:t>zarządzanie</a:t>
          </a:r>
          <a:r>
            <a:rPr lang="pl-PL" sz="1400">
              <a:latin typeface="Calibri" panose="020F0502020204030204"/>
              <a:ea typeface="+mn-ea"/>
              <a:cs typeface="+mn-cs"/>
            </a:rPr>
            <a:t> </a:t>
          </a:r>
          <a:r>
            <a:rPr lang="pl-PL" sz="1400" b="1">
              <a:latin typeface="Calibri" panose="020F0502020204030204"/>
              <a:ea typeface="+mn-ea"/>
              <a:cs typeface="+mn-cs"/>
            </a:rPr>
            <a:t>operacyjne</a:t>
          </a:r>
        </a:p>
      </dgm:t>
    </dgm:pt>
    <dgm:pt modelId="{955BBDE6-D9E6-4F09-923E-5A05A60DA89A}" type="parTrans" cxnId="{636E5620-03F4-475C-88C6-AA605FD6F2FD}">
      <dgm:prSet/>
      <dgm:spPr/>
      <dgm:t>
        <a:bodyPr/>
        <a:lstStyle/>
        <a:p>
          <a:endParaRPr lang="pl-PL"/>
        </a:p>
      </dgm:t>
    </dgm:pt>
    <dgm:pt modelId="{6C3D54B4-ACEE-44AA-A26E-63C561F82100}" type="sibTrans" cxnId="{636E5620-03F4-475C-88C6-AA605FD6F2FD}">
      <dgm:prSet/>
      <dgm:spPr/>
      <dgm:t>
        <a:bodyPr/>
        <a:lstStyle/>
        <a:p>
          <a:endParaRPr lang="pl-PL"/>
        </a:p>
      </dgm:t>
    </dgm:pt>
    <dgm:pt modelId="{2C3DCA21-49C8-4400-93AA-1F1275E62A84}">
      <dgm:prSet phldrT="[Tekst]" custT="1"/>
      <dgm:spPr>
        <a:xfrm>
          <a:off x="0" y="2240640"/>
          <a:ext cx="6233160" cy="959483"/>
        </a:xfrm>
        <a:prstGeom prst="roundRect">
          <a:avLst>
            <a:gd name="adj" fmla="val 10000"/>
          </a:avLst>
        </a:prstGeom>
      </dgm:spPr>
      <dgm:t>
        <a:bodyPr/>
        <a:lstStyle/>
        <a:p>
          <a:pPr>
            <a:buNone/>
          </a:pPr>
          <a:r>
            <a:rPr lang="pl-PL" sz="1400" b="1">
              <a:latin typeface="Calibri" panose="020F0502020204030204"/>
              <a:ea typeface="+mn-ea"/>
              <a:cs typeface="+mn-cs"/>
            </a:rPr>
            <a:t>zarządzanie</a:t>
          </a:r>
          <a:r>
            <a:rPr lang="pl-PL" sz="1400">
              <a:latin typeface="Calibri" panose="020F0502020204030204"/>
              <a:ea typeface="+mn-ea"/>
              <a:cs typeface="+mn-cs"/>
            </a:rPr>
            <a:t> </a:t>
          </a:r>
        </a:p>
        <a:p>
          <a:pPr>
            <a:buNone/>
          </a:pPr>
          <a:r>
            <a:rPr lang="pl-PL" sz="1400" b="1">
              <a:latin typeface="Calibri" panose="020F0502020204030204"/>
              <a:ea typeface="+mn-ea"/>
              <a:cs typeface="+mn-cs"/>
            </a:rPr>
            <a:t>projektami</a:t>
          </a:r>
        </a:p>
      </dgm:t>
    </dgm:pt>
    <dgm:pt modelId="{4649ED8F-590F-47B1-B2FA-DE02D7A7B942}" type="parTrans" cxnId="{88E59524-C4DD-4973-A57F-14F519B2D5A7}">
      <dgm:prSet/>
      <dgm:spPr/>
      <dgm:t>
        <a:bodyPr/>
        <a:lstStyle/>
        <a:p>
          <a:endParaRPr lang="pl-PL"/>
        </a:p>
      </dgm:t>
    </dgm:pt>
    <dgm:pt modelId="{3F104232-953C-4122-BAFA-5058021F891E}" type="sibTrans" cxnId="{88E59524-C4DD-4973-A57F-14F519B2D5A7}">
      <dgm:prSet/>
      <dgm:spPr/>
      <dgm:t>
        <a:bodyPr/>
        <a:lstStyle/>
        <a:p>
          <a:endParaRPr lang="pl-PL"/>
        </a:p>
      </dgm:t>
    </dgm:pt>
    <dgm:pt modelId="{2E061BE8-7A32-4704-86AE-4DDC4E745B53}">
      <dgm:prSet custT="1"/>
      <dgm:spPr/>
      <dgm:t>
        <a:bodyPr/>
        <a:lstStyle/>
        <a:p>
          <a:r>
            <a:rPr lang="pl-PL" sz="1100" b="1"/>
            <a:t>Lider Porozumienia/Związku ZIT</a:t>
          </a:r>
        </a:p>
      </dgm:t>
    </dgm:pt>
    <dgm:pt modelId="{1AF4FB00-2A3C-471B-A259-8A980A3C5A50}" type="parTrans" cxnId="{FA43645D-B5B3-423F-926D-3EF2346BE9B8}">
      <dgm:prSet/>
      <dgm:spPr/>
      <dgm:t>
        <a:bodyPr/>
        <a:lstStyle/>
        <a:p>
          <a:endParaRPr lang="pl-PL"/>
        </a:p>
      </dgm:t>
    </dgm:pt>
    <dgm:pt modelId="{C05B42BD-C87C-4010-9487-9F9E9142B682}" type="sibTrans" cxnId="{FA43645D-B5B3-423F-926D-3EF2346BE9B8}">
      <dgm:prSet/>
      <dgm:spPr/>
      <dgm:t>
        <a:bodyPr/>
        <a:lstStyle/>
        <a:p>
          <a:endParaRPr lang="pl-PL"/>
        </a:p>
      </dgm:t>
    </dgm:pt>
    <dgm:pt modelId="{A7116F2B-9D3E-465F-B231-103C0FD6330E}" type="pres">
      <dgm:prSet presAssocID="{D370480E-7E06-4A43-A707-3B8E7860EA03}" presName="mainComposite" presStyleCnt="0">
        <dgm:presLayoutVars>
          <dgm:chPref val="1"/>
          <dgm:dir/>
          <dgm:animOne val="branch"/>
          <dgm:animLvl val="lvl"/>
          <dgm:resizeHandles val="exact"/>
        </dgm:presLayoutVars>
      </dgm:prSet>
      <dgm:spPr/>
    </dgm:pt>
    <dgm:pt modelId="{185A73AF-02B2-4B64-B937-AAB6062DA8A2}" type="pres">
      <dgm:prSet presAssocID="{D370480E-7E06-4A43-A707-3B8E7860EA03}" presName="hierFlow" presStyleCnt="0"/>
      <dgm:spPr/>
    </dgm:pt>
    <dgm:pt modelId="{08B6EDB2-A806-4176-A7F2-7C46441EDA84}" type="pres">
      <dgm:prSet presAssocID="{D370480E-7E06-4A43-A707-3B8E7860EA03}" presName="firstBuf" presStyleCnt="0"/>
      <dgm:spPr/>
    </dgm:pt>
    <dgm:pt modelId="{9176D01C-6296-4848-8F49-2EC91C6A4ACF}" type="pres">
      <dgm:prSet presAssocID="{D370480E-7E06-4A43-A707-3B8E7860EA03}" presName="hierChild1" presStyleCnt="0">
        <dgm:presLayoutVars>
          <dgm:chPref val="1"/>
          <dgm:animOne val="branch"/>
          <dgm:animLvl val="lvl"/>
        </dgm:presLayoutVars>
      </dgm:prSet>
      <dgm:spPr/>
    </dgm:pt>
    <dgm:pt modelId="{61CB0D9A-E10B-4A10-A727-2FFE09C55428}" type="pres">
      <dgm:prSet presAssocID="{2E061BE8-7A32-4704-86AE-4DDC4E745B53}" presName="Name14" presStyleCnt="0"/>
      <dgm:spPr/>
    </dgm:pt>
    <dgm:pt modelId="{98372A88-0E78-47F7-B05F-07B3F66BC688}" type="pres">
      <dgm:prSet presAssocID="{2E061BE8-7A32-4704-86AE-4DDC4E745B53}" presName="level1Shape" presStyleLbl="node0" presStyleIdx="0" presStyleCnt="1" custScaleX="192087" custLinFactNeighborX="-90305" custLinFactNeighborY="835">
        <dgm:presLayoutVars>
          <dgm:chPref val="3"/>
        </dgm:presLayoutVars>
      </dgm:prSet>
      <dgm:spPr/>
    </dgm:pt>
    <dgm:pt modelId="{32253A76-2CB6-485E-8EE2-A712EA4A0B06}" type="pres">
      <dgm:prSet presAssocID="{2E061BE8-7A32-4704-86AE-4DDC4E745B53}" presName="hierChild2" presStyleCnt="0"/>
      <dgm:spPr/>
    </dgm:pt>
    <dgm:pt modelId="{F78008CA-88B4-4CFF-AC71-895FDA3E04C2}" type="pres">
      <dgm:prSet presAssocID="{B3C04269-EC0F-47D5-94A4-9EC5F782CB69}" presName="Name19" presStyleLbl="parChTrans1D2" presStyleIdx="0" presStyleCnt="1"/>
      <dgm:spPr/>
    </dgm:pt>
    <dgm:pt modelId="{69EF26C9-4679-4EB4-BF2C-C4E4D22DEF46}" type="pres">
      <dgm:prSet presAssocID="{B6B37782-ACCB-4DAC-AF61-0F712D2D3BA2}" presName="Name21" presStyleCnt="0"/>
      <dgm:spPr/>
    </dgm:pt>
    <dgm:pt modelId="{361A8484-CD12-46BD-A56E-584B29292720}" type="pres">
      <dgm:prSet presAssocID="{B6B37782-ACCB-4DAC-AF61-0F712D2D3BA2}" presName="level2Shape" presStyleLbl="node2" presStyleIdx="0" presStyleCnt="1" custScaleX="183727" custLinFactNeighborX="-90478" custLinFactNeighborY="-11948"/>
      <dgm:spPr>
        <a:prstGeom prst="roundRect">
          <a:avLst/>
        </a:prstGeom>
      </dgm:spPr>
    </dgm:pt>
    <dgm:pt modelId="{1282C346-3AB4-412C-BF31-2E5BF08260F3}" type="pres">
      <dgm:prSet presAssocID="{B6B37782-ACCB-4DAC-AF61-0F712D2D3BA2}" presName="hierChild3" presStyleCnt="0"/>
      <dgm:spPr/>
    </dgm:pt>
    <dgm:pt modelId="{32FB5635-8870-4865-A3A9-822120BA6D3C}" type="pres">
      <dgm:prSet presAssocID="{1FB7036B-215F-4A1B-BC1D-48C920DE11B7}" presName="Name19" presStyleLbl="parChTrans1D3" presStyleIdx="0" presStyleCnt="1"/>
      <dgm:spPr>
        <a:custGeom>
          <a:avLst/>
          <a:gdLst/>
          <a:ahLst/>
          <a:cxnLst/>
          <a:rect l="0" t="0" r="0" b="0"/>
          <a:pathLst>
            <a:path>
              <a:moveTo>
                <a:pt x="45720" y="0"/>
              </a:moveTo>
              <a:lnTo>
                <a:pt x="45720" y="175936"/>
              </a:lnTo>
              <a:lnTo>
                <a:pt x="45732" y="175936"/>
              </a:lnTo>
              <a:lnTo>
                <a:pt x="45732" y="351873"/>
              </a:lnTo>
            </a:path>
          </a:pathLst>
        </a:custGeom>
      </dgm:spPr>
    </dgm:pt>
    <dgm:pt modelId="{E4DB1F5C-9C68-4E14-AA72-D970A1BB5DB0}" type="pres">
      <dgm:prSet presAssocID="{EF9928AB-C0C6-4F4A-9B75-A88A5E95F130}" presName="Name21" presStyleCnt="0"/>
      <dgm:spPr/>
    </dgm:pt>
    <dgm:pt modelId="{25CA99B3-AA0E-4836-B5A6-6871EF72D914}" type="pres">
      <dgm:prSet presAssocID="{EF9928AB-C0C6-4F4A-9B75-A88A5E95F130}" presName="level2Shape" presStyleLbl="node3" presStyleIdx="0" presStyleCnt="1" custLinFactNeighborX="-90468" custLinFactNeighborY="-12307"/>
      <dgm:spPr>
        <a:prstGeom prst="roundRect">
          <a:avLst>
            <a:gd name="adj" fmla="val 10000"/>
          </a:avLst>
        </a:prstGeom>
      </dgm:spPr>
    </dgm:pt>
    <dgm:pt modelId="{6AE5F9E4-E87A-4735-A075-6F3658BEDB5F}" type="pres">
      <dgm:prSet presAssocID="{EF9928AB-C0C6-4F4A-9B75-A88A5E95F130}" presName="hierChild3" presStyleCnt="0"/>
      <dgm:spPr/>
    </dgm:pt>
    <dgm:pt modelId="{0E39564D-0AE8-4CBC-9A71-68A43533C7A7}" type="pres">
      <dgm:prSet presAssocID="{14300FD7-4952-4B2A-A717-8E7CF111659B}" presName="Name19" presStyleLbl="parChTrans1D4" presStyleIdx="0" presStyleCnt="2"/>
      <dgm:spPr>
        <a:custGeom>
          <a:avLst/>
          <a:gdLst/>
          <a:ahLst/>
          <a:cxnLst/>
          <a:rect l="0" t="0" r="0" b="0"/>
          <a:pathLst>
            <a:path>
              <a:moveTo>
                <a:pt x="882464" y="0"/>
              </a:moveTo>
              <a:lnTo>
                <a:pt x="882464" y="153081"/>
              </a:lnTo>
              <a:lnTo>
                <a:pt x="0" y="153081"/>
              </a:lnTo>
              <a:lnTo>
                <a:pt x="0" y="306163"/>
              </a:lnTo>
            </a:path>
          </a:pathLst>
        </a:custGeom>
      </dgm:spPr>
    </dgm:pt>
    <dgm:pt modelId="{E255095C-334D-47DA-B67F-5A4B2F693C8E}" type="pres">
      <dgm:prSet presAssocID="{0F987576-4CE2-4A39-8811-00EB9F127E90}" presName="Name21" presStyleCnt="0"/>
      <dgm:spPr/>
    </dgm:pt>
    <dgm:pt modelId="{84CF86C0-D2D9-4EDE-8D39-C2F0E4ADC564}" type="pres">
      <dgm:prSet presAssocID="{0F987576-4CE2-4A39-8811-00EB9F127E90}" presName="level2Shape" presStyleLbl="node4" presStyleIdx="0" presStyleCnt="2" custLinFactX="-157" custLinFactNeighborX="-100000" custLinFactNeighborY="-11821"/>
      <dgm:spPr>
        <a:prstGeom prst="roundRect">
          <a:avLst>
            <a:gd name="adj" fmla="val 10000"/>
          </a:avLst>
        </a:prstGeom>
      </dgm:spPr>
    </dgm:pt>
    <dgm:pt modelId="{E1745746-69C6-4C0B-B891-FE6870702C33}" type="pres">
      <dgm:prSet presAssocID="{0F987576-4CE2-4A39-8811-00EB9F127E90}" presName="hierChild3" presStyleCnt="0"/>
      <dgm:spPr/>
    </dgm:pt>
    <dgm:pt modelId="{5988C037-3BB5-426E-B512-790B14794569}" type="pres">
      <dgm:prSet presAssocID="{E47184B4-0C15-487F-AD72-0A8B8B68D75A}" presName="Name19" presStyleLbl="parChTrans1D4" presStyleIdx="1" presStyleCnt="2"/>
      <dgm:spPr>
        <a:custGeom>
          <a:avLst/>
          <a:gdLst/>
          <a:ahLst/>
          <a:cxnLst/>
          <a:rect l="0" t="0" r="0" b="0"/>
          <a:pathLst>
            <a:path>
              <a:moveTo>
                <a:pt x="0" y="0"/>
              </a:moveTo>
              <a:lnTo>
                <a:pt x="0" y="153081"/>
              </a:lnTo>
              <a:lnTo>
                <a:pt x="722444" y="153081"/>
              </a:lnTo>
              <a:lnTo>
                <a:pt x="722444" y="306163"/>
              </a:lnTo>
            </a:path>
          </a:pathLst>
        </a:custGeom>
      </dgm:spPr>
    </dgm:pt>
    <dgm:pt modelId="{2BA7399F-DD88-42B8-B164-3801549C5CA2}" type="pres">
      <dgm:prSet presAssocID="{9BB11B69-317C-4107-AC24-32902F4B4F39}" presName="Name21" presStyleCnt="0"/>
      <dgm:spPr/>
    </dgm:pt>
    <dgm:pt modelId="{A3EA85EC-64EC-4FCF-BED2-9679244CF88E}" type="pres">
      <dgm:prSet presAssocID="{9BB11B69-317C-4107-AC24-32902F4B4F39}" presName="level2Shape" presStyleLbl="node4" presStyleIdx="1" presStyleCnt="2" custLinFactNeighborX="-81705" custLinFactNeighborY="-11643"/>
      <dgm:spPr>
        <a:prstGeom prst="roundRect">
          <a:avLst>
            <a:gd name="adj" fmla="val 10000"/>
          </a:avLst>
        </a:prstGeom>
      </dgm:spPr>
    </dgm:pt>
    <dgm:pt modelId="{0F19903B-1CC5-4CE6-8223-A75C713D3211}" type="pres">
      <dgm:prSet presAssocID="{9BB11B69-317C-4107-AC24-32902F4B4F39}" presName="hierChild3" presStyleCnt="0"/>
      <dgm:spPr/>
    </dgm:pt>
    <dgm:pt modelId="{FE352E62-5E45-4292-8EA2-0102CF213CD7}" type="pres">
      <dgm:prSet presAssocID="{D370480E-7E06-4A43-A707-3B8E7860EA03}" presName="bgShapesFlow" presStyleCnt="0"/>
      <dgm:spPr/>
    </dgm:pt>
    <dgm:pt modelId="{F1E6F068-FCA7-4495-906F-A86F617A742C}" type="pres">
      <dgm:prSet presAssocID="{9344F9C8-06A0-496E-8259-F4CC5B5022CA}" presName="rectComp" presStyleCnt="0"/>
      <dgm:spPr/>
    </dgm:pt>
    <dgm:pt modelId="{8DAAA8DB-8D63-4D3E-BD2C-7C7D6D194E0E}" type="pres">
      <dgm:prSet presAssocID="{9344F9C8-06A0-496E-8259-F4CC5B5022CA}" presName="bgRect" presStyleLbl="bgShp" presStyleIdx="0" presStyleCnt="3" custScaleY="204802"/>
      <dgm:spPr/>
    </dgm:pt>
    <dgm:pt modelId="{3FEBD3C7-D108-4808-AD01-EFBBEC5DA52F}" type="pres">
      <dgm:prSet presAssocID="{9344F9C8-06A0-496E-8259-F4CC5B5022CA}" presName="bgRectTx" presStyleLbl="bgShp" presStyleIdx="0" presStyleCnt="3">
        <dgm:presLayoutVars>
          <dgm:bulletEnabled val="1"/>
        </dgm:presLayoutVars>
      </dgm:prSet>
      <dgm:spPr/>
    </dgm:pt>
    <dgm:pt modelId="{85075140-C074-4FA8-A663-3DB25EF644EE}" type="pres">
      <dgm:prSet presAssocID="{9344F9C8-06A0-496E-8259-F4CC5B5022CA}" presName="spComp" presStyleCnt="0"/>
      <dgm:spPr/>
    </dgm:pt>
    <dgm:pt modelId="{3F8BD619-ACE0-4B73-8EEA-E3E2996E5936}" type="pres">
      <dgm:prSet presAssocID="{9344F9C8-06A0-496E-8259-F4CC5B5022CA}" presName="vSp" presStyleCnt="0"/>
      <dgm:spPr/>
    </dgm:pt>
    <dgm:pt modelId="{C769C9E7-E840-40D8-A5B4-395045E542B5}" type="pres">
      <dgm:prSet presAssocID="{CD78F4D8-7CC4-4115-9AB5-E48C62930B78}" presName="rectComp" presStyleCnt="0"/>
      <dgm:spPr/>
    </dgm:pt>
    <dgm:pt modelId="{19A3974D-74EC-498D-9A57-3962393908C5}" type="pres">
      <dgm:prSet presAssocID="{CD78F4D8-7CC4-4115-9AB5-E48C62930B78}" presName="bgRect" presStyleLbl="bgShp" presStyleIdx="1" presStyleCnt="3"/>
      <dgm:spPr/>
    </dgm:pt>
    <dgm:pt modelId="{C3313E8D-2E20-4A3C-A309-A56E7092485A}" type="pres">
      <dgm:prSet presAssocID="{CD78F4D8-7CC4-4115-9AB5-E48C62930B78}" presName="bgRectTx" presStyleLbl="bgShp" presStyleIdx="1" presStyleCnt="3">
        <dgm:presLayoutVars>
          <dgm:bulletEnabled val="1"/>
        </dgm:presLayoutVars>
      </dgm:prSet>
      <dgm:spPr/>
    </dgm:pt>
    <dgm:pt modelId="{8A222916-D085-47EA-926F-DE25ABB37518}" type="pres">
      <dgm:prSet presAssocID="{CD78F4D8-7CC4-4115-9AB5-E48C62930B78}" presName="spComp" presStyleCnt="0"/>
      <dgm:spPr/>
    </dgm:pt>
    <dgm:pt modelId="{9F5D4DEE-D1F8-4CEA-A57D-25DD81BD549F}" type="pres">
      <dgm:prSet presAssocID="{CD78F4D8-7CC4-4115-9AB5-E48C62930B78}" presName="vSp" presStyleCnt="0"/>
      <dgm:spPr/>
    </dgm:pt>
    <dgm:pt modelId="{89EA6B85-F64A-4E80-8353-72BAE23C1456}" type="pres">
      <dgm:prSet presAssocID="{2C3DCA21-49C8-4400-93AA-1F1275E62A84}" presName="rectComp" presStyleCnt="0"/>
      <dgm:spPr/>
    </dgm:pt>
    <dgm:pt modelId="{45B9B1D1-FD0C-41F3-A871-3C9C420712F1}" type="pres">
      <dgm:prSet presAssocID="{2C3DCA21-49C8-4400-93AA-1F1275E62A84}" presName="bgRect" presStyleLbl="bgShp" presStyleIdx="2" presStyleCnt="3"/>
      <dgm:spPr/>
    </dgm:pt>
    <dgm:pt modelId="{AFDBA774-E95A-4EA3-82B4-BCFFD88CC736}" type="pres">
      <dgm:prSet presAssocID="{2C3DCA21-49C8-4400-93AA-1F1275E62A84}" presName="bgRectTx" presStyleLbl="bgShp" presStyleIdx="2" presStyleCnt="3">
        <dgm:presLayoutVars>
          <dgm:bulletEnabled val="1"/>
        </dgm:presLayoutVars>
      </dgm:prSet>
      <dgm:spPr/>
    </dgm:pt>
  </dgm:ptLst>
  <dgm:cxnLst>
    <dgm:cxn modelId="{F7A32F04-8072-4A5D-8C7D-21E4E74A32E7}" type="presOf" srcId="{2C3DCA21-49C8-4400-93AA-1F1275E62A84}" destId="{AFDBA774-E95A-4EA3-82B4-BCFFD88CC736}" srcOrd="1" destOrd="0" presId="urn:microsoft.com/office/officeart/2005/8/layout/hierarchy6"/>
    <dgm:cxn modelId="{20CDE005-4471-4DDF-835F-FACF318053C0}" type="presOf" srcId="{9BB11B69-317C-4107-AC24-32902F4B4F39}" destId="{A3EA85EC-64EC-4FCF-BED2-9679244CF88E}" srcOrd="0" destOrd="0" presId="urn:microsoft.com/office/officeart/2005/8/layout/hierarchy6"/>
    <dgm:cxn modelId="{B9EDBF07-6559-4817-8D1F-64BBF77373F6}" type="presOf" srcId="{E47184B4-0C15-487F-AD72-0A8B8B68D75A}" destId="{5988C037-3BB5-426E-B512-790B14794569}" srcOrd="0" destOrd="0" presId="urn:microsoft.com/office/officeart/2005/8/layout/hierarchy6"/>
    <dgm:cxn modelId="{4950100A-4F9E-4B62-9EBA-E488C25EADB5}" type="presOf" srcId="{CD78F4D8-7CC4-4115-9AB5-E48C62930B78}" destId="{19A3974D-74EC-498D-9A57-3962393908C5}" srcOrd="0" destOrd="0" presId="urn:microsoft.com/office/officeart/2005/8/layout/hierarchy6"/>
    <dgm:cxn modelId="{3244D818-0EF4-458F-920D-5AE6D6C1336E}" type="presOf" srcId="{9344F9C8-06A0-496E-8259-F4CC5B5022CA}" destId="{8DAAA8DB-8D63-4D3E-BD2C-7C7D6D194E0E}" srcOrd="0" destOrd="0" presId="urn:microsoft.com/office/officeart/2005/8/layout/hierarchy6"/>
    <dgm:cxn modelId="{5BFC1720-72C7-432A-9E42-60D1F83A81AB}" srcId="{B6B37782-ACCB-4DAC-AF61-0F712D2D3BA2}" destId="{EF9928AB-C0C6-4F4A-9B75-A88A5E95F130}" srcOrd="0" destOrd="0" parTransId="{1FB7036B-215F-4A1B-BC1D-48C920DE11B7}" sibTransId="{490EB890-5D77-450B-9CAE-2A62D09AE322}"/>
    <dgm:cxn modelId="{636E5620-03F4-475C-88C6-AA605FD6F2FD}" srcId="{D370480E-7E06-4A43-A707-3B8E7860EA03}" destId="{CD78F4D8-7CC4-4115-9AB5-E48C62930B78}" srcOrd="2" destOrd="0" parTransId="{955BBDE6-D9E6-4F09-923E-5A05A60DA89A}" sibTransId="{6C3D54B4-ACEE-44AA-A26E-63C561F82100}"/>
    <dgm:cxn modelId="{37804C21-7E02-4DB3-85DB-1C50BCE9AF38}" type="presOf" srcId="{14300FD7-4952-4B2A-A717-8E7CF111659B}" destId="{0E39564D-0AE8-4CBC-9A71-68A43533C7A7}" srcOrd="0" destOrd="0" presId="urn:microsoft.com/office/officeart/2005/8/layout/hierarchy6"/>
    <dgm:cxn modelId="{88E59524-C4DD-4973-A57F-14F519B2D5A7}" srcId="{D370480E-7E06-4A43-A707-3B8E7860EA03}" destId="{2C3DCA21-49C8-4400-93AA-1F1275E62A84}" srcOrd="3" destOrd="0" parTransId="{4649ED8F-590F-47B1-B2FA-DE02D7A7B942}" sibTransId="{3F104232-953C-4122-BAFA-5058021F891E}"/>
    <dgm:cxn modelId="{441FA82C-9282-4FA9-98C6-05D4DE689F21}" srcId="{EF9928AB-C0C6-4F4A-9B75-A88A5E95F130}" destId="{9BB11B69-317C-4107-AC24-32902F4B4F39}" srcOrd="1" destOrd="0" parTransId="{E47184B4-0C15-487F-AD72-0A8B8B68D75A}" sibTransId="{53EA465F-34D2-42F4-9592-F364D85491A6}"/>
    <dgm:cxn modelId="{9A3F2537-4AAA-4BA7-96C2-9D792C9184B2}" type="presOf" srcId="{B3C04269-EC0F-47D5-94A4-9EC5F782CB69}" destId="{F78008CA-88B4-4CFF-AC71-895FDA3E04C2}" srcOrd="0" destOrd="0" presId="urn:microsoft.com/office/officeart/2005/8/layout/hierarchy6"/>
    <dgm:cxn modelId="{F4DCE15C-E15A-455F-8AEE-697D7FFF2549}" type="presOf" srcId="{EF9928AB-C0C6-4F4A-9B75-A88A5E95F130}" destId="{25CA99B3-AA0E-4836-B5A6-6871EF72D914}" srcOrd="0" destOrd="0" presId="urn:microsoft.com/office/officeart/2005/8/layout/hierarchy6"/>
    <dgm:cxn modelId="{FA43645D-B5B3-423F-926D-3EF2346BE9B8}" srcId="{D370480E-7E06-4A43-A707-3B8E7860EA03}" destId="{2E061BE8-7A32-4704-86AE-4DDC4E745B53}" srcOrd="0" destOrd="0" parTransId="{1AF4FB00-2A3C-471B-A259-8A980A3C5A50}" sibTransId="{C05B42BD-C87C-4010-9487-9F9E9142B682}"/>
    <dgm:cxn modelId="{C1B99E6F-DA0C-43AE-97A4-9D437B6F8687}" type="presOf" srcId="{2C3DCA21-49C8-4400-93AA-1F1275E62A84}" destId="{45B9B1D1-FD0C-41F3-A871-3C9C420712F1}" srcOrd="0" destOrd="0" presId="urn:microsoft.com/office/officeart/2005/8/layout/hierarchy6"/>
    <dgm:cxn modelId="{92A6F04F-2A1D-4FA3-BF99-EB5344AA3F3A}" type="presOf" srcId="{1FB7036B-215F-4A1B-BC1D-48C920DE11B7}" destId="{32FB5635-8870-4865-A3A9-822120BA6D3C}" srcOrd="0" destOrd="0" presId="urn:microsoft.com/office/officeart/2005/8/layout/hierarchy6"/>
    <dgm:cxn modelId="{44AF3657-A474-41DE-B40A-A9733E4724F2}" srcId="{EF9928AB-C0C6-4F4A-9B75-A88A5E95F130}" destId="{0F987576-4CE2-4A39-8811-00EB9F127E90}" srcOrd="0" destOrd="0" parTransId="{14300FD7-4952-4B2A-A717-8E7CF111659B}" sibTransId="{C901343E-D835-4333-AA95-C36C0882667D}"/>
    <dgm:cxn modelId="{0188D58C-3DEF-4F1A-BC1C-B2091517E0E3}" type="presOf" srcId="{9344F9C8-06A0-496E-8259-F4CC5B5022CA}" destId="{3FEBD3C7-D108-4808-AD01-EFBBEC5DA52F}" srcOrd="1" destOrd="0" presId="urn:microsoft.com/office/officeart/2005/8/layout/hierarchy6"/>
    <dgm:cxn modelId="{1E070693-554A-4B61-B1AE-404F10BCD073}" type="presOf" srcId="{0F987576-4CE2-4A39-8811-00EB9F127E90}" destId="{84CF86C0-D2D9-4EDE-8D39-C2F0E4ADC564}" srcOrd="0" destOrd="0" presId="urn:microsoft.com/office/officeart/2005/8/layout/hierarchy6"/>
    <dgm:cxn modelId="{296C4196-192B-4239-976F-C0286201B03A}" type="presOf" srcId="{D370480E-7E06-4A43-A707-3B8E7860EA03}" destId="{A7116F2B-9D3E-465F-B231-103C0FD6330E}" srcOrd="0" destOrd="0" presId="urn:microsoft.com/office/officeart/2005/8/layout/hierarchy6"/>
    <dgm:cxn modelId="{36EFB099-D89C-4F23-9182-55767F8D9DCF}" type="presOf" srcId="{B6B37782-ACCB-4DAC-AF61-0F712D2D3BA2}" destId="{361A8484-CD12-46BD-A56E-584B29292720}" srcOrd="0" destOrd="0" presId="urn:microsoft.com/office/officeart/2005/8/layout/hierarchy6"/>
    <dgm:cxn modelId="{E691629B-248F-4148-8A1B-61893BC1FB33}" type="presOf" srcId="{2E061BE8-7A32-4704-86AE-4DDC4E745B53}" destId="{98372A88-0E78-47F7-B05F-07B3F66BC688}" srcOrd="0" destOrd="0" presId="urn:microsoft.com/office/officeart/2005/8/layout/hierarchy6"/>
    <dgm:cxn modelId="{2F05D09D-869D-4CB2-AE76-336B4004F063}" type="presOf" srcId="{CD78F4D8-7CC4-4115-9AB5-E48C62930B78}" destId="{C3313E8D-2E20-4A3C-A309-A56E7092485A}" srcOrd="1" destOrd="0" presId="urn:microsoft.com/office/officeart/2005/8/layout/hierarchy6"/>
    <dgm:cxn modelId="{9DE68CBA-5DFA-43BF-95CB-2CB6076DCC08}" srcId="{2E061BE8-7A32-4704-86AE-4DDC4E745B53}" destId="{B6B37782-ACCB-4DAC-AF61-0F712D2D3BA2}" srcOrd="0" destOrd="0" parTransId="{B3C04269-EC0F-47D5-94A4-9EC5F782CB69}" sibTransId="{E7476C0F-5A9B-4B64-B1BF-BE2C79BAE8BE}"/>
    <dgm:cxn modelId="{E5ABFCE5-8C91-4ADA-8D30-248BC6F2DF7B}" srcId="{D370480E-7E06-4A43-A707-3B8E7860EA03}" destId="{9344F9C8-06A0-496E-8259-F4CC5B5022CA}" srcOrd="1" destOrd="0" parTransId="{1B3FF030-666C-4A55-85CE-BD3F416352D1}" sibTransId="{434C4495-BF76-43AF-8D8A-1FDCB7A94175}"/>
    <dgm:cxn modelId="{86A29469-1F45-4BC3-8D45-DD4AB95A7D4B}" type="presParOf" srcId="{A7116F2B-9D3E-465F-B231-103C0FD6330E}" destId="{185A73AF-02B2-4B64-B937-AAB6062DA8A2}" srcOrd="0" destOrd="0" presId="urn:microsoft.com/office/officeart/2005/8/layout/hierarchy6"/>
    <dgm:cxn modelId="{D00EFF5B-A9C9-4CA6-812A-9FFCAEA40E2C}" type="presParOf" srcId="{185A73AF-02B2-4B64-B937-AAB6062DA8A2}" destId="{08B6EDB2-A806-4176-A7F2-7C46441EDA84}" srcOrd="0" destOrd="0" presId="urn:microsoft.com/office/officeart/2005/8/layout/hierarchy6"/>
    <dgm:cxn modelId="{0E70B7F8-1242-443E-8CED-9BCB0096C597}" type="presParOf" srcId="{185A73AF-02B2-4B64-B937-AAB6062DA8A2}" destId="{9176D01C-6296-4848-8F49-2EC91C6A4ACF}" srcOrd="1" destOrd="0" presId="urn:microsoft.com/office/officeart/2005/8/layout/hierarchy6"/>
    <dgm:cxn modelId="{4D71CBD4-E130-4FAF-85D7-1DA2CC851139}" type="presParOf" srcId="{9176D01C-6296-4848-8F49-2EC91C6A4ACF}" destId="{61CB0D9A-E10B-4A10-A727-2FFE09C55428}" srcOrd="0" destOrd="0" presId="urn:microsoft.com/office/officeart/2005/8/layout/hierarchy6"/>
    <dgm:cxn modelId="{1C7E7B8F-6FAE-4F9C-8501-63D8353A32B0}" type="presParOf" srcId="{61CB0D9A-E10B-4A10-A727-2FFE09C55428}" destId="{98372A88-0E78-47F7-B05F-07B3F66BC688}" srcOrd="0" destOrd="0" presId="urn:microsoft.com/office/officeart/2005/8/layout/hierarchy6"/>
    <dgm:cxn modelId="{349C47D9-D113-412B-A0E6-EB36192AE85B}" type="presParOf" srcId="{61CB0D9A-E10B-4A10-A727-2FFE09C55428}" destId="{32253A76-2CB6-485E-8EE2-A712EA4A0B06}" srcOrd="1" destOrd="0" presId="urn:microsoft.com/office/officeart/2005/8/layout/hierarchy6"/>
    <dgm:cxn modelId="{E548B9F1-730D-4014-B50B-390ACE55CF7D}" type="presParOf" srcId="{32253A76-2CB6-485E-8EE2-A712EA4A0B06}" destId="{F78008CA-88B4-4CFF-AC71-895FDA3E04C2}" srcOrd="0" destOrd="0" presId="urn:microsoft.com/office/officeart/2005/8/layout/hierarchy6"/>
    <dgm:cxn modelId="{68B8904A-0C89-4D89-9D06-B6222517619D}" type="presParOf" srcId="{32253A76-2CB6-485E-8EE2-A712EA4A0B06}" destId="{69EF26C9-4679-4EB4-BF2C-C4E4D22DEF46}" srcOrd="1" destOrd="0" presId="urn:microsoft.com/office/officeart/2005/8/layout/hierarchy6"/>
    <dgm:cxn modelId="{7A7ACCF4-3DCB-4DDF-9C3A-3F092E9E71E2}" type="presParOf" srcId="{69EF26C9-4679-4EB4-BF2C-C4E4D22DEF46}" destId="{361A8484-CD12-46BD-A56E-584B29292720}" srcOrd="0" destOrd="0" presId="urn:microsoft.com/office/officeart/2005/8/layout/hierarchy6"/>
    <dgm:cxn modelId="{8A08FCAA-5993-4137-B301-112D36FB68AB}" type="presParOf" srcId="{69EF26C9-4679-4EB4-BF2C-C4E4D22DEF46}" destId="{1282C346-3AB4-412C-BF31-2E5BF08260F3}" srcOrd="1" destOrd="0" presId="urn:microsoft.com/office/officeart/2005/8/layout/hierarchy6"/>
    <dgm:cxn modelId="{92CB16ED-5CCC-4905-A7C6-F48B014AA5DB}" type="presParOf" srcId="{1282C346-3AB4-412C-BF31-2E5BF08260F3}" destId="{32FB5635-8870-4865-A3A9-822120BA6D3C}" srcOrd="0" destOrd="0" presId="urn:microsoft.com/office/officeart/2005/8/layout/hierarchy6"/>
    <dgm:cxn modelId="{A8829970-31A7-4BF2-BB29-B49666909FFF}" type="presParOf" srcId="{1282C346-3AB4-412C-BF31-2E5BF08260F3}" destId="{E4DB1F5C-9C68-4E14-AA72-D970A1BB5DB0}" srcOrd="1" destOrd="0" presId="urn:microsoft.com/office/officeart/2005/8/layout/hierarchy6"/>
    <dgm:cxn modelId="{754585C2-4C3E-4A17-B373-BDA6A481A70D}" type="presParOf" srcId="{E4DB1F5C-9C68-4E14-AA72-D970A1BB5DB0}" destId="{25CA99B3-AA0E-4836-B5A6-6871EF72D914}" srcOrd="0" destOrd="0" presId="urn:microsoft.com/office/officeart/2005/8/layout/hierarchy6"/>
    <dgm:cxn modelId="{3DA03046-B257-44AE-9023-F7238491EFC2}" type="presParOf" srcId="{E4DB1F5C-9C68-4E14-AA72-D970A1BB5DB0}" destId="{6AE5F9E4-E87A-4735-A075-6F3658BEDB5F}" srcOrd="1" destOrd="0" presId="urn:microsoft.com/office/officeart/2005/8/layout/hierarchy6"/>
    <dgm:cxn modelId="{911A187A-B00E-4A99-B685-44F17019A4CC}" type="presParOf" srcId="{6AE5F9E4-E87A-4735-A075-6F3658BEDB5F}" destId="{0E39564D-0AE8-4CBC-9A71-68A43533C7A7}" srcOrd="0" destOrd="0" presId="urn:microsoft.com/office/officeart/2005/8/layout/hierarchy6"/>
    <dgm:cxn modelId="{42160398-E34E-474D-8541-781A90ED26C6}" type="presParOf" srcId="{6AE5F9E4-E87A-4735-A075-6F3658BEDB5F}" destId="{E255095C-334D-47DA-B67F-5A4B2F693C8E}" srcOrd="1" destOrd="0" presId="urn:microsoft.com/office/officeart/2005/8/layout/hierarchy6"/>
    <dgm:cxn modelId="{C154B81C-740F-49F5-8309-5FEBE9EE8CD0}" type="presParOf" srcId="{E255095C-334D-47DA-B67F-5A4B2F693C8E}" destId="{84CF86C0-D2D9-4EDE-8D39-C2F0E4ADC564}" srcOrd="0" destOrd="0" presId="urn:microsoft.com/office/officeart/2005/8/layout/hierarchy6"/>
    <dgm:cxn modelId="{F0C643BD-26B3-48F0-A256-1924D24AF978}" type="presParOf" srcId="{E255095C-334D-47DA-B67F-5A4B2F693C8E}" destId="{E1745746-69C6-4C0B-B891-FE6870702C33}" srcOrd="1" destOrd="0" presId="urn:microsoft.com/office/officeart/2005/8/layout/hierarchy6"/>
    <dgm:cxn modelId="{28210025-22FE-437C-A6AA-5CEFA02C088E}" type="presParOf" srcId="{6AE5F9E4-E87A-4735-A075-6F3658BEDB5F}" destId="{5988C037-3BB5-426E-B512-790B14794569}" srcOrd="2" destOrd="0" presId="urn:microsoft.com/office/officeart/2005/8/layout/hierarchy6"/>
    <dgm:cxn modelId="{839547ED-2107-4649-8385-BA154483F9FE}" type="presParOf" srcId="{6AE5F9E4-E87A-4735-A075-6F3658BEDB5F}" destId="{2BA7399F-DD88-42B8-B164-3801549C5CA2}" srcOrd="3" destOrd="0" presId="urn:microsoft.com/office/officeart/2005/8/layout/hierarchy6"/>
    <dgm:cxn modelId="{0FEB7CCD-385E-4B89-8E9A-657490063705}" type="presParOf" srcId="{2BA7399F-DD88-42B8-B164-3801549C5CA2}" destId="{A3EA85EC-64EC-4FCF-BED2-9679244CF88E}" srcOrd="0" destOrd="0" presId="urn:microsoft.com/office/officeart/2005/8/layout/hierarchy6"/>
    <dgm:cxn modelId="{466DD4AE-6BFF-436C-915F-C5B5E3CFAAE6}" type="presParOf" srcId="{2BA7399F-DD88-42B8-B164-3801549C5CA2}" destId="{0F19903B-1CC5-4CE6-8223-A75C713D3211}" srcOrd="1" destOrd="0" presId="urn:microsoft.com/office/officeart/2005/8/layout/hierarchy6"/>
    <dgm:cxn modelId="{F722A098-BCDB-4809-B71E-7A623A08ED80}" type="presParOf" srcId="{A7116F2B-9D3E-465F-B231-103C0FD6330E}" destId="{FE352E62-5E45-4292-8EA2-0102CF213CD7}" srcOrd="1" destOrd="0" presId="urn:microsoft.com/office/officeart/2005/8/layout/hierarchy6"/>
    <dgm:cxn modelId="{844B44CC-7F21-4C6F-9541-A4EDBA8AE5A9}" type="presParOf" srcId="{FE352E62-5E45-4292-8EA2-0102CF213CD7}" destId="{F1E6F068-FCA7-4495-906F-A86F617A742C}" srcOrd="0" destOrd="0" presId="urn:microsoft.com/office/officeart/2005/8/layout/hierarchy6"/>
    <dgm:cxn modelId="{BA718CCC-B290-4C57-A13E-8CFD78CED745}" type="presParOf" srcId="{F1E6F068-FCA7-4495-906F-A86F617A742C}" destId="{8DAAA8DB-8D63-4D3E-BD2C-7C7D6D194E0E}" srcOrd="0" destOrd="0" presId="urn:microsoft.com/office/officeart/2005/8/layout/hierarchy6"/>
    <dgm:cxn modelId="{62F618C9-8CA1-422B-9CAC-EAE28D6201EE}" type="presParOf" srcId="{F1E6F068-FCA7-4495-906F-A86F617A742C}" destId="{3FEBD3C7-D108-4808-AD01-EFBBEC5DA52F}" srcOrd="1" destOrd="0" presId="urn:microsoft.com/office/officeart/2005/8/layout/hierarchy6"/>
    <dgm:cxn modelId="{8B2DEF4A-FFD6-4F87-ADA6-AFFEF95E4971}" type="presParOf" srcId="{FE352E62-5E45-4292-8EA2-0102CF213CD7}" destId="{85075140-C074-4FA8-A663-3DB25EF644EE}" srcOrd="1" destOrd="0" presId="urn:microsoft.com/office/officeart/2005/8/layout/hierarchy6"/>
    <dgm:cxn modelId="{46825982-EA7E-4F45-BDF4-46D5E3EE60FF}" type="presParOf" srcId="{85075140-C074-4FA8-A663-3DB25EF644EE}" destId="{3F8BD619-ACE0-4B73-8EEA-E3E2996E5936}" srcOrd="0" destOrd="0" presId="urn:microsoft.com/office/officeart/2005/8/layout/hierarchy6"/>
    <dgm:cxn modelId="{CD6AF152-B5DB-43DA-8707-7692C7A6919B}" type="presParOf" srcId="{FE352E62-5E45-4292-8EA2-0102CF213CD7}" destId="{C769C9E7-E840-40D8-A5B4-395045E542B5}" srcOrd="2" destOrd="0" presId="urn:microsoft.com/office/officeart/2005/8/layout/hierarchy6"/>
    <dgm:cxn modelId="{94475F28-DAA2-4C68-9219-BDB1CF36D769}" type="presParOf" srcId="{C769C9E7-E840-40D8-A5B4-395045E542B5}" destId="{19A3974D-74EC-498D-9A57-3962393908C5}" srcOrd="0" destOrd="0" presId="urn:microsoft.com/office/officeart/2005/8/layout/hierarchy6"/>
    <dgm:cxn modelId="{04882A3D-B519-4934-BC85-781A849E48EE}" type="presParOf" srcId="{C769C9E7-E840-40D8-A5B4-395045E542B5}" destId="{C3313E8D-2E20-4A3C-A309-A56E7092485A}" srcOrd="1" destOrd="0" presId="urn:microsoft.com/office/officeart/2005/8/layout/hierarchy6"/>
    <dgm:cxn modelId="{58A0615E-1604-4E1F-9215-9865A98C889C}" type="presParOf" srcId="{FE352E62-5E45-4292-8EA2-0102CF213CD7}" destId="{8A222916-D085-47EA-926F-DE25ABB37518}" srcOrd="3" destOrd="0" presId="urn:microsoft.com/office/officeart/2005/8/layout/hierarchy6"/>
    <dgm:cxn modelId="{728893C4-517D-4999-B6D8-5761E69B898A}" type="presParOf" srcId="{8A222916-D085-47EA-926F-DE25ABB37518}" destId="{9F5D4DEE-D1F8-4CEA-A57D-25DD81BD549F}" srcOrd="0" destOrd="0" presId="urn:microsoft.com/office/officeart/2005/8/layout/hierarchy6"/>
    <dgm:cxn modelId="{39E6F3B2-17AC-4F04-BA7E-AB6AB379BE68}" type="presParOf" srcId="{FE352E62-5E45-4292-8EA2-0102CF213CD7}" destId="{89EA6B85-F64A-4E80-8353-72BAE23C1456}" srcOrd="4" destOrd="0" presId="urn:microsoft.com/office/officeart/2005/8/layout/hierarchy6"/>
    <dgm:cxn modelId="{C6430B1B-559A-4B80-A290-97AA13D59690}" type="presParOf" srcId="{89EA6B85-F64A-4E80-8353-72BAE23C1456}" destId="{45B9B1D1-FD0C-41F3-A871-3C9C420712F1}" srcOrd="0" destOrd="0" presId="urn:microsoft.com/office/officeart/2005/8/layout/hierarchy6"/>
    <dgm:cxn modelId="{649A5D3E-5EA9-4617-B203-CE29B64BE0FA}" type="presParOf" srcId="{89EA6B85-F64A-4E80-8353-72BAE23C1456}" destId="{AFDBA774-E95A-4EA3-82B4-BCFFD88CC736}"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635056-4D78-4602-82EE-5C7F53DB446F}">
      <dsp:nvSpPr>
        <dsp:cNvPr id="0" name=""/>
        <dsp:cNvSpPr/>
      </dsp:nvSpPr>
      <dsp:spPr>
        <a:xfrm>
          <a:off x="1430253" y="481433"/>
          <a:ext cx="3268898" cy="3268898"/>
        </a:xfrm>
        <a:prstGeom prst="blockArc">
          <a:avLst>
            <a:gd name="adj1" fmla="val 10800000"/>
            <a:gd name="adj2" fmla="val 162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2CFD32F-A0B2-4283-B978-23D124562E01}">
      <dsp:nvSpPr>
        <dsp:cNvPr id="0" name=""/>
        <dsp:cNvSpPr/>
      </dsp:nvSpPr>
      <dsp:spPr>
        <a:xfrm>
          <a:off x="1430253" y="481433"/>
          <a:ext cx="3268898" cy="3268898"/>
        </a:xfrm>
        <a:prstGeom prst="blockArc">
          <a:avLst>
            <a:gd name="adj1" fmla="val 5400000"/>
            <a:gd name="adj2" fmla="val 108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EDB9AEB7-45B4-4152-B065-D954B5D71319}">
      <dsp:nvSpPr>
        <dsp:cNvPr id="0" name=""/>
        <dsp:cNvSpPr/>
      </dsp:nvSpPr>
      <dsp:spPr>
        <a:xfrm>
          <a:off x="1430253" y="481433"/>
          <a:ext cx="3268898" cy="3268898"/>
        </a:xfrm>
        <a:prstGeom prst="blockArc">
          <a:avLst>
            <a:gd name="adj1" fmla="val 0"/>
            <a:gd name="adj2" fmla="val 540000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7869B196-0C88-4917-A572-E8F864B40FA7}">
      <dsp:nvSpPr>
        <dsp:cNvPr id="0" name=""/>
        <dsp:cNvSpPr/>
      </dsp:nvSpPr>
      <dsp:spPr>
        <a:xfrm>
          <a:off x="1430253" y="481433"/>
          <a:ext cx="3268898" cy="3268898"/>
        </a:xfrm>
        <a:prstGeom prst="blockArc">
          <a:avLst>
            <a:gd name="adj1" fmla="val 16200000"/>
            <a:gd name="adj2" fmla="val 0"/>
            <a:gd name="adj3" fmla="val 4642"/>
          </a:avLst>
        </a:prstGeom>
        <a:solidFill>
          <a:srgbClr val="E7E6E6">
            <a:lumMod val="9000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84F558D4-03AB-4000-9927-5CDCB958217B}">
      <dsp:nvSpPr>
        <dsp:cNvPr id="0" name=""/>
        <dsp:cNvSpPr/>
      </dsp:nvSpPr>
      <dsp:spPr>
        <a:xfrm>
          <a:off x="2237752" y="1276587"/>
          <a:ext cx="1653899" cy="1678590"/>
        </a:xfrm>
        <a:prstGeom prst="ellipse">
          <a:avLst/>
        </a:prstGeom>
        <a:solidFill>
          <a:srgbClr val="E7E6E6">
            <a:lumMod val="50000"/>
          </a:srgb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Calibri" panose="020F0502020204030204"/>
              <a:ea typeface="+mn-ea"/>
              <a:cs typeface="+mn-cs"/>
            </a:rPr>
            <a:t>"Zielona Brama Roztocza" to Partnerstwo wykorzystujące walory nieprzeciętnego środowiska naturalnego, wyjątkowej tożsamości kulturowej i tradycji, a także społeczności - ludzi życzliwych, gościnnych i zaangażowanych, dla tworzenia dobrych warunków do życia mieszkańców i przyciągania gości</a:t>
          </a:r>
          <a:endParaRPr lang="pl-PL" sz="500" b="1" kern="1200">
            <a:solidFill>
              <a:sysClr val="window" lastClr="FFFFFF"/>
            </a:solidFill>
            <a:latin typeface="Calibri" panose="020F0502020204030204"/>
            <a:ea typeface="+mn-ea"/>
            <a:cs typeface="+mn-cs"/>
          </a:endParaRPr>
        </a:p>
      </dsp:txBody>
      <dsp:txXfrm>
        <a:off x="2479960" y="1522411"/>
        <a:ext cx="1169483" cy="1186942"/>
      </dsp:txXfrm>
    </dsp:sp>
    <dsp:sp modelId="{41607196-406D-45C4-AEBF-6B675700BEE8}">
      <dsp:nvSpPr>
        <dsp:cNvPr id="0" name=""/>
        <dsp:cNvSpPr/>
      </dsp:nvSpPr>
      <dsp:spPr>
        <a:xfrm>
          <a:off x="2362295" y="-126455"/>
          <a:ext cx="1404814" cy="1291658"/>
        </a:xfrm>
        <a:prstGeom prst="roundRect">
          <a:avLst/>
        </a:prstGeom>
        <a:solidFill>
          <a:srgbClr val="FFC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lumMod val="85000"/>
                  <a:lumOff val="15000"/>
                </a:sysClr>
              </a:solidFill>
              <a:latin typeface="Calibri" panose="020F0502020204030204"/>
              <a:ea typeface="+mn-ea"/>
              <a:cs typeface="+mn-cs"/>
            </a:rPr>
            <a:t>Aktywna społeczność, współpracująca, zintegrowana, dumna z dziedzictwa kulturowego i własnej tożsamości, stwarzająca dobre perspektywy dla przyszłych pokoleń </a:t>
          </a:r>
        </a:p>
      </dsp:txBody>
      <dsp:txXfrm>
        <a:off x="2425349" y="-63401"/>
        <a:ext cx="1278706" cy="1165550"/>
      </dsp:txXfrm>
    </dsp:sp>
    <dsp:sp modelId="{D376094A-3F1A-4119-98C6-C8CD84767168}">
      <dsp:nvSpPr>
        <dsp:cNvPr id="0" name=""/>
        <dsp:cNvSpPr/>
      </dsp:nvSpPr>
      <dsp:spPr>
        <a:xfrm>
          <a:off x="3934960" y="1403537"/>
          <a:ext cx="1452502" cy="1424690"/>
        </a:xfrm>
        <a:prstGeom prst="roundRect">
          <a:avLst/>
        </a:prstGeom>
        <a:solidFill>
          <a:srgbClr val="ECA71C"/>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lumMod val="85000"/>
                  <a:lumOff val="15000"/>
                </a:sysClr>
              </a:solidFill>
              <a:latin typeface="Calibri" panose="020F0502020204030204"/>
              <a:ea typeface="+mn-ea"/>
              <a:cs typeface="+mn-cs"/>
            </a:rPr>
            <a:t>Rozwinięta przedsiębiorczość, w tym przemysł i usługi turystyczne, rozwijające się dzięki efektywnemu wykorzystywaniu atutów Partnerstwa, w tym ponadprzeciętnych walorów środowiska naturalnego</a:t>
          </a:r>
        </a:p>
      </dsp:txBody>
      <dsp:txXfrm>
        <a:off x="4004508" y="1473085"/>
        <a:ext cx="1313406" cy="1285594"/>
      </dsp:txXfrm>
    </dsp:sp>
    <dsp:sp modelId="{A87D1FF9-F721-4B0D-8087-C454442CC2AA}">
      <dsp:nvSpPr>
        <dsp:cNvPr id="0" name=""/>
        <dsp:cNvSpPr/>
      </dsp:nvSpPr>
      <dsp:spPr>
        <a:xfrm>
          <a:off x="2334994" y="3047904"/>
          <a:ext cx="1459416" cy="1328976"/>
        </a:xfrm>
        <a:prstGeom prst="roundRect">
          <a:avLst/>
        </a:prstGeom>
        <a:solidFill>
          <a:srgbClr val="EC841C"/>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lumMod val="85000"/>
                  <a:lumOff val="15000"/>
                </a:sysClr>
              </a:solidFill>
              <a:latin typeface="Calibri" panose="020F0502020204030204"/>
              <a:ea typeface="+mn-ea"/>
              <a:cs typeface="+mn-cs"/>
            </a:rPr>
            <a:t>Zadbane i szanowane środowisko naturalne, wykorzystywane w sposób zrównoważony, odporne na wyzwania klimatyczne, stanowiące zachętę do życia i odwiedzania Ziemi Janowskiej </a:t>
          </a:r>
        </a:p>
      </dsp:txBody>
      <dsp:txXfrm>
        <a:off x="2399869" y="3112779"/>
        <a:ext cx="1329666" cy="1199226"/>
      </dsp:txXfrm>
    </dsp:sp>
    <dsp:sp modelId="{BCB1A048-D1C5-4952-A8F7-CDA0F1242819}">
      <dsp:nvSpPr>
        <dsp:cNvPr id="0" name=""/>
        <dsp:cNvSpPr/>
      </dsp:nvSpPr>
      <dsp:spPr>
        <a:xfrm>
          <a:off x="760853" y="1425021"/>
          <a:ext cx="1414678" cy="1381723"/>
        </a:xfrm>
        <a:prstGeom prst="roundRect">
          <a:avLst/>
        </a:prstGeom>
        <a:solidFill>
          <a:srgbClr val="CC66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lumMod val="85000"/>
                  <a:lumOff val="15000"/>
                </a:sysClr>
              </a:solidFill>
              <a:latin typeface="Calibri" panose="020F0502020204030204"/>
              <a:ea typeface="+mn-ea"/>
              <a:cs typeface="+mn-cs"/>
            </a:rPr>
            <a:t>Dobre rządzenie sprawami publicznymi </a:t>
          </a:r>
          <a:br>
            <a:rPr lang="pl-PL" sz="900" kern="1200">
              <a:solidFill>
                <a:sysClr val="windowText" lastClr="000000">
                  <a:lumMod val="85000"/>
                  <a:lumOff val="15000"/>
                </a:sysClr>
              </a:solidFill>
              <a:latin typeface="Calibri" panose="020F0502020204030204"/>
              <a:ea typeface="+mn-ea"/>
              <a:cs typeface="+mn-cs"/>
            </a:rPr>
          </a:br>
          <a:r>
            <a:rPr lang="pl-PL" sz="900" kern="1200">
              <a:solidFill>
                <a:sysClr val="windowText" lastClr="000000">
                  <a:lumMod val="85000"/>
                  <a:lumOff val="15000"/>
                </a:sysClr>
              </a:solidFill>
              <a:latin typeface="Calibri" panose="020F0502020204030204"/>
              <a:ea typeface="+mn-ea"/>
              <a:cs typeface="+mn-cs"/>
            </a:rPr>
            <a:t>i przestrzenią Partnerstwa</a:t>
          </a:r>
        </a:p>
      </dsp:txBody>
      <dsp:txXfrm>
        <a:off x="828303" y="1492471"/>
        <a:ext cx="1279778" cy="12468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DD3F7-69C8-4947-8874-7C55F1176FC9}">
      <dsp:nvSpPr>
        <dsp:cNvPr id="0" name=""/>
        <dsp:cNvSpPr/>
      </dsp:nvSpPr>
      <dsp:spPr>
        <a:xfrm>
          <a:off x="2177415" y="1375828"/>
          <a:ext cx="1561147" cy="1561147"/>
        </a:xfrm>
        <a:prstGeom prst="gear9">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pl-PL" sz="1300" b="1" kern="1200">
              <a:solidFill>
                <a:schemeClr val="tx1"/>
              </a:solidFill>
            </a:rPr>
            <a:t>samorządy</a:t>
          </a:r>
        </a:p>
      </dsp:txBody>
      <dsp:txXfrm>
        <a:off x="2491275" y="1741519"/>
        <a:ext cx="933427" cy="802462"/>
      </dsp:txXfrm>
    </dsp:sp>
    <dsp:sp modelId="{3EF5BE3E-2F5B-40B4-A8B1-A2B9CBEC13E2}">
      <dsp:nvSpPr>
        <dsp:cNvPr id="0" name=""/>
        <dsp:cNvSpPr/>
      </dsp:nvSpPr>
      <dsp:spPr>
        <a:xfrm>
          <a:off x="705809" y="988385"/>
          <a:ext cx="1687526" cy="1543969"/>
        </a:xfrm>
        <a:prstGeom prst="gear6">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chemeClr val="tx1"/>
              </a:solidFill>
            </a:rPr>
            <a:t>partnerzy wewnętrzni</a:t>
          </a:r>
        </a:p>
      </dsp:txBody>
      <dsp:txXfrm>
        <a:off x="1115375" y="1379433"/>
        <a:ext cx="868394" cy="761873"/>
      </dsp:txXfrm>
    </dsp:sp>
    <dsp:sp modelId="{88416B19-1358-4840-ADCE-B5ECFC1D25E6}">
      <dsp:nvSpPr>
        <dsp:cNvPr id="0" name=""/>
        <dsp:cNvSpPr/>
      </dsp:nvSpPr>
      <dsp:spPr>
        <a:xfrm rot="20700000">
          <a:off x="1821105" y="71448"/>
          <a:ext cx="1499964" cy="1416610"/>
        </a:xfrm>
        <a:prstGeom prst="gear6">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rPr>
            <a:t>partnerzy zewnętrzni</a:t>
          </a:r>
        </a:p>
      </dsp:txBody>
      <dsp:txXfrm rot="-20700000">
        <a:off x="2155035" y="377209"/>
        <a:ext cx="832104" cy="805090"/>
      </dsp:txXfrm>
    </dsp:sp>
    <dsp:sp modelId="{6BA0F2B4-256C-4B5D-8096-A2FF4B80221D}">
      <dsp:nvSpPr>
        <dsp:cNvPr id="0" name=""/>
        <dsp:cNvSpPr/>
      </dsp:nvSpPr>
      <dsp:spPr>
        <a:xfrm>
          <a:off x="2043107" y="1148256"/>
          <a:ext cx="1998268" cy="1998268"/>
        </a:xfrm>
        <a:prstGeom prst="circularArrow">
          <a:avLst>
            <a:gd name="adj1" fmla="val 4688"/>
            <a:gd name="adj2" fmla="val 299029"/>
            <a:gd name="adj3" fmla="val 2471683"/>
            <a:gd name="adj4" fmla="val 15960662"/>
            <a:gd name="adj5" fmla="val 5469"/>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8C5F72-99AC-48CF-8C20-0BC297EDCDE8}">
      <dsp:nvSpPr>
        <dsp:cNvPr id="0" name=""/>
        <dsp:cNvSpPr/>
      </dsp:nvSpPr>
      <dsp:spPr>
        <a:xfrm>
          <a:off x="1068037" y="761432"/>
          <a:ext cx="1451867" cy="1451867"/>
        </a:xfrm>
        <a:prstGeom prst="leftCircularArrow">
          <a:avLst>
            <a:gd name="adj1" fmla="val 6452"/>
            <a:gd name="adj2" fmla="val 429999"/>
            <a:gd name="adj3" fmla="val 10489124"/>
            <a:gd name="adj4" fmla="val 14837806"/>
            <a:gd name="adj5" fmla="val 7527"/>
          </a:avLst>
        </a:prstGeom>
        <a:solidFill>
          <a:schemeClr val="accent2">
            <a:shade val="90000"/>
            <a:hueOff val="-240726"/>
            <a:satOff val="1208"/>
            <a:lumOff val="121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13C5F4-0906-4ACC-8B83-DF84219FCC21}">
      <dsp:nvSpPr>
        <dsp:cNvPr id="0" name=""/>
        <dsp:cNvSpPr/>
      </dsp:nvSpPr>
      <dsp:spPr>
        <a:xfrm>
          <a:off x="1647720" y="-14313"/>
          <a:ext cx="1565405" cy="1565405"/>
        </a:xfrm>
        <a:prstGeom prst="circularArrow">
          <a:avLst>
            <a:gd name="adj1" fmla="val 5984"/>
            <a:gd name="adj2" fmla="val 394124"/>
            <a:gd name="adj3" fmla="val 13313824"/>
            <a:gd name="adj4" fmla="val 10508221"/>
            <a:gd name="adj5" fmla="val 6981"/>
          </a:avLst>
        </a:prstGeom>
        <a:solidFill>
          <a:schemeClr val="accent2">
            <a:shade val="90000"/>
            <a:hueOff val="-481452"/>
            <a:satOff val="2416"/>
            <a:lumOff val="24259"/>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9B1D1-FD0C-41F3-A871-3C9C420712F1}">
      <dsp:nvSpPr>
        <dsp:cNvPr id="0" name=""/>
        <dsp:cNvSpPr/>
      </dsp:nvSpPr>
      <dsp:spPr>
        <a:xfrm>
          <a:off x="0" y="2881354"/>
          <a:ext cx="5862320" cy="84041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b="1" kern="1200">
              <a:latin typeface="Calibri" panose="020F0502020204030204"/>
              <a:ea typeface="+mn-ea"/>
              <a:cs typeface="+mn-cs"/>
            </a:rPr>
            <a:t>zarządzanie</a:t>
          </a:r>
          <a:r>
            <a:rPr lang="pl-PL" sz="1400" kern="1200">
              <a:latin typeface="Calibri" panose="020F0502020204030204"/>
              <a:ea typeface="+mn-ea"/>
              <a:cs typeface="+mn-cs"/>
            </a:rPr>
            <a:t> </a:t>
          </a:r>
        </a:p>
        <a:p>
          <a:pPr marL="0" lvl="0" indent="0" algn="ctr" defTabSz="622300">
            <a:lnSpc>
              <a:spcPct val="90000"/>
            </a:lnSpc>
            <a:spcBef>
              <a:spcPct val="0"/>
            </a:spcBef>
            <a:spcAft>
              <a:spcPct val="35000"/>
            </a:spcAft>
            <a:buNone/>
          </a:pPr>
          <a:r>
            <a:rPr lang="pl-PL" sz="1400" b="1" kern="1200">
              <a:latin typeface="Calibri" panose="020F0502020204030204"/>
              <a:ea typeface="+mn-ea"/>
              <a:cs typeface="+mn-cs"/>
            </a:rPr>
            <a:t>projektami</a:t>
          </a:r>
        </a:p>
      </dsp:txBody>
      <dsp:txXfrm>
        <a:off x="24615" y="2905969"/>
        <a:ext cx="1709466" cy="791188"/>
      </dsp:txXfrm>
    </dsp:sp>
    <dsp:sp modelId="{19A3974D-74EC-498D-9A57-3962393908C5}">
      <dsp:nvSpPr>
        <dsp:cNvPr id="0" name=""/>
        <dsp:cNvSpPr/>
      </dsp:nvSpPr>
      <dsp:spPr>
        <a:xfrm>
          <a:off x="0" y="1900865"/>
          <a:ext cx="5862320" cy="84041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b="1" kern="1200">
              <a:latin typeface="Calibri" panose="020F0502020204030204"/>
              <a:ea typeface="+mn-ea"/>
              <a:cs typeface="+mn-cs"/>
            </a:rPr>
            <a:t>zarządzanie</a:t>
          </a:r>
          <a:r>
            <a:rPr lang="pl-PL" sz="1400" kern="1200">
              <a:latin typeface="Calibri" panose="020F0502020204030204"/>
              <a:ea typeface="+mn-ea"/>
              <a:cs typeface="+mn-cs"/>
            </a:rPr>
            <a:t> </a:t>
          </a:r>
          <a:r>
            <a:rPr lang="pl-PL" sz="1400" b="1" kern="1200">
              <a:latin typeface="Calibri" panose="020F0502020204030204"/>
              <a:ea typeface="+mn-ea"/>
              <a:cs typeface="+mn-cs"/>
            </a:rPr>
            <a:t>operacyjne</a:t>
          </a:r>
        </a:p>
      </dsp:txBody>
      <dsp:txXfrm>
        <a:off x="24615" y="1925480"/>
        <a:ext cx="1709466" cy="791188"/>
      </dsp:txXfrm>
    </dsp:sp>
    <dsp:sp modelId="{8DAAA8DB-8D63-4D3E-BD2C-7C7D6D194E0E}">
      <dsp:nvSpPr>
        <dsp:cNvPr id="0" name=""/>
        <dsp:cNvSpPr/>
      </dsp:nvSpPr>
      <dsp:spPr>
        <a:xfrm>
          <a:off x="0" y="39602"/>
          <a:ext cx="5862320" cy="1721193"/>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b="1" kern="1200">
              <a:latin typeface="Calibri" panose="020F0502020204030204"/>
              <a:ea typeface="+mn-ea"/>
              <a:cs typeface="+mn-cs"/>
            </a:rPr>
            <a:t>zarządzanie strategiczne</a:t>
          </a:r>
        </a:p>
      </dsp:txBody>
      <dsp:txXfrm>
        <a:off x="50412" y="90014"/>
        <a:ext cx="1657872" cy="1620369"/>
      </dsp:txXfrm>
    </dsp:sp>
    <dsp:sp modelId="{98372A88-0E78-47F7-B05F-07B3F66BC688}">
      <dsp:nvSpPr>
        <dsp:cNvPr id="0" name=""/>
        <dsp:cNvSpPr/>
      </dsp:nvSpPr>
      <dsp:spPr>
        <a:xfrm>
          <a:off x="1794250" y="115485"/>
          <a:ext cx="2017918" cy="70034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t>Lider Porozumienia/Związku ZIT</a:t>
          </a:r>
        </a:p>
      </dsp:txBody>
      <dsp:txXfrm>
        <a:off x="1814762" y="135997"/>
        <a:ext cx="1976894" cy="659324"/>
      </dsp:txXfrm>
    </dsp:sp>
    <dsp:sp modelId="{F78008CA-88B4-4CFF-AC71-895FDA3E04C2}">
      <dsp:nvSpPr>
        <dsp:cNvPr id="0" name=""/>
        <dsp:cNvSpPr/>
      </dsp:nvSpPr>
      <dsp:spPr>
        <a:xfrm>
          <a:off x="2755672" y="815833"/>
          <a:ext cx="91440" cy="190613"/>
        </a:xfrm>
        <a:custGeom>
          <a:avLst/>
          <a:gdLst/>
          <a:ahLst/>
          <a:cxnLst/>
          <a:rect l="0" t="0" r="0" b="0"/>
          <a:pathLst>
            <a:path>
              <a:moveTo>
                <a:pt x="47537" y="0"/>
              </a:moveTo>
              <a:lnTo>
                <a:pt x="47537" y="95306"/>
              </a:lnTo>
              <a:lnTo>
                <a:pt x="45720" y="95306"/>
              </a:lnTo>
              <a:lnTo>
                <a:pt x="45720" y="19061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1A8484-CD12-46BD-A56E-584B29292720}">
      <dsp:nvSpPr>
        <dsp:cNvPr id="0" name=""/>
        <dsp:cNvSpPr/>
      </dsp:nvSpPr>
      <dsp:spPr>
        <a:xfrm>
          <a:off x="1836345" y="1006447"/>
          <a:ext cx="1930094" cy="700348"/>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Calibri" panose="020F0502020204030204"/>
              <a:ea typeface="+mn-ea"/>
              <a:cs typeface="+mn-cs"/>
            </a:rPr>
            <a:t>Komitet Sterujący</a:t>
          </a:r>
          <a:endParaRPr lang="pl-PL" sz="1200" kern="1200">
            <a:latin typeface="Calibri" panose="020F0502020204030204"/>
            <a:ea typeface="+mn-ea"/>
            <a:cs typeface="+mn-cs"/>
          </a:endParaRPr>
        </a:p>
      </dsp:txBody>
      <dsp:txXfrm>
        <a:off x="1870533" y="1040635"/>
        <a:ext cx="1861718" cy="631972"/>
      </dsp:txXfrm>
    </dsp:sp>
    <dsp:sp modelId="{32FB5635-8870-4865-A3A9-822120BA6D3C}">
      <dsp:nvSpPr>
        <dsp:cNvPr id="0" name=""/>
        <dsp:cNvSpPr/>
      </dsp:nvSpPr>
      <dsp:spPr>
        <a:xfrm>
          <a:off x="2755672" y="1706796"/>
          <a:ext cx="91440" cy="277625"/>
        </a:xfrm>
        <a:custGeom>
          <a:avLst/>
          <a:gdLst/>
          <a:ahLst/>
          <a:cxnLst/>
          <a:rect l="0" t="0" r="0" b="0"/>
          <a:pathLst>
            <a:path>
              <a:moveTo>
                <a:pt x="45720" y="0"/>
              </a:moveTo>
              <a:lnTo>
                <a:pt x="45720" y="175936"/>
              </a:lnTo>
              <a:lnTo>
                <a:pt x="45732" y="175936"/>
              </a:lnTo>
              <a:lnTo>
                <a:pt x="45732" y="35187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CA99B3-AA0E-4836-B5A6-6871EF72D914}">
      <dsp:nvSpPr>
        <dsp:cNvPr id="0" name=""/>
        <dsp:cNvSpPr/>
      </dsp:nvSpPr>
      <dsp:spPr>
        <a:xfrm>
          <a:off x="2276235" y="1984421"/>
          <a:ext cx="1050523" cy="70034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Calibri" panose="020F0502020204030204"/>
              <a:ea typeface="+mn-ea"/>
              <a:cs typeface="+mn-cs"/>
            </a:rPr>
            <a:t>Zespół Roboczy</a:t>
          </a:r>
        </a:p>
      </dsp:txBody>
      <dsp:txXfrm>
        <a:off x="2296747" y="2004933"/>
        <a:ext cx="1009499" cy="659324"/>
      </dsp:txXfrm>
    </dsp:sp>
    <dsp:sp modelId="{0E39564D-0AE8-4CBC-9A71-68A43533C7A7}">
      <dsp:nvSpPr>
        <dsp:cNvPr id="0" name=""/>
        <dsp:cNvSpPr/>
      </dsp:nvSpPr>
      <dsp:spPr>
        <a:xfrm>
          <a:off x="2016872" y="2684770"/>
          <a:ext cx="784625" cy="283543"/>
        </a:xfrm>
        <a:custGeom>
          <a:avLst/>
          <a:gdLst/>
          <a:ahLst/>
          <a:cxnLst/>
          <a:rect l="0" t="0" r="0" b="0"/>
          <a:pathLst>
            <a:path>
              <a:moveTo>
                <a:pt x="882464" y="0"/>
              </a:moveTo>
              <a:lnTo>
                <a:pt x="882464" y="153081"/>
              </a:lnTo>
              <a:lnTo>
                <a:pt x="0" y="153081"/>
              </a:lnTo>
              <a:lnTo>
                <a:pt x="0" y="30616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CF86C0-D2D9-4EDE-8D39-C2F0E4ADC564}">
      <dsp:nvSpPr>
        <dsp:cNvPr id="0" name=""/>
        <dsp:cNvSpPr/>
      </dsp:nvSpPr>
      <dsp:spPr>
        <a:xfrm>
          <a:off x="1491610" y="2968313"/>
          <a:ext cx="1050523" cy="700348"/>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Calibri" panose="020F0502020204030204"/>
              <a:ea typeface="+mn-ea"/>
              <a:cs typeface="+mn-cs"/>
            </a:rPr>
            <a:t>Zespół Projektowy 1</a:t>
          </a:r>
        </a:p>
      </dsp:txBody>
      <dsp:txXfrm>
        <a:off x="1512122" y="2988825"/>
        <a:ext cx="1009499" cy="659324"/>
      </dsp:txXfrm>
    </dsp:sp>
    <dsp:sp modelId="{5988C037-3BB5-426E-B512-790B14794569}">
      <dsp:nvSpPr>
        <dsp:cNvPr id="0" name=""/>
        <dsp:cNvSpPr/>
      </dsp:nvSpPr>
      <dsp:spPr>
        <a:xfrm>
          <a:off x="2801497" y="2684770"/>
          <a:ext cx="774897" cy="284789"/>
        </a:xfrm>
        <a:custGeom>
          <a:avLst/>
          <a:gdLst/>
          <a:ahLst/>
          <a:cxnLst/>
          <a:rect l="0" t="0" r="0" b="0"/>
          <a:pathLst>
            <a:path>
              <a:moveTo>
                <a:pt x="0" y="0"/>
              </a:moveTo>
              <a:lnTo>
                <a:pt x="0" y="153081"/>
              </a:lnTo>
              <a:lnTo>
                <a:pt x="722444" y="153081"/>
              </a:lnTo>
              <a:lnTo>
                <a:pt x="722444" y="30616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EA85EC-64EC-4FCF-BED2-9679244CF88E}">
      <dsp:nvSpPr>
        <dsp:cNvPr id="0" name=""/>
        <dsp:cNvSpPr/>
      </dsp:nvSpPr>
      <dsp:spPr>
        <a:xfrm>
          <a:off x="3051133" y="2969560"/>
          <a:ext cx="1050523" cy="700348"/>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Calibri" panose="020F0502020204030204"/>
              <a:ea typeface="+mn-ea"/>
              <a:cs typeface="+mn-cs"/>
            </a:rPr>
            <a:t>Zespół projektowy 2</a:t>
          </a:r>
        </a:p>
      </dsp:txBody>
      <dsp:txXfrm>
        <a:off x="3071645" y="2990072"/>
        <a:ext cx="1009499" cy="6593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1FE2D467BAA7E54EBCA60B27EE83A1F8" ma:contentTypeVersion="4" ma:contentTypeDescription="Utwórz nowy dokument." ma:contentTypeScope="" ma:versionID="1a6748134bc2870fcb04529f826706e8">
  <xsd:schema xmlns:xsd="http://www.w3.org/2001/XMLSchema" xmlns:xs="http://www.w3.org/2001/XMLSchema" xmlns:p="http://schemas.microsoft.com/office/2006/metadata/properties" xmlns:ns2="eb159a9b-9085-4755-b73c-292720052dd5" xmlns:ns3="f4d54a7d-a608-4c32-b140-e659224b2c10" targetNamespace="http://schemas.microsoft.com/office/2006/metadata/properties" ma:root="true" ma:fieldsID="043f570eb51d1393479e27b72d42e769" ns2:_="" ns3:_="">
    <xsd:import namespace="eb159a9b-9085-4755-b73c-292720052dd5"/>
    <xsd:import namespace="f4d54a7d-a608-4c32-b140-e659224b2c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59a9b-9085-4755-b73c-292720052dd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54a7d-a608-4c32-b140-e659224b2c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EE1C0-4BC1-4363-ABEE-B5FDD90913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05FEBE-2D9D-45C1-845E-51F90CDFB14A}">
  <ds:schemaRefs>
    <ds:schemaRef ds:uri="http://schemas.openxmlformats.org/officeDocument/2006/bibliography"/>
  </ds:schemaRefs>
</ds:datastoreItem>
</file>

<file path=customXml/itemProps4.xml><?xml version="1.0" encoding="utf-8"?>
<ds:datastoreItem xmlns:ds="http://schemas.openxmlformats.org/officeDocument/2006/customXml" ds:itemID="{10939822-EC63-4F9C-A82B-F622E988B834}">
  <ds:schemaRefs>
    <ds:schemaRef ds:uri="http://schemas.microsoft.com/sharepoint/v3/contenttype/forms"/>
  </ds:schemaRefs>
</ds:datastoreItem>
</file>

<file path=customXml/itemProps5.xml><?xml version="1.0" encoding="utf-8"?>
<ds:datastoreItem xmlns:ds="http://schemas.openxmlformats.org/officeDocument/2006/customXml" ds:itemID="{B181E4B4-38C0-48CC-AE74-2FF7FF56D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159a9b-9085-4755-b73c-292720052dd5"/>
    <ds:schemaRef ds:uri="f4d54a7d-a608-4c32-b140-e659224b2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CWD_ROZTOCZE</Template>
  <TotalTime>2</TotalTime>
  <Pages>100</Pages>
  <Words>22728</Words>
  <Characters>136374</Characters>
  <Application>Microsoft Office Word</Application>
  <DocSecurity>0</DocSecurity>
  <Lines>1136</Lines>
  <Paragraphs>317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sTRATEGIA ROZWOJU PONADLOKALNEGO</vt:lpstr>
      <vt:lpstr>sTRATEGIA ROZWOJU PONADLOKALNEGO</vt:lpstr>
    </vt:vector>
  </TitlesOfParts>
  <Manager/>
  <Company>maj 2024R.</Company>
  <LinksUpToDate>false</LinksUpToDate>
  <CharactersWithSpaces>158785</CharactersWithSpaces>
  <SharedDoc>false</SharedDoc>
  <HyperlinkBase/>
  <HLinks>
    <vt:vector size="114" baseType="variant">
      <vt:variant>
        <vt:i4>1966135</vt:i4>
      </vt:variant>
      <vt:variant>
        <vt:i4>122</vt:i4>
      </vt:variant>
      <vt:variant>
        <vt:i4>0</vt:i4>
      </vt:variant>
      <vt:variant>
        <vt:i4>5</vt:i4>
      </vt:variant>
      <vt:variant>
        <vt:lpwstr/>
      </vt:variant>
      <vt:variant>
        <vt:lpwstr>_Toc83249947</vt:lpwstr>
      </vt:variant>
      <vt:variant>
        <vt:i4>1769527</vt:i4>
      </vt:variant>
      <vt:variant>
        <vt:i4>113</vt:i4>
      </vt:variant>
      <vt:variant>
        <vt:i4>0</vt:i4>
      </vt:variant>
      <vt:variant>
        <vt:i4>5</vt:i4>
      </vt:variant>
      <vt:variant>
        <vt:lpwstr/>
      </vt:variant>
      <vt:variant>
        <vt:lpwstr>_Toc83249942</vt:lpwstr>
      </vt:variant>
      <vt:variant>
        <vt:i4>6357055</vt:i4>
      </vt:variant>
      <vt:variant>
        <vt:i4>105</vt:i4>
      </vt:variant>
      <vt:variant>
        <vt:i4>0</vt:i4>
      </vt:variant>
      <vt:variant>
        <vt:i4>5</vt:i4>
      </vt:variant>
      <vt:variant>
        <vt:lpwstr>https://outlook.office.com/mail/inbox/id/AAQkAGQ2NGE5ZWU4LTA2MjAtNDM0MC04OGJmLTQ5NDQzY2RiZWI4MgAQAJb9xCwGz0lShXSNMVuqKas%3D</vt:lpwstr>
      </vt:variant>
      <vt:variant>
        <vt:lpwstr>x__ftn1</vt:lpwstr>
      </vt:variant>
      <vt:variant>
        <vt:i4>1900594</vt:i4>
      </vt:variant>
      <vt:variant>
        <vt:i4>92</vt:i4>
      </vt:variant>
      <vt:variant>
        <vt:i4>0</vt:i4>
      </vt:variant>
      <vt:variant>
        <vt:i4>5</vt:i4>
      </vt:variant>
      <vt:variant>
        <vt:lpwstr/>
      </vt:variant>
      <vt:variant>
        <vt:lpwstr>_Toc83249518</vt:lpwstr>
      </vt:variant>
      <vt:variant>
        <vt:i4>1179698</vt:i4>
      </vt:variant>
      <vt:variant>
        <vt:i4>86</vt:i4>
      </vt:variant>
      <vt:variant>
        <vt:i4>0</vt:i4>
      </vt:variant>
      <vt:variant>
        <vt:i4>5</vt:i4>
      </vt:variant>
      <vt:variant>
        <vt:lpwstr/>
      </vt:variant>
      <vt:variant>
        <vt:lpwstr>_Toc83249517</vt:lpwstr>
      </vt:variant>
      <vt:variant>
        <vt:i4>1245234</vt:i4>
      </vt:variant>
      <vt:variant>
        <vt:i4>80</vt:i4>
      </vt:variant>
      <vt:variant>
        <vt:i4>0</vt:i4>
      </vt:variant>
      <vt:variant>
        <vt:i4>5</vt:i4>
      </vt:variant>
      <vt:variant>
        <vt:lpwstr/>
      </vt:variant>
      <vt:variant>
        <vt:lpwstr>_Toc83249516</vt:lpwstr>
      </vt:variant>
      <vt:variant>
        <vt:i4>1048626</vt:i4>
      </vt:variant>
      <vt:variant>
        <vt:i4>74</vt:i4>
      </vt:variant>
      <vt:variant>
        <vt:i4>0</vt:i4>
      </vt:variant>
      <vt:variant>
        <vt:i4>5</vt:i4>
      </vt:variant>
      <vt:variant>
        <vt:lpwstr/>
      </vt:variant>
      <vt:variant>
        <vt:lpwstr>_Toc83249515</vt:lpwstr>
      </vt:variant>
      <vt:variant>
        <vt:i4>1114162</vt:i4>
      </vt:variant>
      <vt:variant>
        <vt:i4>68</vt:i4>
      </vt:variant>
      <vt:variant>
        <vt:i4>0</vt:i4>
      </vt:variant>
      <vt:variant>
        <vt:i4>5</vt:i4>
      </vt:variant>
      <vt:variant>
        <vt:lpwstr/>
      </vt:variant>
      <vt:variant>
        <vt:lpwstr>_Toc83249514</vt:lpwstr>
      </vt:variant>
      <vt:variant>
        <vt:i4>1441842</vt:i4>
      </vt:variant>
      <vt:variant>
        <vt:i4>62</vt:i4>
      </vt:variant>
      <vt:variant>
        <vt:i4>0</vt:i4>
      </vt:variant>
      <vt:variant>
        <vt:i4>5</vt:i4>
      </vt:variant>
      <vt:variant>
        <vt:lpwstr/>
      </vt:variant>
      <vt:variant>
        <vt:lpwstr>_Toc83249513</vt:lpwstr>
      </vt:variant>
      <vt:variant>
        <vt:i4>1507378</vt:i4>
      </vt:variant>
      <vt:variant>
        <vt:i4>56</vt:i4>
      </vt:variant>
      <vt:variant>
        <vt:i4>0</vt:i4>
      </vt:variant>
      <vt:variant>
        <vt:i4>5</vt:i4>
      </vt:variant>
      <vt:variant>
        <vt:lpwstr/>
      </vt:variant>
      <vt:variant>
        <vt:lpwstr>_Toc83249512</vt:lpwstr>
      </vt:variant>
      <vt:variant>
        <vt:i4>1310770</vt:i4>
      </vt:variant>
      <vt:variant>
        <vt:i4>50</vt:i4>
      </vt:variant>
      <vt:variant>
        <vt:i4>0</vt:i4>
      </vt:variant>
      <vt:variant>
        <vt:i4>5</vt:i4>
      </vt:variant>
      <vt:variant>
        <vt:lpwstr/>
      </vt:variant>
      <vt:variant>
        <vt:lpwstr>_Toc83249511</vt:lpwstr>
      </vt:variant>
      <vt:variant>
        <vt:i4>1376306</vt:i4>
      </vt:variant>
      <vt:variant>
        <vt:i4>44</vt:i4>
      </vt:variant>
      <vt:variant>
        <vt:i4>0</vt:i4>
      </vt:variant>
      <vt:variant>
        <vt:i4>5</vt:i4>
      </vt:variant>
      <vt:variant>
        <vt:lpwstr/>
      </vt:variant>
      <vt:variant>
        <vt:lpwstr>_Toc83249510</vt:lpwstr>
      </vt:variant>
      <vt:variant>
        <vt:i4>1835059</vt:i4>
      </vt:variant>
      <vt:variant>
        <vt:i4>38</vt:i4>
      </vt:variant>
      <vt:variant>
        <vt:i4>0</vt:i4>
      </vt:variant>
      <vt:variant>
        <vt:i4>5</vt:i4>
      </vt:variant>
      <vt:variant>
        <vt:lpwstr/>
      </vt:variant>
      <vt:variant>
        <vt:lpwstr>_Toc83249509</vt:lpwstr>
      </vt:variant>
      <vt:variant>
        <vt:i4>1900595</vt:i4>
      </vt:variant>
      <vt:variant>
        <vt:i4>32</vt:i4>
      </vt:variant>
      <vt:variant>
        <vt:i4>0</vt:i4>
      </vt:variant>
      <vt:variant>
        <vt:i4>5</vt:i4>
      </vt:variant>
      <vt:variant>
        <vt:lpwstr/>
      </vt:variant>
      <vt:variant>
        <vt:lpwstr>_Toc83249508</vt:lpwstr>
      </vt:variant>
      <vt:variant>
        <vt:i4>1179699</vt:i4>
      </vt:variant>
      <vt:variant>
        <vt:i4>26</vt:i4>
      </vt:variant>
      <vt:variant>
        <vt:i4>0</vt:i4>
      </vt:variant>
      <vt:variant>
        <vt:i4>5</vt:i4>
      </vt:variant>
      <vt:variant>
        <vt:lpwstr/>
      </vt:variant>
      <vt:variant>
        <vt:lpwstr>_Toc83249507</vt:lpwstr>
      </vt:variant>
      <vt:variant>
        <vt:i4>1245235</vt:i4>
      </vt:variant>
      <vt:variant>
        <vt:i4>20</vt:i4>
      </vt:variant>
      <vt:variant>
        <vt:i4>0</vt:i4>
      </vt:variant>
      <vt:variant>
        <vt:i4>5</vt:i4>
      </vt:variant>
      <vt:variant>
        <vt:lpwstr/>
      </vt:variant>
      <vt:variant>
        <vt:lpwstr>_Toc83249506</vt:lpwstr>
      </vt:variant>
      <vt:variant>
        <vt:i4>1048627</vt:i4>
      </vt:variant>
      <vt:variant>
        <vt:i4>14</vt:i4>
      </vt:variant>
      <vt:variant>
        <vt:i4>0</vt:i4>
      </vt:variant>
      <vt:variant>
        <vt:i4>5</vt:i4>
      </vt:variant>
      <vt:variant>
        <vt:lpwstr/>
      </vt:variant>
      <vt:variant>
        <vt:lpwstr>_Toc83249505</vt:lpwstr>
      </vt:variant>
      <vt:variant>
        <vt:i4>1114163</vt:i4>
      </vt:variant>
      <vt:variant>
        <vt:i4>8</vt:i4>
      </vt:variant>
      <vt:variant>
        <vt:i4>0</vt:i4>
      </vt:variant>
      <vt:variant>
        <vt:i4>5</vt:i4>
      </vt:variant>
      <vt:variant>
        <vt:lpwstr/>
      </vt:variant>
      <vt:variant>
        <vt:lpwstr>_Toc83249504</vt:lpwstr>
      </vt:variant>
      <vt:variant>
        <vt:i4>1441843</vt:i4>
      </vt:variant>
      <vt:variant>
        <vt:i4>2</vt:i4>
      </vt:variant>
      <vt:variant>
        <vt:i4>0</vt:i4>
      </vt:variant>
      <vt:variant>
        <vt:i4>5</vt:i4>
      </vt:variant>
      <vt:variant>
        <vt:lpwstr/>
      </vt:variant>
      <vt:variant>
        <vt:lpwstr>_Toc83249503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dc:title>
  <dc:subject>dla gmin: dzwola, godziszów, janów lubelski i modliborzyce</dc:subject>
  <dc:creator>jANÓW lUBELSKI</dc:creator>
  <cp:keywords/>
  <dc:description/>
  <cp:lastModifiedBy>Anna Jaremek</cp:lastModifiedBy>
  <cp:revision>2</cp:revision>
  <cp:lastPrinted>2024-04-25T09:47:00Z</cp:lastPrinted>
  <dcterms:created xsi:type="dcterms:W3CDTF">2024-06-12T06:10:00Z</dcterms:created>
  <dcterms:modified xsi:type="dcterms:W3CDTF">2024-06-12T06:10:00Z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0x0101001FE2D467BAA7E54EBCA60B27EE83A1F8</vt:lpwstr>
  </property>
</Properties>
</file>