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spacing w:lineRule="auto" w:line="360"/>
        <w:jc w:val="right"/>
        <w:rPr>
          <w:rFonts w:ascii="Calibri" w:hAnsi="Calibri" w:cs="Calibri" w:asciiTheme="minorHAnsi" w:cstheme="minorHAnsi" w:hAnsiTheme="minorHAnsi"/>
          <w:b w:val="false"/>
          <w:b w:val="false"/>
          <w:i/>
          <w:i/>
          <w:sz w:val="24"/>
        </w:rPr>
      </w:pPr>
      <w:r>
        <w:rPr>
          <w:rFonts w:cs="Calibri" w:ascii="Calibri" w:hAnsi="Calibri" w:asciiTheme="minorHAnsi" w:cstheme="minorHAnsi" w:hAnsiTheme="minorHAnsi"/>
          <w:b w:val="false"/>
          <w:i/>
          <w:sz w:val="24"/>
        </w:rPr>
        <w:t>projekt</w:t>
      </w:r>
    </w:p>
    <w:p>
      <w:pPr>
        <w:pStyle w:val="Tytu"/>
        <w:spacing w:lineRule="auto" w:line="360"/>
        <w:rPr>
          <w:rFonts w:ascii="Calibri" w:hAnsi="Calibri" w:cs="Calibri" w:asciiTheme="minorHAnsi" w:cstheme="minorHAnsi" w:hAnsiTheme="minorHAnsi"/>
          <w:sz w:val="24"/>
        </w:rPr>
      </w:pPr>
      <w:r>
        <w:rPr>
          <w:rFonts w:cs="Calibri" w:ascii="Calibri" w:hAnsi="Calibri" w:asciiTheme="minorHAnsi" w:cstheme="minorHAnsi" w:hAnsiTheme="minorHAnsi"/>
          <w:sz w:val="24"/>
        </w:rPr>
        <w:t>U c h w a ł a   Nr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Rady Miejskiej w Janowie Lubelskim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z dnia..........</w:t>
      </w:r>
    </w:p>
    <w:p>
      <w:pPr>
        <w:pStyle w:val="Tretekstu"/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 xml:space="preserve">w sprawie </w:t>
      </w:r>
      <w:r>
        <w:rPr>
          <w:rFonts w:cs="Calibri" w:ascii="Calibri" w:hAnsi="Calibri" w:asciiTheme="minorHAnsi" w:cstheme="minorHAnsi" w:hAnsiTheme="minorHAnsi"/>
          <w:b/>
        </w:rPr>
        <w:t>wyrażenia zgody na ustanowienie służebności przesyłu</w:t>
      </w:r>
    </w:p>
    <w:p>
      <w:pPr>
        <w:pStyle w:val="Default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Tretekstu"/>
        <w:spacing w:lineRule="auto" w:line="360"/>
        <w:ind w:firstLine="708"/>
        <w:jc w:val="both"/>
        <w:rPr/>
      </w:pPr>
      <w:r>
        <w:rPr>
          <w:rFonts w:cs="Calibri" w:ascii="Calibri" w:hAnsi="Calibri" w:asciiTheme="minorHAnsi" w:cstheme="minorHAnsi" w:hAnsiTheme="minorHAnsi"/>
        </w:rPr>
        <w:t>Na podstawie art. 18 ust. 2 pkt 9 lit. a ustawy z dnia 8 marca 1990 r. o samorządzie gminnym (</w:t>
      </w:r>
      <w:r>
        <w:rPr>
          <w:rFonts w:cs="Calibri" w:ascii="Calibri" w:hAnsi="Calibri" w:asciiTheme="minorHAnsi" w:cstheme="minorHAnsi" w:hAnsiTheme="minorHAnsi"/>
          <w:i/>
          <w:iCs/>
        </w:rPr>
        <w:t>tekst jedn.:</w:t>
      </w:r>
      <w:r>
        <w:rPr>
          <w:rFonts w:cs="Calibri" w:ascii="Calibri" w:hAnsi="Calibri" w:asciiTheme="minorHAnsi" w:cstheme="minorHAnsi" w:hAnsiTheme="minorHAnsi"/>
        </w:rPr>
        <w:t xml:space="preserve"> Dz. U. z 202</w:t>
      </w:r>
      <w:r>
        <w:rPr>
          <w:rFonts w:cs="Calibri" w:ascii="Calibri" w:hAnsi="Calibri" w:asciiTheme="minorHAnsi" w:cstheme="minorHAnsi" w:hAnsiTheme="minorHAnsi"/>
        </w:rPr>
        <w:t>4</w:t>
      </w:r>
      <w:r>
        <w:rPr>
          <w:rFonts w:cs="Calibri" w:ascii="Calibri" w:hAnsi="Calibri" w:asciiTheme="minorHAnsi" w:cstheme="minorHAnsi" w:hAnsiTheme="minorHAnsi"/>
        </w:rPr>
        <w:t xml:space="preserve"> r. poz. </w:t>
      </w:r>
      <w:r>
        <w:rPr>
          <w:rFonts w:cs="Calibri" w:ascii="Calibri" w:hAnsi="Calibri" w:asciiTheme="minorHAnsi" w:cstheme="minorHAnsi" w:hAnsiTheme="minorHAnsi"/>
        </w:rPr>
        <w:t>609,</w:t>
      </w:r>
      <w:r>
        <w:rPr>
          <w:rFonts w:cs="Calibri" w:ascii="Calibri" w:hAnsi="Calibri" w:asciiTheme="minorHAnsi" w:cstheme="minorHAnsi" w:hAnsiTheme="minorHAnsi"/>
        </w:rPr>
        <w:t xml:space="preserve"> z późn. zm.) oraz art. 13 ust. 1 ustawy z dnia 21 sierpnia 1997 r. o gospodarce nieruchomościami (</w:t>
      </w:r>
      <w:r>
        <w:rPr>
          <w:rFonts w:cs="Calibri" w:ascii="Calibri" w:hAnsi="Calibri" w:asciiTheme="minorHAnsi" w:cstheme="minorHAnsi" w:hAnsiTheme="minorHAnsi"/>
          <w:i/>
          <w:iCs/>
        </w:rPr>
        <w:t>tekst jedn.:</w:t>
      </w:r>
      <w:r>
        <w:rPr>
          <w:rFonts w:cs="Calibri" w:ascii="Calibri" w:hAnsi="Calibri" w:asciiTheme="minorHAnsi" w:cstheme="minorHAnsi" w:hAnsiTheme="minorHAnsi"/>
        </w:rPr>
        <w:t xml:space="preserve"> Dz. U. z 2023 r. poz. 344, z późn. zm.), Rada Miejska w Janowie Lubelskim postanawia, co następuje:</w:t>
      </w:r>
    </w:p>
    <w:p>
      <w:pPr>
        <w:pStyle w:val="Tretekstu"/>
        <w:spacing w:lineRule="auto" w:line="360"/>
        <w:ind w:firstLine="708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§ 1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ab/>
        <w:t>Wyraża się zgodę na ustanowienie służebności przesyłu na nieruchomościach będących własnością Gminy Janów Lubelski, stanowiących działki oznaczone w ewidencji gruntów obrębu Janów Lubelski Drugi numerami 1038/2 i 2317/16, w celu budowy sieci kanalizacji sanitarnej oraz sieci wodociągowej w miejscowości Borownica – na rzecz PGKiM Sp. z o. o Janów Lubelski.</w:t>
      </w:r>
    </w:p>
    <w:p>
      <w:pPr>
        <w:pStyle w:val="Default"/>
        <w:spacing w:lineRule="auto" w:line="36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§ 2</w:t>
      </w:r>
    </w:p>
    <w:p>
      <w:pPr>
        <w:pStyle w:val="Default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ab/>
        <w:t>Wykonanie uchwały powierza się Burmistrzowi Janowa Lubelskiego.</w:t>
      </w:r>
    </w:p>
    <w:p>
      <w:pPr>
        <w:pStyle w:val="Default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Default"/>
        <w:spacing w:lineRule="auto" w:line="360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§ 3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ab/>
        <w:t>Uchwała wchodzi w życie z dniem podjęcia.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360"/>
        <w:ind w:left="3402" w:hanging="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Przewodnicząca Rady Miejskiej</w:t>
      </w:r>
    </w:p>
    <w:p>
      <w:pPr>
        <w:pStyle w:val="Normal"/>
        <w:spacing w:lineRule="auto" w:line="360"/>
        <w:ind w:left="3402" w:hanging="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spacing w:lineRule="auto" w:line="360"/>
        <w:ind w:left="3402" w:hanging="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Bożena Czajkowska</w:t>
      </w:r>
    </w:p>
    <w:p>
      <w:pPr>
        <w:pStyle w:val="Normal"/>
        <w:spacing w:lineRule="auto" w:line="360"/>
        <w:ind w:left="5664" w:firstLine="708"/>
        <w:jc w:val="center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76" w:before="0" w:after="20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  <w:r>
        <w:br w:type="page"/>
      </w:r>
    </w:p>
    <w:p>
      <w:pPr>
        <w:pStyle w:val="Normal"/>
        <w:keepNext w:val="true"/>
        <w:spacing w:lineRule="auto" w:line="360" w:before="0" w:after="36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Uzasadnienie</w:t>
      </w:r>
    </w:p>
    <w:p>
      <w:pPr>
        <w:pStyle w:val="Default"/>
        <w:spacing w:lineRule="auto" w:line="360"/>
        <w:ind w:first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Firma INVEST, działająca w imieniu PGKiM Sp. z o. o, wystąpiła z wnioskiem o wyrażenie zgody na lokalizację w nieruchomościach będących własnością Gminy Janów Lubelski, stanowiących działki numer 1038/2 i 2317/16 (obręb ewidencyjny Janów Lubelski Drugi) sieci kanalizacji sanitarnej oraz sieci wodociągowej na rzecz PGKiM Sp. z o. o Janów Lubelski.</w:t>
      </w:r>
    </w:p>
    <w:p>
      <w:pPr>
        <w:pStyle w:val="Normal"/>
        <w:spacing w:lineRule="auto" w:line="360"/>
        <w:ind w:first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W celu budowy, naprawy i konserwacji elementów w/w sieci konieczne jest ustanowienie służebności przesyłu na rzecz każdoczesnego właściciela urządzeń przesyłowych.</w:t>
      </w:r>
    </w:p>
    <w:p>
      <w:pPr>
        <w:pStyle w:val="Normal"/>
        <w:spacing w:lineRule="auto" w:line="360"/>
        <w:ind w:first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Zgodnie z art.18 ust. 2 pkt 9 lit. a ustawy z dnia 8 marca 1990 r. o samorządzie gminnym i art.13 ust. 1 ustawy z dnia 21 sierpnia 1997 roku o gospodarce nieruchomościami do wyłącznej właściwości rady należy podejmowanie uchwał w sprawach majątkowych gminy, przekraczających zakres zwykłego zarządu, między innymi obciążania nieruchomości.</w:t>
      </w:r>
    </w:p>
    <w:p>
      <w:pPr>
        <w:pStyle w:val="Normal"/>
        <w:spacing w:lineRule="auto" w:line="360"/>
        <w:ind w:firstLine="36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Ustanowienie służebności przesyłu, w przypadku braku uchwały dotyczącej ogólnych zasad obciążania nieruchomości, możliwe jest zatem wyłącznie za zgodą Rady Miejskiej, uzyskiwaną każdorazowo dla każdej indywidualnej służebności.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11b5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link w:val="Tytu"/>
    <w:qFormat/>
    <w:rsid w:val="00711b59"/>
    <w:rPr>
      <w:rFonts w:ascii="Times New Roman" w:hAnsi="Times New Roman" w:eastAsia="Times New Roman" w:cs="Times New Roman"/>
      <w:b/>
      <w:bCs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rsid w:val="00711b59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711b59"/>
    <w:pPr>
      <w:jc w:val="center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711b59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Tytu">
    <w:name w:val="Title"/>
    <w:basedOn w:val="Normal"/>
    <w:link w:val="TytuZnak"/>
    <w:qFormat/>
    <w:rsid w:val="00711b59"/>
    <w:pPr>
      <w:jc w:val="center"/>
    </w:pPr>
    <w:rPr>
      <w:b/>
      <w:bCs/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Application>LibreOffice/6.2.3.2$Windows_X86_64 LibreOffice_project/aecc05fe267cc68dde00352a451aa867b3b546ac</Application>
  <Pages>2</Pages>
  <Words>315</Words>
  <Characters>1787</Characters>
  <CharactersWithSpaces>2090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2022-06-01T10:39:00Z</dcterms:created>
  <dc:creator>Waldemar Futa</dc:creator>
  <dc:description/>
  <dc:language>pl-PL</dc:language>
  <cp:lastModifiedBy/>
  <cp:lastPrinted>2023-04-11T06:34:00Z</cp:lastPrinted>
  <dcterms:modified xsi:type="dcterms:W3CDTF">2024-07-08T12:33:43Z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