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377FF" w14:textId="77777777" w:rsidR="00494795" w:rsidRPr="006C2BB5" w:rsidRDefault="00000000">
      <w:pPr>
        <w:jc w:val="right"/>
        <w:rPr>
          <w:sz w:val="21"/>
          <w:szCs w:val="21"/>
        </w:rPr>
      </w:pPr>
      <w:r w:rsidRPr="006C2BB5">
        <w:rPr>
          <w:rFonts w:asciiTheme="minorHAnsi" w:hAnsiTheme="minorHAnsi" w:cstheme="minorHAnsi"/>
          <w:bCs/>
          <w:i/>
          <w:iCs/>
          <w:sz w:val="21"/>
          <w:szCs w:val="21"/>
        </w:rPr>
        <w:t>-projekt-</w:t>
      </w:r>
    </w:p>
    <w:p w14:paraId="55BF621A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b/>
          <w:sz w:val="21"/>
          <w:szCs w:val="21"/>
        </w:rPr>
        <w:t>UCHWAŁA NR …………</w:t>
      </w:r>
    </w:p>
    <w:p w14:paraId="2A237203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b/>
          <w:sz w:val="21"/>
          <w:szCs w:val="21"/>
        </w:rPr>
        <w:t>RADY MIEJSKIEJ W JANOWIE LUBELSKIM</w:t>
      </w:r>
    </w:p>
    <w:p w14:paraId="2CD9AC84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z dnia ………………………..</w:t>
      </w:r>
    </w:p>
    <w:p w14:paraId="35BC0C1C" w14:textId="77777777" w:rsidR="00494795" w:rsidRPr="006C2BB5" w:rsidRDefault="00000000">
      <w:pPr>
        <w:spacing w:before="600" w:after="600"/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b/>
          <w:sz w:val="21"/>
          <w:szCs w:val="21"/>
        </w:rPr>
        <w:t xml:space="preserve">w sprawie przyjęcia Gminnego Programu Rewitalizacji </w:t>
      </w:r>
      <w:r w:rsidRPr="006C2BB5">
        <w:rPr>
          <w:rFonts w:asciiTheme="minorHAnsi" w:hAnsiTheme="minorHAnsi" w:cstheme="minorHAnsi"/>
          <w:b/>
          <w:sz w:val="21"/>
          <w:szCs w:val="21"/>
        </w:rPr>
        <w:br/>
        <w:t>Gminy Janów Lubelski na lata 2024 - 2030</w:t>
      </w:r>
    </w:p>
    <w:p w14:paraId="0A2964F1" w14:textId="3826F1EF" w:rsidR="00494795" w:rsidRPr="006C2BB5" w:rsidRDefault="00000000">
      <w:pPr>
        <w:spacing w:after="720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 xml:space="preserve">Na podstawie art. 18 ust. 2 pkt 15 ustawy z dnia 8 marca 1990 r. o samorządzie gminnym </w:t>
      </w:r>
      <w:r w:rsidRPr="006C2BB5">
        <w:rPr>
          <w:rFonts w:asciiTheme="minorHAnsi" w:hAnsiTheme="minorHAnsi" w:cstheme="minorHAnsi"/>
          <w:i/>
          <w:iCs/>
          <w:sz w:val="21"/>
          <w:szCs w:val="21"/>
        </w:rPr>
        <w:t>(tekst jednolity:</w:t>
      </w:r>
      <w:r w:rsidRPr="006C2BB5">
        <w:rPr>
          <w:rFonts w:asciiTheme="minorHAnsi" w:hAnsiTheme="minorHAnsi" w:cstheme="minorHAnsi"/>
          <w:sz w:val="21"/>
          <w:szCs w:val="21"/>
        </w:rPr>
        <w:t xml:space="preserve"> Dz. U. z 2024 r. poz. 1465, z późn zm.) </w:t>
      </w:r>
      <w:r w:rsidRPr="006C2BB5">
        <w:rPr>
          <w:rFonts w:asciiTheme="minorHAnsi" w:hAnsiTheme="minorHAnsi" w:cstheme="minorHAnsi"/>
          <w:b/>
          <w:bCs/>
          <w:sz w:val="21"/>
          <w:szCs w:val="21"/>
        </w:rPr>
        <w:t>oraz art. 14 ust. 1 i 2</w:t>
      </w:r>
      <w:r w:rsidRPr="006C2BB5">
        <w:rPr>
          <w:rFonts w:asciiTheme="minorHAnsi" w:hAnsiTheme="minorHAnsi" w:cstheme="minorHAnsi"/>
          <w:sz w:val="21"/>
          <w:szCs w:val="21"/>
        </w:rPr>
        <w:t xml:space="preserve"> ustawy z dnia 9 października 2015 r.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o</w:t>
      </w:r>
      <w:r w:rsidR="002219B8" w:rsidRPr="006C2BB5">
        <w:rPr>
          <w:rFonts w:asciiTheme="minorHAnsi" w:hAnsiTheme="minorHAnsi" w:cstheme="minorHAnsi"/>
          <w:sz w:val="21"/>
          <w:szCs w:val="21"/>
        </w:rPr>
        <w:t> </w:t>
      </w:r>
      <w:r w:rsidRPr="006C2BB5">
        <w:rPr>
          <w:rFonts w:asciiTheme="minorHAnsi" w:hAnsiTheme="minorHAnsi" w:cstheme="minorHAnsi"/>
          <w:sz w:val="21"/>
          <w:szCs w:val="21"/>
        </w:rPr>
        <w:t>rewitalizacji (</w:t>
      </w:r>
      <w:r w:rsidRPr="006C2BB5">
        <w:rPr>
          <w:rFonts w:asciiTheme="minorHAnsi" w:hAnsiTheme="minorHAnsi" w:cstheme="minorHAnsi"/>
          <w:i/>
          <w:iCs/>
          <w:sz w:val="21"/>
          <w:szCs w:val="21"/>
        </w:rPr>
        <w:t xml:space="preserve">tekst jednolity: </w:t>
      </w:r>
      <w:r w:rsidRPr="006C2BB5">
        <w:rPr>
          <w:rFonts w:asciiTheme="minorHAnsi" w:hAnsiTheme="minorHAnsi" w:cstheme="minorHAnsi"/>
          <w:sz w:val="21"/>
          <w:szCs w:val="21"/>
        </w:rPr>
        <w:t xml:space="preserve">Dz. U. z 2024 r. poz. 278) i w związku z uchwałą Rady Miejskiej w Janowie Lubelskim nr LXXI/642/24 z dnia 27 marca 2024 r. w sprawie przystąpienia do sporządzenia Gminnego Programu Rewitalizacji Gminy Janów Lubelski na lata 2024-2030, Rada Miejska w Janowie Lubelskim uchwala, co następuje: </w:t>
      </w:r>
    </w:p>
    <w:p w14:paraId="71123210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§ 1</w:t>
      </w:r>
    </w:p>
    <w:p w14:paraId="621778B6" w14:textId="77288345" w:rsidR="00494795" w:rsidRPr="006C2BB5" w:rsidRDefault="00000000">
      <w:pPr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Przyjmuje się Gminny Program Rewitalizacji Gminy Janów Lubelski na lata 2024 - 2030,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w brzmieniu stanowiącym Załącznik do uchwały.</w:t>
      </w:r>
    </w:p>
    <w:p w14:paraId="397EC359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§ 2</w:t>
      </w:r>
    </w:p>
    <w:p w14:paraId="4F18F005" w14:textId="77777777" w:rsidR="00494795" w:rsidRPr="006C2BB5" w:rsidRDefault="00000000">
      <w:pPr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Wykonanie uchwały powierza się Burmistrzowi Janowa Lubelskiego.</w:t>
      </w:r>
    </w:p>
    <w:p w14:paraId="0ABCBC9F" w14:textId="77777777" w:rsidR="00494795" w:rsidRPr="006C2BB5" w:rsidRDefault="00000000">
      <w:pPr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§ 3</w:t>
      </w:r>
    </w:p>
    <w:p w14:paraId="059CDA36" w14:textId="77777777" w:rsidR="00494795" w:rsidRPr="006C2BB5" w:rsidRDefault="00000000">
      <w:pPr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Uchwała wchodzi w życie z dniem podjęcia.</w:t>
      </w:r>
    </w:p>
    <w:p w14:paraId="6D6BF0CD" w14:textId="77777777" w:rsidR="00494795" w:rsidRPr="006C2BB5" w:rsidRDefault="00494795">
      <w:pPr>
        <w:rPr>
          <w:rFonts w:asciiTheme="minorHAnsi" w:hAnsiTheme="minorHAnsi" w:cstheme="minorHAnsi"/>
          <w:sz w:val="21"/>
          <w:szCs w:val="21"/>
        </w:rPr>
      </w:pPr>
    </w:p>
    <w:p w14:paraId="6101E899" w14:textId="77777777" w:rsidR="00494795" w:rsidRPr="006C2BB5" w:rsidRDefault="00494795">
      <w:pPr>
        <w:rPr>
          <w:rFonts w:asciiTheme="minorHAnsi" w:hAnsiTheme="minorHAnsi" w:cstheme="minorHAnsi"/>
          <w:sz w:val="21"/>
          <w:szCs w:val="21"/>
        </w:rPr>
      </w:pPr>
    </w:p>
    <w:p w14:paraId="214526CD" w14:textId="77777777" w:rsidR="00494795" w:rsidRPr="006C2BB5" w:rsidRDefault="00000000">
      <w:pPr>
        <w:spacing w:after="0" w:line="240" w:lineRule="auto"/>
        <w:ind w:firstLine="3828"/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Przewodnicząca Rady Miejskiej</w:t>
      </w:r>
    </w:p>
    <w:p w14:paraId="74EE4B8E" w14:textId="77777777" w:rsidR="00494795" w:rsidRPr="006C2BB5" w:rsidRDefault="00000000">
      <w:pPr>
        <w:spacing w:before="240" w:after="0" w:line="240" w:lineRule="auto"/>
        <w:ind w:firstLine="3828"/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Bożena Czajkowska</w:t>
      </w:r>
    </w:p>
    <w:p w14:paraId="74D5728E" w14:textId="77777777" w:rsidR="00494795" w:rsidRPr="006C2BB5" w:rsidRDefault="00494795">
      <w:pPr>
        <w:spacing w:before="240" w:after="0" w:line="240" w:lineRule="auto"/>
        <w:ind w:firstLine="3828"/>
        <w:jc w:val="center"/>
        <w:rPr>
          <w:rFonts w:asciiTheme="minorHAnsi" w:hAnsiTheme="minorHAnsi" w:cstheme="minorHAnsi"/>
        </w:rPr>
      </w:pPr>
    </w:p>
    <w:p w14:paraId="3B98A80C" w14:textId="77777777" w:rsidR="00494795" w:rsidRPr="006C2BB5" w:rsidRDefault="00494795">
      <w:pPr>
        <w:spacing w:before="240" w:after="0" w:line="240" w:lineRule="auto"/>
        <w:ind w:firstLine="3828"/>
        <w:jc w:val="center"/>
        <w:rPr>
          <w:rFonts w:asciiTheme="minorHAnsi" w:hAnsiTheme="minorHAnsi" w:cstheme="minorHAnsi"/>
        </w:rPr>
      </w:pPr>
    </w:p>
    <w:p w14:paraId="6A73B4F1" w14:textId="77777777" w:rsidR="00494795" w:rsidRPr="006C2BB5" w:rsidRDefault="00494795">
      <w:pPr>
        <w:spacing w:before="240" w:after="0" w:line="240" w:lineRule="auto"/>
        <w:ind w:firstLine="3828"/>
        <w:jc w:val="center"/>
        <w:rPr>
          <w:rFonts w:asciiTheme="minorHAnsi" w:hAnsiTheme="minorHAnsi" w:cstheme="minorHAnsi"/>
        </w:rPr>
      </w:pPr>
    </w:p>
    <w:p w14:paraId="73F1608F" w14:textId="77777777" w:rsidR="00494795" w:rsidRPr="006C2BB5" w:rsidRDefault="00494795">
      <w:pPr>
        <w:spacing w:before="240" w:after="0" w:line="240" w:lineRule="auto"/>
        <w:jc w:val="center"/>
        <w:rPr>
          <w:rFonts w:asciiTheme="minorHAnsi" w:hAnsiTheme="minorHAnsi" w:cstheme="minorHAnsi"/>
        </w:rPr>
      </w:pPr>
    </w:p>
    <w:p w14:paraId="0E123414" w14:textId="77777777" w:rsidR="00494795" w:rsidRPr="006C2BB5" w:rsidRDefault="00494795">
      <w:pPr>
        <w:spacing w:before="240" w:after="0" w:line="240" w:lineRule="auto"/>
        <w:jc w:val="center"/>
        <w:rPr>
          <w:rFonts w:asciiTheme="minorHAnsi" w:hAnsiTheme="minorHAnsi" w:cstheme="minorHAnsi"/>
        </w:rPr>
      </w:pPr>
    </w:p>
    <w:p w14:paraId="6B64ACEB" w14:textId="77777777" w:rsidR="00494795" w:rsidRPr="006C2BB5" w:rsidRDefault="00000000">
      <w:pPr>
        <w:spacing w:before="240" w:after="0" w:line="240" w:lineRule="auto"/>
        <w:jc w:val="center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lastRenderedPageBreak/>
        <w:t>UZASADNIENIE</w:t>
      </w:r>
    </w:p>
    <w:p w14:paraId="104AA26B" w14:textId="77777777" w:rsidR="00494795" w:rsidRPr="006C2BB5" w:rsidRDefault="00494795">
      <w:pPr>
        <w:spacing w:before="240" w:after="0" w:line="240" w:lineRule="auto"/>
        <w:jc w:val="center"/>
        <w:rPr>
          <w:rFonts w:asciiTheme="minorHAnsi" w:hAnsiTheme="minorHAnsi" w:cstheme="minorHAnsi"/>
        </w:rPr>
      </w:pPr>
    </w:p>
    <w:p w14:paraId="1A459DD8" w14:textId="3A24A8DD" w:rsidR="00494795" w:rsidRPr="001D1014" w:rsidRDefault="00000000">
      <w:pPr>
        <w:pStyle w:val="Default"/>
        <w:rPr>
          <w:color w:val="auto"/>
          <w:sz w:val="21"/>
          <w:szCs w:val="21"/>
        </w:rPr>
      </w:pPr>
      <w:r w:rsidRPr="006C2BB5">
        <w:rPr>
          <w:rFonts w:asciiTheme="minorHAnsi" w:hAnsiTheme="minorHAnsi" w:cstheme="minorHAnsi"/>
          <w:color w:val="auto"/>
          <w:sz w:val="21"/>
          <w:szCs w:val="21"/>
        </w:rPr>
        <w:tab/>
      </w:r>
      <w:r w:rsidRPr="001D1014">
        <w:rPr>
          <w:rFonts w:asciiTheme="minorHAnsi" w:hAnsiTheme="minorHAnsi" w:cstheme="minorHAnsi"/>
          <w:color w:val="auto"/>
          <w:sz w:val="21"/>
          <w:szCs w:val="21"/>
        </w:rPr>
        <w:t>Gminny Program Rewitalizacji Gminy Janów Lubelski na lata 2024-2030 - zwany dalej również jako „Program Rewitalizacji” lub „GPR” - obejmuje obszar rewitalizacji wyznaczony uchwałą Nr</w:t>
      </w:r>
      <w:r w:rsidR="001D1014" w:rsidRPr="001D1014">
        <w:rPr>
          <w:rFonts w:asciiTheme="minorHAnsi" w:hAnsiTheme="minorHAnsi" w:cstheme="minorHAnsi"/>
          <w:color w:val="auto"/>
          <w:sz w:val="21"/>
          <w:szCs w:val="21"/>
        </w:rPr>
        <w:t> </w:t>
      </w:r>
      <w:r w:rsidRPr="001D1014">
        <w:rPr>
          <w:rFonts w:asciiTheme="minorHAnsi" w:hAnsiTheme="minorHAnsi" w:cstheme="minorHAnsi"/>
          <w:color w:val="auto"/>
          <w:sz w:val="21"/>
          <w:szCs w:val="21"/>
        </w:rPr>
        <w:t>LXIX/617/24</w:t>
      </w:r>
      <w:r w:rsidR="002219B8" w:rsidRPr="001D10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1D1014">
        <w:rPr>
          <w:rFonts w:asciiTheme="minorHAnsi" w:hAnsiTheme="minorHAnsi" w:cstheme="minorHAnsi"/>
          <w:color w:val="auto"/>
          <w:sz w:val="21"/>
          <w:szCs w:val="21"/>
        </w:rPr>
        <w:t>Rady Miejskiej w Janowie Lubelskim z dnia 25 stycznia</w:t>
      </w:r>
      <w:r w:rsidR="002219B8" w:rsidRPr="001D1014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1D1014">
        <w:rPr>
          <w:rFonts w:asciiTheme="minorHAnsi" w:hAnsiTheme="minorHAnsi" w:cstheme="minorHAnsi"/>
          <w:color w:val="auto"/>
          <w:sz w:val="21"/>
          <w:szCs w:val="21"/>
        </w:rPr>
        <w:t xml:space="preserve">2024 r. w sprawie wyznaczenia obszaru zdegradowanego oraz obszaru rewitalizacji w Gminie Janów Lubelski (Dz. Urz. Woj. Lub. z 2024 r., poz. 1139). </w:t>
      </w:r>
    </w:p>
    <w:p w14:paraId="7BC51911" w14:textId="2C4C6946" w:rsidR="00494795" w:rsidRPr="001D1014" w:rsidRDefault="00000000">
      <w:pPr>
        <w:pStyle w:val="Teksttreci0"/>
        <w:shd w:val="clear" w:color="auto" w:fill="auto"/>
        <w:spacing w:before="120" w:after="0" w:line="240" w:lineRule="auto"/>
        <w:rPr>
          <w:sz w:val="21"/>
          <w:szCs w:val="21"/>
        </w:rPr>
      </w:pPr>
      <w:r w:rsidRPr="001D1014">
        <w:rPr>
          <w:rFonts w:asciiTheme="minorHAnsi" w:hAnsiTheme="minorHAnsi" w:cstheme="minorHAnsi"/>
          <w:sz w:val="21"/>
          <w:szCs w:val="21"/>
        </w:rPr>
        <w:tab/>
        <w:t>Dokument będzie stanowił podstawę do realizowania procesu rewitalizacji w Gminie Janów Lubelski. Realizowane w ramach Programu Rewitalizacji przedsięwzięcia są odpowiedzią na problemy</w:t>
      </w:r>
      <w:r w:rsidR="002219B8" w:rsidRPr="001D1014">
        <w:rPr>
          <w:rFonts w:asciiTheme="minorHAnsi" w:hAnsiTheme="minorHAnsi" w:cstheme="minorHAnsi"/>
          <w:sz w:val="21"/>
          <w:szCs w:val="21"/>
        </w:rPr>
        <w:t xml:space="preserve"> </w:t>
      </w:r>
      <w:r w:rsidRPr="001D1014">
        <w:rPr>
          <w:rFonts w:asciiTheme="minorHAnsi" w:hAnsiTheme="minorHAnsi" w:cstheme="minorHAnsi"/>
          <w:sz w:val="21"/>
          <w:szCs w:val="21"/>
        </w:rPr>
        <w:t>i</w:t>
      </w:r>
      <w:r w:rsidR="001D1014" w:rsidRPr="001D1014">
        <w:rPr>
          <w:rFonts w:asciiTheme="minorHAnsi" w:hAnsiTheme="minorHAnsi" w:cstheme="minorHAnsi"/>
          <w:sz w:val="21"/>
          <w:szCs w:val="21"/>
        </w:rPr>
        <w:t> </w:t>
      </w:r>
      <w:r w:rsidRPr="001D1014">
        <w:rPr>
          <w:rFonts w:asciiTheme="minorHAnsi" w:hAnsiTheme="minorHAnsi" w:cstheme="minorHAnsi"/>
          <w:sz w:val="21"/>
          <w:szCs w:val="21"/>
        </w:rPr>
        <w:t>zjawiska kryzysowe w tym obszarze, zdiagnozowane w pogłębionej analizie obszaru.</w:t>
      </w:r>
    </w:p>
    <w:p w14:paraId="535FAAD1" w14:textId="77777777" w:rsidR="00494795" w:rsidRPr="001D1014" w:rsidRDefault="00000000">
      <w:pPr>
        <w:pStyle w:val="Teksttreci0"/>
        <w:shd w:val="clear" w:color="auto" w:fill="auto"/>
        <w:spacing w:before="120" w:after="0" w:line="240" w:lineRule="auto"/>
        <w:rPr>
          <w:sz w:val="21"/>
          <w:szCs w:val="21"/>
        </w:rPr>
      </w:pPr>
      <w:r w:rsidRPr="001D1014">
        <w:rPr>
          <w:rFonts w:asciiTheme="minorHAnsi" w:hAnsiTheme="minorHAnsi" w:cstheme="minorHAnsi"/>
          <w:sz w:val="21"/>
          <w:szCs w:val="21"/>
        </w:rPr>
        <w:tab/>
        <w:t>Gminny Program Rewitalizacji przygotowywany został w oparciu o przepisy ustawy z dnia 9 października 2015 r. o rewitalizacji (</w:t>
      </w:r>
      <w:r w:rsidRPr="001D1014">
        <w:rPr>
          <w:rFonts w:asciiTheme="minorHAnsi" w:hAnsiTheme="minorHAnsi" w:cstheme="minorHAnsi"/>
          <w:i/>
          <w:iCs/>
          <w:sz w:val="21"/>
          <w:szCs w:val="21"/>
        </w:rPr>
        <w:t xml:space="preserve">tekst jednolity: </w:t>
      </w:r>
      <w:r w:rsidRPr="001D1014">
        <w:rPr>
          <w:rFonts w:asciiTheme="minorHAnsi" w:hAnsiTheme="minorHAnsi" w:cstheme="minorHAnsi"/>
          <w:sz w:val="21"/>
          <w:szCs w:val="21"/>
        </w:rPr>
        <w:t xml:space="preserve">Dz. U. z 2024 r. poz. 278), a także zatwierdzone 5 sierpnia 2022 r. przez Ministra Funduszy i Polityki Regionalnej „Zasady realizacji instrumentów terytorialnych w Polsce w perspektywie finansowej UE na lata 2021- 2027”. </w:t>
      </w:r>
    </w:p>
    <w:p w14:paraId="182907B1" w14:textId="1AC3F4EC" w:rsidR="00494795" w:rsidRPr="006C2BB5" w:rsidRDefault="00000000">
      <w:pPr>
        <w:pStyle w:val="Teksttreci0"/>
        <w:shd w:val="clear" w:color="auto" w:fill="auto"/>
        <w:spacing w:before="120" w:after="0" w:line="240" w:lineRule="auto"/>
        <w:rPr>
          <w:sz w:val="21"/>
          <w:szCs w:val="21"/>
        </w:rPr>
      </w:pPr>
      <w:r w:rsidRPr="001D1014">
        <w:rPr>
          <w:rFonts w:asciiTheme="minorHAnsi" w:hAnsiTheme="minorHAnsi" w:cstheme="minorHAnsi"/>
          <w:sz w:val="21"/>
          <w:szCs w:val="21"/>
        </w:rPr>
        <w:tab/>
        <w:t>Procedura opracowania i uchwalenia Gminnego Programu Rewitalizacji Gminy Janów Lubelski na lata 2024-2030 była wieloetapowa i wymagała kolejnych</w:t>
      </w:r>
      <w:r w:rsidR="00110F38">
        <w:rPr>
          <w:rFonts w:asciiTheme="minorHAnsi" w:hAnsiTheme="minorHAnsi" w:cstheme="minorHAnsi"/>
          <w:sz w:val="21"/>
          <w:szCs w:val="21"/>
        </w:rPr>
        <w:t>,</w:t>
      </w:r>
      <w:r w:rsidRPr="001D1014">
        <w:rPr>
          <w:rFonts w:asciiTheme="minorHAnsi" w:hAnsiTheme="minorHAnsi" w:cstheme="minorHAnsi"/>
          <w:sz w:val="21"/>
          <w:szCs w:val="21"/>
        </w:rPr>
        <w:t xml:space="preserve"> następujących po sobie działań zgodnie</w:t>
      </w:r>
      <w:r w:rsidR="002219B8" w:rsidRPr="001D1014">
        <w:rPr>
          <w:rFonts w:asciiTheme="minorHAnsi" w:hAnsiTheme="minorHAnsi" w:cstheme="minorHAnsi"/>
          <w:sz w:val="21"/>
          <w:szCs w:val="21"/>
        </w:rPr>
        <w:t xml:space="preserve"> </w:t>
      </w:r>
      <w:r w:rsidRPr="001D1014">
        <w:rPr>
          <w:rFonts w:asciiTheme="minorHAnsi" w:hAnsiTheme="minorHAnsi" w:cstheme="minorHAnsi"/>
          <w:sz w:val="21"/>
          <w:szCs w:val="21"/>
        </w:rPr>
        <w:t>z art. 17 ustawy o rewitalizacji. Wraz z wyłonionym ekspertem zewnętrznym prowadzono intensywne prace, w szczególności w zakresie określenia podstawowych i uzupełniających</w:t>
      </w:r>
      <w:r w:rsidRPr="006C2BB5">
        <w:rPr>
          <w:rFonts w:asciiTheme="minorHAnsi" w:hAnsiTheme="minorHAnsi" w:cstheme="minorHAnsi"/>
          <w:sz w:val="21"/>
          <w:szCs w:val="21"/>
        </w:rPr>
        <w:t xml:space="preserve"> przedsięwzięć rewitalizacyjnych, wyłonienia Komitetu Rewitalizacji i zawartości samego dokumentu, zgodnie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z ustawą o rewitalizacji i</w:t>
      </w:r>
      <w:r w:rsidR="001D1014">
        <w:rPr>
          <w:rFonts w:asciiTheme="minorHAnsi" w:hAnsiTheme="minorHAnsi" w:cstheme="minorHAnsi"/>
          <w:sz w:val="21"/>
          <w:szCs w:val="21"/>
        </w:rPr>
        <w:t> </w:t>
      </w:r>
      <w:r w:rsidRPr="006C2BB5">
        <w:rPr>
          <w:rFonts w:asciiTheme="minorHAnsi" w:hAnsiTheme="minorHAnsi" w:cstheme="minorHAnsi"/>
          <w:sz w:val="21"/>
          <w:szCs w:val="21"/>
        </w:rPr>
        <w:t>wytycznymi Instytucji Zarządzającej programem Fundusze Europejskie dla Lubelskiego 2021-2027.</w:t>
      </w:r>
    </w:p>
    <w:p w14:paraId="7918DD20" w14:textId="77777777" w:rsidR="00494795" w:rsidRPr="006C2BB5" w:rsidRDefault="00000000">
      <w:pPr>
        <w:pStyle w:val="Teksttreci0"/>
        <w:shd w:val="clear" w:color="auto" w:fill="auto"/>
        <w:spacing w:before="120" w:after="0" w:line="240" w:lineRule="auto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ab/>
        <w:t>Projekt GPR podlegał opiniowaniu przez podmioty wskazane w ustawie. Przekazane opinie były pozytywne, niemniej niektóre z nich zawierały sugestie i wnioski do treści projektu lub wskazówki do etapu wdrożeniowego programu. Szczegółowy zakres uwag/sugestii i sposób ich uwzględnienia zawiera przedstawiony Radzie Miejskiej „Raport podsumowujący przebieg procesu opiniowania projektu dokumentu Gminnego Programu Rewitalizacji Gminy Janów Lubelski na lata 2024 – 2030”, większość zgłoszonych poprawek znalazła odzwierciedlenie w treści dokumentu, część przyjęto do wzięcia pod uwagę lub zastosowania na kolejnych etapach.</w:t>
      </w:r>
    </w:p>
    <w:p w14:paraId="49E80DEF" w14:textId="73C04050" w:rsidR="00494795" w:rsidRPr="006C2BB5" w:rsidRDefault="00000000">
      <w:pPr>
        <w:pStyle w:val="Teksttreci0"/>
        <w:shd w:val="clear" w:color="auto" w:fill="auto"/>
        <w:spacing w:before="120" w:after="0" w:line="240" w:lineRule="auto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ab/>
        <w:t>Dokument został opracowany w sposób partycypacyjny. Przy jego tworzeniu wykorzystane zostały opinie i uwagi mieszkańców, partnerów społeczno - gospodarczych oraz innych podmiotów reprezentujących: społeczeństwo obywatelskie, jednostki działające na rzecz ochrony środowiska oraz instytucje odpowiedzialne za promowanie włączenia społecznego, praw podstawowych, praw osób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z</w:t>
      </w:r>
      <w:r w:rsidR="001D1014">
        <w:rPr>
          <w:rFonts w:asciiTheme="minorHAnsi" w:hAnsiTheme="minorHAnsi" w:cstheme="minorHAnsi"/>
          <w:sz w:val="21"/>
          <w:szCs w:val="21"/>
        </w:rPr>
        <w:t> </w:t>
      </w:r>
      <w:r w:rsidRPr="006C2BB5">
        <w:rPr>
          <w:rFonts w:asciiTheme="minorHAnsi" w:hAnsiTheme="minorHAnsi" w:cstheme="minorHAnsi"/>
          <w:sz w:val="21"/>
          <w:szCs w:val="21"/>
        </w:rPr>
        <w:t>niepełnosprawnościami, równości płci i niedyskryminacji.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666B66A9" w14:textId="16454C5D" w:rsidR="00494795" w:rsidRPr="006C2BB5" w:rsidRDefault="00000000">
      <w:pPr>
        <w:pStyle w:val="Teksttreci0"/>
        <w:spacing w:before="120" w:after="0" w:line="240" w:lineRule="auto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ab/>
        <w:t>Projekt GPR był poddany konsultacjom społecznym w okresie od 7 marca do 11 kwietnia 2025 r. Szczegółowy zakres uwag i sposób ich uwzględnienia zawiera przedstawiony Radzie Miejskiej „Raport podsumowujący przeprowadzenie konsultacji społecznych projektu Gminnego Programu Rewitalizacji Gminy Janów Lubelski na lata 2024 – 2030”. Część zgłoszonych uwag została uwzględniona i znalazła odzwierciedlenie w dokumencie, w szczególności uwzględniono zgłoszone cztery nowe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przedsięwzięcia rewitalizacyjne: dwa podstawowe i dwa uzupełniające. Niektóre uwagi nie były możliwe do rozstrzygnięcia na tym etapie.</w:t>
      </w:r>
    </w:p>
    <w:p w14:paraId="414E3D42" w14:textId="77777777" w:rsidR="00494795" w:rsidRPr="006C2BB5" w:rsidRDefault="00000000">
      <w:pPr>
        <w:pStyle w:val="Teksttreci0"/>
        <w:spacing w:before="120" w:after="0" w:line="240" w:lineRule="auto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Gminny Program Rewitalizacji Gminy Janów Lubelski na lata 2024-2030 zawiera załączniki:</w:t>
      </w:r>
    </w:p>
    <w:p w14:paraId="7190DAF9" w14:textId="77777777" w:rsidR="00494795" w:rsidRPr="006C2BB5" w:rsidRDefault="00000000">
      <w:pPr>
        <w:pStyle w:val="punkty"/>
        <w:numPr>
          <w:ilvl w:val="0"/>
          <w:numId w:val="1"/>
        </w:numPr>
        <w:spacing w:before="120" w:after="0" w:line="240" w:lineRule="auto"/>
        <w:rPr>
          <w:sz w:val="21"/>
          <w:szCs w:val="21"/>
        </w:rPr>
      </w:pPr>
      <w:r w:rsidRPr="006C2BB5">
        <w:rPr>
          <w:sz w:val="21"/>
          <w:szCs w:val="21"/>
        </w:rPr>
        <w:t>Załącznik nr 1 – obligatoryjny załącznik graficzny przedstawiający podstawowe kierunki zmian funkcjonalno-przestrzennych obszaru rewitalizacji, wraz z lokalizacją przedsięwzięć rewitalizacyjnych;</w:t>
      </w:r>
    </w:p>
    <w:p w14:paraId="5D2D8608" w14:textId="43B9A526" w:rsidR="00494795" w:rsidRPr="006C2BB5" w:rsidRDefault="00000000">
      <w:pPr>
        <w:pStyle w:val="punkty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C2BB5">
        <w:rPr>
          <w:rFonts w:cstheme="minorHAnsi"/>
          <w:sz w:val="21"/>
          <w:szCs w:val="21"/>
        </w:rPr>
        <w:t>Załącznik nr 2</w:t>
      </w:r>
      <w:r w:rsidR="002219B8" w:rsidRPr="006C2BB5">
        <w:rPr>
          <w:rFonts w:cstheme="minorHAnsi"/>
          <w:sz w:val="21"/>
          <w:szCs w:val="21"/>
        </w:rPr>
        <w:t xml:space="preserve"> </w:t>
      </w:r>
      <w:r w:rsidRPr="006C2BB5">
        <w:rPr>
          <w:rFonts w:cstheme="minorHAnsi"/>
          <w:sz w:val="21"/>
          <w:szCs w:val="21"/>
        </w:rPr>
        <w:t>- wzór karty przedsięwzięcia rewitalizacyjnego;</w:t>
      </w:r>
    </w:p>
    <w:p w14:paraId="367BB93F" w14:textId="77777777" w:rsidR="00494795" w:rsidRPr="006C2BB5" w:rsidRDefault="00000000">
      <w:pPr>
        <w:pStyle w:val="punkty"/>
        <w:numPr>
          <w:ilvl w:val="0"/>
          <w:numId w:val="1"/>
        </w:numPr>
        <w:spacing w:after="0" w:line="240" w:lineRule="auto"/>
        <w:rPr>
          <w:sz w:val="21"/>
          <w:szCs w:val="21"/>
        </w:rPr>
      </w:pPr>
      <w:r w:rsidRPr="006C2BB5">
        <w:rPr>
          <w:rFonts w:cstheme="minorHAnsi"/>
          <w:sz w:val="21"/>
          <w:szCs w:val="21"/>
        </w:rPr>
        <w:t>Załącznik nr 3 - inwentaryzacja stanu zagospodarowania i zabudowy na obszarze rewitalizacji.</w:t>
      </w:r>
    </w:p>
    <w:p w14:paraId="437E85A5" w14:textId="20AE680F" w:rsidR="00494795" w:rsidRPr="006C2BB5" w:rsidRDefault="00000000">
      <w:pPr>
        <w:pStyle w:val="Teksttreci0"/>
        <w:spacing w:before="120" w:after="0" w:line="240" w:lineRule="auto"/>
        <w:rPr>
          <w:sz w:val="21"/>
          <w:szCs w:val="21"/>
        </w:rPr>
      </w:pPr>
      <w:r w:rsidRPr="006C2BB5">
        <w:rPr>
          <w:rFonts w:asciiTheme="minorHAnsi" w:hAnsiTheme="minorHAnsi" w:cstheme="minorHAnsi"/>
          <w:sz w:val="21"/>
          <w:szCs w:val="21"/>
        </w:rPr>
        <w:t>Gminny Program Rewitalizacji Gminy Janów Lubelski na lata 2024-2030 po uchwaleniu będzie podlegał opiniowaniu przez Instytucję Zarządzającą w zakresie możliwości finansowania przedsięwzięć GPR</w:t>
      </w:r>
      <w:r w:rsidR="002219B8" w:rsidRPr="006C2BB5">
        <w:rPr>
          <w:rFonts w:asciiTheme="minorHAnsi" w:hAnsiTheme="minorHAnsi" w:cstheme="minorHAnsi"/>
          <w:sz w:val="21"/>
          <w:szCs w:val="21"/>
        </w:rPr>
        <w:t xml:space="preserve"> </w:t>
      </w:r>
      <w:r w:rsidRPr="006C2BB5">
        <w:rPr>
          <w:rFonts w:asciiTheme="minorHAnsi" w:hAnsiTheme="minorHAnsi" w:cstheme="minorHAnsi"/>
          <w:sz w:val="21"/>
          <w:szCs w:val="21"/>
        </w:rPr>
        <w:t>w ramach środków Unii Europejskiej z programu Fundusze Europejskie dla Lubelskiego 2021-2027.</w:t>
      </w:r>
    </w:p>
    <w:sectPr w:rsidR="00494795" w:rsidRPr="006C2BB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B7130"/>
    <w:multiLevelType w:val="multilevel"/>
    <w:tmpl w:val="03DC8F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744307D"/>
    <w:multiLevelType w:val="multilevel"/>
    <w:tmpl w:val="DC3ED3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1192534">
    <w:abstractNumId w:val="1"/>
  </w:num>
  <w:num w:numId="2" w16cid:durableId="11430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95"/>
    <w:rsid w:val="00110F38"/>
    <w:rsid w:val="001D1014"/>
    <w:rsid w:val="002219B8"/>
    <w:rsid w:val="00494795"/>
    <w:rsid w:val="006A6D13"/>
    <w:rsid w:val="006C2BB5"/>
    <w:rsid w:val="00CC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0E1B3"/>
  <w15:docId w15:val="{59F57D69-99BB-4A9D-9C6A-4C43F74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ED6"/>
    <w:pPr>
      <w:spacing w:after="200" w:line="276" w:lineRule="auto"/>
      <w:jc w:val="both"/>
    </w:pPr>
    <w:rPr>
      <w:rFonts w:ascii="Cambria" w:eastAsia="Calibri" w:hAnsi="Cambr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A5ED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5ED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5ED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5ED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5ED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5ED6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5ED6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5ED6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5ED6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8A5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8A5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8A5E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8A5ED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8A5ED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8A5ED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8A5ED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8A5ED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8A5ED6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8A5ED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A5E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8A5ED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8A5ED6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8A5ED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5ED6"/>
    <w:rPr>
      <w:b/>
      <w:bCs/>
      <w:smallCaps/>
      <w:color w:val="2F5496" w:themeColor="accent1" w:themeShade="BF"/>
      <w:spacing w:val="5"/>
    </w:rPr>
  </w:style>
  <w:style w:type="character" w:customStyle="1" w:styleId="Teksttreci">
    <w:name w:val="Tekst treści_"/>
    <w:basedOn w:val="Domylnaczcionkaakapitu"/>
    <w:link w:val="Teksttreci0"/>
    <w:qFormat/>
    <w:locked/>
    <w:rsid w:val="00E02ABF"/>
    <w:rPr>
      <w:rFonts w:ascii="Arial" w:eastAsia="Arial" w:hAnsi="Arial" w:cs="Arial"/>
      <w:shd w:val="clear" w:color="auto" w:fill="FFFFFF"/>
    </w:rPr>
  </w:style>
  <w:style w:type="character" w:customStyle="1" w:styleId="ListLabel1">
    <w:name w:val="ListLabel 1"/>
    <w:qFormat/>
    <w:rPr>
      <w:color w:val="auto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8A5ED6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5ED6"/>
    <w:p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8A5ED6"/>
    <w:pPr>
      <w:spacing w:before="160" w:after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14:ligatures w14:val="standardContextual"/>
    </w:rPr>
  </w:style>
  <w:style w:type="paragraph" w:styleId="Akapitzlist">
    <w:name w:val="List Paragraph"/>
    <w:basedOn w:val="Normalny"/>
    <w:uiPriority w:val="34"/>
    <w:qFormat/>
    <w:rsid w:val="008A5ED6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14:ligatures w14:val="standardContextua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5ED6"/>
    <w:pPr>
      <w:pBdr>
        <w:top w:val="single" w:sz="4" w:space="10" w:color="2F5496"/>
        <w:bottom w:val="single" w:sz="4" w:space="10" w:color="2F5496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14:ligatures w14:val="standardContextual"/>
    </w:rPr>
  </w:style>
  <w:style w:type="paragraph" w:customStyle="1" w:styleId="Teksttreci0">
    <w:name w:val="Tekst treści"/>
    <w:basedOn w:val="Normalny"/>
    <w:link w:val="Teksttreci"/>
    <w:qFormat/>
    <w:rsid w:val="00E02ABF"/>
    <w:pPr>
      <w:widowControl w:val="0"/>
      <w:shd w:val="clear" w:color="auto" w:fill="FFFFFF"/>
      <w:spacing w:line="283" w:lineRule="auto"/>
    </w:pPr>
    <w:rPr>
      <w:rFonts w:ascii="Arial" w:eastAsia="Arial" w:hAnsi="Arial" w:cs="Arial"/>
      <w:kern w:val="2"/>
      <w14:ligatures w14:val="standardContextual"/>
    </w:rPr>
  </w:style>
  <w:style w:type="paragraph" w:customStyle="1" w:styleId="Default">
    <w:name w:val="Default"/>
    <w:qFormat/>
    <w:rsid w:val="00E02ABF"/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punkty">
    <w:name w:val="punkty"/>
    <w:basedOn w:val="Normalny"/>
    <w:qFormat/>
    <w:rsid w:val="000F59E7"/>
    <w:pPr>
      <w:spacing w:after="160" w:line="259" w:lineRule="auto"/>
    </w:pPr>
    <w:rPr>
      <w:rFonts w:asciiTheme="minorHAnsi" w:hAnsiTheme="minorHAns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717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dc:description/>
  <cp:lastModifiedBy>Waldemar Futa</cp:lastModifiedBy>
  <cp:revision>7</cp:revision>
  <dcterms:created xsi:type="dcterms:W3CDTF">2025-04-22T06:56:00Z</dcterms:created>
  <dcterms:modified xsi:type="dcterms:W3CDTF">2025-04-22T07:02:00Z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