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B30330" w14:textId="243A629D" w:rsidR="00F2114A" w:rsidRDefault="00F2114A" w:rsidP="00C80AFB">
      <w:pPr>
        <w:spacing w:after="0" w:line="240" w:lineRule="auto"/>
        <w:jc w:val="right"/>
      </w:pPr>
      <w:r>
        <w:t>Załącznik Nr  do Uchwały</w:t>
      </w:r>
    </w:p>
    <w:p w14:paraId="3AE0CECA" w14:textId="698C0B02" w:rsidR="00F2114A" w:rsidRDefault="00F2114A" w:rsidP="00C80AFB">
      <w:pPr>
        <w:spacing w:after="0" w:line="240" w:lineRule="auto"/>
        <w:jc w:val="right"/>
      </w:pPr>
      <w:r>
        <w:t xml:space="preserve"> Nr /2025 </w:t>
      </w:r>
    </w:p>
    <w:p w14:paraId="74919629" w14:textId="1E91DD81" w:rsidR="00F2114A" w:rsidRDefault="00F2114A" w:rsidP="00C80AFB">
      <w:pPr>
        <w:spacing w:after="0" w:line="240" w:lineRule="auto"/>
        <w:jc w:val="right"/>
      </w:pPr>
      <w:r>
        <w:t xml:space="preserve">z dnia </w:t>
      </w:r>
      <w:r w:rsidR="004C0F86">
        <w:t>… lipca</w:t>
      </w:r>
      <w:r>
        <w:t xml:space="preserve"> 2025</w:t>
      </w:r>
    </w:p>
    <w:sdt>
      <w:sdtPr>
        <w:id w:val="919065567"/>
        <w:docPartObj>
          <w:docPartGallery w:val="Cover Pages"/>
          <w:docPartUnique/>
        </w:docPartObj>
      </w:sdtPr>
      <w:sdtContent>
        <w:p w14:paraId="2142FDDF" w14:textId="796646B2" w:rsidR="00C80AFB" w:rsidRDefault="00C80AFB" w:rsidP="00C80AFB">
          <w:pPr>
            <w:spacing w:after="0" w:line="240" w:lineRule="auto"/>
            <w:jc w:val="right"/>
          </w:pPr>
        </w:p>
        <w:p w14:paraId="40339A3B" w14:textId="1AFE1A48" w:rsidR="00B40371" w:rsidRDefault="00187C00" w:rsidP="00C80AFB">
          <w:pPr>
            <w:spacing w:after="0" w:line="240" w:lineRule="auto"/>
            <w:jc w:val="right"/>
          </w:pPr>
          <w:r>
            <w:rPr>
              <w:noProof/>
            </w:rPr>
            <mc:AlternateContent>
              <mc:Choice Requires="wps">
                <w:drawing>
                  <wp:anchor distT="0" distB="0" distL="114300" distR="114300" simplePos="0" relativeHeight="251658240" behindDoc="0" locked="0" layoutInCell="1" allowOverlap="1" wp14:anchorId="47DDDE8C" wp14:editId="690F49B6">
                    <wp:simplePos x="0" y="0"/>
                    <wp:positionH relativeFrom="column">
                      <wp:posOffset>-182880</wp:posOffset>
                    </wp:positionH>
                    <wp:positionV relativeFrom="paragraph">
                      <wp:posOffset>537845</wp:posOffset>
                    </wp:positionV>
                    <wp:extent cx="6215886" cy="6752100"/>
                    <wp:effectExtent l="19050" t="19050" r="33020" b="29845"/>
                    <wp:wrapNone/>
                    <wp:docPr id="1001383913" name="Prostokąt 4"/>
                    <wp:cNvGraphicFramePr/>
                    <a:graphic xmlns:a="http://schemas.openxmlformats.org/drawingml/2006/main">
                      <a:graphicData uri="http://schemas.microsoft.com/office/word/2010/wordprocessingShape">
                        <wps:wsp>
                          <wps:cNvSpPr/>
                          <wps:spPr>
                            <a:xfrm>
                              <a:off x="0" y="0"/>
                              <a:ext cx="6215886" cy="6752100"/>
                            </a:xfrm>
                            <a:prstGeom prst="rect">
                              <a:avLst/>
                            </a:prstGeom>
                            <a:noFill/>
                            <a:ln w="63500"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88D1F6" id="Prostokąt 4" o:spid="_x0000_s1026" style="position:absolute;margin-left:-14.4pt;margin-top:42.35pt;width:489.45pt;height:531.6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" filled="f" strokecolor="#5b9bd5 [3208]" strokeweight="5pt">
                    <v:stroke joinstyle="round"/>
                  </v:rect>
                </w:pict>
              </mc:Fallback>
            </mc:AlternateContent>
          </w:r>
          <w:r w:rsidR="001943D8">
            <w:rPr>
              <w:noProof/>
            </w:rPr>
            <mc:AlternateContent>
              <mc:Choice Requires="wps">
                <w:drawing>
                  <wp:anchor distT="45720" distB="45720" distL="114300" distR="114300" simplePos="0" relativeHeight="251658241" behindDoc="0" locked="0" layoutInCell="1" allowOverlap="1" wp14:anchorId="58DFB146" wp14:editId="072B46DA">
                    <wp:simplePos x="0" y="0"/>
                    <wp:positionH relativeFrom="margin">
                      <wp:align>center</wp:align>
                    </wp:positionH>
                    <wp:positionV relativeFrom="paragraph">
                      <wp:posOffset>2434590</wp:posOffset>
                    </wp:positionV>
                    <wp:extent cx="5405755" cy="3452495"/>
                    <wp:effectExtent l="0" t="0" r="0" b="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5755" cy="3452495"/>
                            </a:xfrm>
                            <a:prstGeom prst="rect">
                              <a:avLst/>
                            </a:prstGeom>
                            <a:noFill/>
                            <a:ln w="9525">
                              <a:noFill/>
                              <a:miter lim="800000"/>
                              <a:headEnd/>
                              <a:tailEnd/>
                            </a:ln>
                          </wps:spPr>
                          <wps:txbx>
                            <w:txbxContent>
                              <w:p w14:paraId="7FADDB16" w14:textId="6B500560" w:rsidR="003E19F8" w:rsidRPr="001975E5" w:rsidRDefault="000A3B07" w:rsidP="003E19F8">
                                <w:pPr>
                                  <w:jc w:val="center"/>
                                  <w:rPr>
                                    <w:color w:val="1F3864" w:themeColor="accent1" w:themeShade="80"/>
                                    <w:sz w:val="76"/>
                                    <w:szCs w:val="76"/>
                                  </w:rPr>
                                </w:pPr>
                                <w:r w:rsidRPr="000A3B07">
                                  <w:rPr>
                                    <w:color w:val="1F3864" w:themeColor="accent1" w:themeShade="80"/>
                                    <w:sz w:val="76"/>
                                    <w:szCs w:val="76"/>
                                  </w:rPr>
                                  <w:t>STRATEGI</w:t>
                                </w:r>
                                <w:r w:rsidR="00A03059">
                                  <w:rPr>
                                    <w:color w:val="1F3864" w:themeColor="accent1" w:themeShade="80"/>
                                    <w:sz w:val="76"/>
                                    <w:szCs w:val="76"/>
                                  </w:rPr>
                                  <w:t>A</w:t>
                                </w:r>
                                <w:r w:rsidRPr="000A3B07">
                                  <w:rPr>
                                    <w:color w:val="1F3864" w:themeColor="accent1" w:themeShade="80"/>
                                    <w:sz w:val="76"/>
                                    <w:szCs w:val="76"/>
                                  </w:rPr>
                                  <w:t xml:space="preserve"> ROZWOJU MOBILNOŚCI ROZTOCZA</w:t>
                                </w:r>
                                <w:r>
                                  <w:rPr>
                                    <w:color w:val="1F3864" w:themeColor="accent1" w:themeShade="80"/>
                                    <w:sz w:val="76"/>
                                    <w:szCs w:val="76"/>
                                  </w:rPr>
                                  <w:t xml:space="preserve"> DO ROKU 2030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DFB146" id="_x0000_t202" coordsize="21600,21600" o:spt="202" path="m,l,21600r21600,l21600,xe">
                    <v:stroke joinstyle="miter"/>
                    <v:path gradientshapeok="t" o:connecttype="rect"/>
                  </v:shapetype>
                  <v:shape id="Pole tekstowe 2" o:spid="_x0000_s1026" type="#_x0000_t202" style="position:absolute;left:0;text-align:left;margin-left:0;margin-top:191.7pt;width:425.65pt;height:271.85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" filled="f" stroked="f">
                    <v:textbox>
                      <w:txbxContent>
                        <w:p w14:paraId="7FADDB16" w14:textId="6B500560" w:rsidR="003E19F8" w:rsidRPr="001975E5" w:rsidRDefault="000A3B07" w:rsidP="003E19F8">
                          <w:pPr>
                            <w:jc w:val="center"/>
                            <w:rPr>
                              <w:color w:val="1F3864" w:themeColor="accent1" w:themeShade="80"/>
                              <w:sz w:val="76"/>
                              <w:szCs w:val="76"/>
                            </w:rPr>
                          </w:pPr>
                          <w:r w:rsidRPr="000A3B07">
                            <w:rPr>
                              <w:color w:val="1F3864" w:themeColor="accent1" w:themeShade="80"/>
                              <w:sz w:val="76"/>
                              <w:szCs w:val="76"/>
                            </w:rPr>
                            <w:t>STRATEGI</w:t>
                          </w:r>
                          <w:r w:rsidR="00A03059">
                            <w:rPr>
                              <w:color w:val="1F3864" w:themeColor="accent1" w:themeShade="80"/>
                              <w:sz w:val="76"/>
                              <w:szCs w:val="76"/>
                            </w:rPr>
                            <w:t>A</w:t>
                          </w:r>
                          <w:r w:rsidRPr="000A3B07">
                            <w:rPr>
                              <w:color w:val="1F3864" w:themeColor="accent1" w:themeShade="80"/>
                              <w:sz w:val="76"/>
                              <w:szCs w:val="76"/>
                            </w:rPr>
                            <w:t xml:space="preserve"> ROZWOJU MOBILNOŚCI ROZTOCZA</w:t>
                          </w:r>
                          <w:r>
                            <w:rPr>
                              <w:color w:val="1F3864" w:themeColor="accent1" w:themeShade="80"/>
                              <w:sz w:val="76"/>
                              <w:szCs w:val="76"/>
                            </w:rPr>
                            <w:t xml:space="preserve"> DO ROKU 2030</w:t>
                          </w:r>
                        </w:p>
                      </w:txbxContent>
                    </v:textbox>
                    <w10:wrap type="square" anchorx="margin"/>
                  </v:shape>
                </w:pict>
              </mc:Fallback>
            </mc:AlternateContent>
          </w:r>
          <w:r w:rsidR="00213534">
            <w:br w:type="page"/>
          </w:r>
        </w:p>
        <w:p w14:paraId="232CA8D3" w14:textId="0FA4CC05" w:rsidR="00755E93" w:rsidRDefault="00000000" w:rsidP="006C1801"/>
      </w:sdtContent>
    </w:sdt>
    <w:sdt>
      <w:sdtPr>
        <w:rPr>
          <w:rFonts w:asciiTheme="minorHAnsi" w:eastAsiaTheme="minorHAnsi" w:hAnsiTheme="minorHAnsi" w:cstheme="minorBidi"/>
          <w:color w:val="auto"/>
          <w:kern w:val="2"/>
          <w:sz w:val="22"/>
          <w:szCs w:val="22"/>
          <w:lang w:eastAsia="en-US"/>
          <w14:ligatures w14:val="standardContextual"/>
        </w:rPr>
        <w:id w:val="1588262187"/>
        <w:docPartObj>
          <w:docPartGallery w:val="Table of Contents"/>
          <w:docPartUnique/>
        </w:docPartObj>
      </w:sdtPr>
      <w:sdtEndPr>
        <w:rPr>
          <w:b/>
          <w:bCs/>
        </w:rPr>
      </w:sdtEndPr>
      <w:sdtContent>
        <w:p w14:paraId="03555C61" w14:textId="2B200199" w:rsidR="00755E93" w:rsidRPr="00755E93" w:rsidRDefault="00755E93">
          <w:pPr>
            <w:pStyle w:val="Nagwekspisutreci"/>
            <w:rPr>
              <w:rStyle w:val="Nagwek1Znak"/>
            </w:rPr>
          </w:pPr>
          <w:r w:rsidRPr="00755E93">
            <w:rPr>
              <w:rStyle w:val="Nagwek1Znak"/>
            </w:rPr>
            <w:t>Spis treści</w:t>
          </w:r>
        </w:p>
        <w:p w14:paraId="53E7E519" w14:textId="12816841" w:rsidR="00A54CE3" w:rsidRDefault="00755E93" w:rsidP="00A54CE3">
          <w:pPr>
            <w:pStyle w:val="Spistreci1"/>
            <w:spacing w:after="0"/>
            <w:rPr>
              <w:rFonts w:eastAsiaTheme="minorEastAsia"/>
              <w:noProof/>
              <w:lang w:eastAsia="pl-PL"/>
            </w:rPr>
          </w:pPr>
          <w:r>
            <w:fldChar w:fldCharType="begin"/>
          </w:r>
          <w:r>
            <w:instrText xml:space="preserve"> TOC \o "1-3" \h \z \u </w:instrText>
          </w:r>
          <w:r>
            <w:fldChar w:fldCharType="separate"/>
          </w:r>
          <w:hyperlink w:anchor="_Toc183764096" w:history="1">
            <w:r w:rsidR="00A54CE3" w:rsidRPr="00DD465F">
              <w:rPr>
                <w:rStyle w:val="Hipercze"/>
                <w:noProof/>
              </w:rPr>
              <w:t>1. Wprowadzenie</w:t>
            </w:r>
            <w:r w:rsidR="00A54CE3">
              <w:rPr>
                <w:noProof/>
                <w:webHidden/>
              </w:rPr>
              <w:tab/>
            </w:r>
            <w:r w:rsidR="00A54CE3">
              <w:rPr>
                <w:noProof/>
                <w:webHidden/>
              </w:rPr>
              <w:fldChar w:fldCharType="begin"/>
            </w:r>
            <w:r w:rsidR="00A54CE3">
              <w:rPr>
                <w:noProof/>
                <w:webHidden/>
              </w:rPr>
              <w:instrText xml:space="preserve"> PAGEREF _Toc183764096 \h </w:instrText>
            </w:r>
            <w:r w:rsidR="00A54CE3">
              <w:rPr>
                <w:noProof/>
                <w:webHidden/>
              </w:rPr>
            </w:r>
            <w:r w:rsidR="00A54CE3">
              <w:rPr>
                <w:noProof/>
                <w:webHidden/>
              </w:rPr>
              <w:fldChar w:fldCharType="separate"/>
            </w:r>
            <w:r w:rsidR="009079BD">
              <w:rPr>
                <w:noProof/>
                <w:webHidden/>
              </w:rPr>
              <w:t>2</w:t>
            </w:r>
            <w:r w:rsidR="00A54CE3">
              <w:rPr>
                <w:noProof/>
                <w:webHidden/>
              </w:rPr>
              <w:fldChar w:fldCharType="end"/>
            </w:r>
          </w:hyperlink>
        </w:p>
        <w:p w14:paraId="024CCA00" w14:textId="48A0AA19" w:rsidR="00A54CE3" w:rsidRDefault="00A54CE3" w:rsidP="00A54CE3">
          <w:pPr>
            <w:pStyle w:val="Spistreci2"/>
            <w:tabs>
              <w:tab w:val="left" w:pos="880"/>
              <w:tab w:val="right" w:leader="dot" w:pos="9062"/>
            </w:tabs>
            <w:spacing w:after="0"/>
            <w:rPr>
              <w:rFonts w:eastAsiaTheme="minorEastAsia"/>
              <w:noProof/>
              <w:lang w:eastAsia="pl-PL"/>
            </w:rPr>
          </w:pPr>
          <w:hyperlink w:anchor="_Toc183764097" w:history="1">
            <w:r w:rsidRPr="00DD465F">
              <w:rPr>
                <w:rStyle w:val="Hipercze"/>
                <w:noProof/>
              </w:rPr>
              <w:t>1.1.</w:t>
            </w:r>
            <w:r>
              <w:rPr>
                <w:rFonts w:eastAsiaTheme="minorEastAsia"/>
                <w:noProof/>
                <w:lang w:eastAsia="pl-PL"/>
              </w:rPr>
              <w:tab/>
            </w:r>
            <w:r w:rsidRPr="00DD465F">
              <w:rPr>
                <w:rStyle w:val="Hipercze"/>
                <w:noProof/>
              </w:rPr>
              <w:t>Idea zrównoważonej mobilności</w:t>
            </w:r>
            <w:r>
              <w:rPr>
                <w:noProof/>
                <w:webHidden/>
              </w:rPr>
              <w:tab/>
            </w:r>
            <w:r>
              <w:rPr>
                <w:noProof/>
                <w:webHidden/>
              </w:rPr>
              <w:fldChar w:fldCharType="begin"/>
            </w:r>
            <w:r>
              <w:rPr>
                <w:noProof/>
                <w:webHidden/>
              </w:rPr>
              <w:instrText xml:space="preserve"> PAGEREF _Toc183764097 \h </w:instrText>
            </w:r>
            <w:r>
              <w:rPr>
                <w:noProof/>
                <w:webHidden/>
              </w:rPr>
            </w:r>
            <w:r>
              <w:rPr>
                <w:noProof/>
                <w:webHidden/>
              </w:rPr>
              <w:fldChar w:fldCharType="separate"/>
            </w:r>
            <w:r w:rsidR="009079BD">
              <w:rPr>
                <w:noProof/>
                <w:webHidden/>
              </w:rPr>
              <w:t>2</w:t>
            </w:r>
            <w:r>
              <w:rPr>
                <w:noProof/>
                <w:webHidden/>
              </w:rPr>
              <w:fldChar w:fldCharType="end"/>
            </w:r>
          </w:hyperlink>
        </w:p>
        <w:p w14:paraId="56EE1447" w14:textId="6018BC4A" w:rsidR="00A54CE3" w:rsidRDefault="00A54CE3" w:rsidP="00A54CE3">
          <w:pPr>
            <w:pStyle w:val="Spistreci2"/>
            <w:tabs>
              <w:tab w:val="left" w:pos="880"/>
              <w:tab w:val="right" w:leader="dot" w:pos="9062"/>
            </w:tabs>
            <w:spacing w:after="0"/>
            <w:rPr>
              <w:rFonts w:eastAsiaTheme="minorEastAsia"/>
              <w:noProof/>
              <w:lang w:eastAsia="pl-PL"/>
            </w:rPr>
          </w:pPr>
          <w:hyperlink w:anchor="_Toc183764098" w:history="1">
            <w:r w:rsidRPr="00DD465F">
              <w:rPr>
                <w:rStyle w:val="Hipercze"/>
                <w:noProof/>
              </w:rPr>
              <w:t>1.2.</w:t>
            </w:r>
            <w:r>
              <w:rPr>
                <w:rFonts w:eastAsiaTheme="minorEastAsia"/>
                <w:noProof/>
                <w:lang w:eastAsia="pl-PL"/>
              </w:rPr>
              <w:tab/>
            </w:r>
            <w:r w:rsidRPr="00DD465F">
              <w:rPr>
                <w:rStyle w:val="Hipercze"/>
                <w:noProof/>
              </w:rPr>
              <w:t>Kontekst europejski, krajowy i regionalny</w:t>
            </w:r>
            <w:r>
              <w:rPr>
                <w:noProof/>
                <w:webHidden/>
              </w:rPr>
              <w:tab/>
            </w:r>
            <w:r>
              <w:rPr>
                <w:noProof/>
                <w:webHidden/>
              </w:rPr>
              <w:fldChar w:fldCharType="begin"/>
            </w:r>
            <w:r>
              <w:rPr>
                <w:noProof/>
                <w:webHidden/>
              </w:rPr>
              <w:instrText xml:space="preserve"> PAGEREF _Toc183764098 \h </w:instrText>
            </w:r>
            <w:r>
              <w:rPr>
                <w:noProof/>
                <w:webHidden/>
              </w:rPr>
            </w:r>
            <w:r>
              <w:rPr>
                <w:noProof/>
                <w:webHidden/>
              </w:rPr>
              <w:fldChar w:fldCharType="separate"/>
            </w:r>
            <w:r w:rsidR="009079BD">
              <w:rPr>
                <w:noProof/>
                <w:webHidden/>
              </w:rPr>
              <w:t>3</w:t>
            </w:r>
            <w:r>
              <w:rPr>
                <w:noProof/>
                <w:webHidden/>
              </w:rPr>
              <w:fldChar w:fldCharType="end"/>
            </w:r>
          </w:hyperlink>
        </w:p>
        <w:p w14:paraId="068CBD11" w14:textId="7A8CF88F" w:rsidR="00A54CE3" w:rsidRDefault="00A54CE3" w:rsidP="00A54CE3">
          <w:pPr>
            <w:pStyle w:val="Spistreci2"/>
            <w:tabs>
              <w:tab w:val="left" w:pos="880"/>
              <w:tab w:val="right" w:leader="dot" w:pos="9062"/>
            </w:tabs>
            <w:spacing w:after="0"/>
            <w:rPr>
              <w:rFonts w:eastAsiaTheme="minorEastAsia"/>
              <w:noProof/>
              <w:lang w:eastAsia="pl-PL"/>
            </w:rPr>
          </w:pPr>
          <w:hyperlink w:anchor="_Toc183764099" w:history="1">
            <w:r w:rsidRPr="00DD465F">
              <w:rPr>
                <w:rStyle w:val="Hipercze"/>
                <w:noProof/>
              </w:rPr>
              <w:t>1.3.</w:t>
            </w:r>
            <w:r>
              <w:rPr>
                <w:rFonts w:eastAsiaTheme="minorEastAsia"/>
                <w:noProof/>
                <w:lang w:eastAsia="pl-PL"/>
              </w:rPr>
              <w:tab/>
            </w:r>
            <w:r w:rsidRPr="00DD465F">
              <w:rPr>
                <w:rStyle w:val="Hipercze"/>
                <w:noProof/>
              </w:rPr>
              <w:t>Podstawa prawna opracowania</w:t>
            </w:r>
            <w:r>
              <w:rPr>
                <w:noProof/>
                <w:webHidden/>
              </w:rPr>
              <w:tab/>
            </w:r>
            <w:r>
              <w:rPr>
                <w:noProof/>
                <w:webHidden/>
              </w:rPr>
              <w:fldChar w:fldCharType="begin"/>
            </w:r>
            <w:r>
              <w:rPr>
                <w:noProof/>
                <w:webHidden/>
              </w:rPr>
              <w:instrText xml:space="preserve"> PAGEREF _Toc183764099 \h </w:instrText>
            </w:r>
            <w:r>
              <w:rPr>
                <w:noProof/>
                <w:webHidden/>
              </w:rPr>
            </w:r>
            <w:r>
              <w:rPr>
                <w:noProof/>
                <w:webHidden/>
              </w:rPr>
              <w:fldChar w:fldCharType="separate"/>
            </w:r>
            <w:r w:rsidR="009079BD">
              <w:rPr>
                <w:noProof/>
                <w:webHidden/>
              </w:rPr>
              <w:t>4</w:t>
            </w:r>
            <w:r>
              <w:rPr>
                <w:noProof/>
                <w:webHidden/>
              </w:rPr>
              <w:fldChar w:fldCharType="end"/>
            </w:r>
          </w:hyperlink>
        </w:p>
        <w:p w14:paraId="603DF46A" w14:textId="6325E093" w:rsidR="00A54CE3" w:rsidRDefault="00A54CE3" w:rsidP="00A54CE3">
          <w:pPr>
            <w:pStyle w:val="Spistreci2"/>
            <w:tabs>
              <w:tab w:val="left" w:pos="880"/>
              <w:tab w:val="right" w:leader="dot" w:pos="9062"/>
            </w:tabs>
            <w:spacing w:after="0"/>
            <w:rPr>
              <w:rFonts w:eastAsiaTheme="minorEastAsia"/>
              <w:noProof/>
              <w:lang w:eastAsia="pl-PL"/>
            </w:rPr>
          </w:pPr>
          <w:hyperlink w:anchor="_Toc183764100" w:history="1">
            <w:r w:rsidRPr="00DD465F">
              <w:rPr>
                <w:rStyle w:val="Hipercze"/>
                <w:noProof/>
              </w:rPr>
              <w:t>1.4.</w:t>
            </w:r>
            <w:r>
              <w:rPr>
                <w:rFonts w:eastAsiaTheme="minorEastAsia"/>
                <w:noProof/>
                <w:lang w:eastAsia="pl-PL"/>
              </w:rPr>
              <w:tab/>
            </w:r>
            <w:r w:rsidRPr="00DD465F">
              <w:rPr>
                <w:rStyle w:val="Hipercze"/>
                <w:noProof/>
              </w:rPr>
              <w:t>Struktura i sposób opracowania dokumentu</w:t>
            </w:r>
            <w:r>
              <w:rPr>
                <w:noProof/>
                <w:webHidden/>
              </w:rPr>
              <w:tab/>
            </w:r>
            <w:r>
              <w:rPr>
                <w:noProof/>
                <w:webHidden/>
              </w:rPr>
              <w:fldChar w:fldCharType="begin"/>
            </w:r>
            <w:r>
              <w:rPr>
                <w:noProof/>
                <w:webHidden/>
              </w:rPr>
              <w:instrText xml:space="preserve"> PAGEREF _Toc183764100 \h </w:instrText>
            </w:r>
            <w:r>
              <w:rPr>
                <w:noProof/>
                <w:webHidden/>
              </w:rPr>
            </w:r>
            <w:r>
              <w:rPr>
                <w:noProof/>
                <w:webHidden/>
              </w:rPr>
              <w:fldChar w:fldCharType="separate"/>
            </w:r>
            <w:r w:rsidR="009079BD">
              <w:rPr>
                <w:noProof/>
                <w:webHidden/>
              </w:rPr>
              <w:t>5</w:t>
            </w:r>
            <w:r>
              <w:rPr>
                <w:noProof/>
                <w:webHidden/>
              </w:rPr>
              <w:fldChar w:fldCharType="end"/>
            </w:r>
          </w:hyperlink>
        </w:p>
        <w:p w14:paraId="43D66C09" w14:textId="1804A27E" w:rsidR="00A54CE3" w:rsidRDefault="00A54CE3" w:rsidP="00A54CE3">
          <w:pPr>
            <w:pStyle w:val="Spistreci1"/>
            <w:spacing w:after="0"/>
            <w:rPr>
              <w:rFonts w:eastAsiaTheme="minorEastAsia"/>
              <w:noProof/>
              <w:lang w:eastAsia="pl-PL"/>
            </w:rPr>
          </w:pPr>
          <w:hyperlink w:anchor="_Toc183764101" w:history="1">
            <w:r w:rsidRPr="00DD465F">
              <w:rPr>
                <w:rStyle w:val="Hipercze"/>
                <w:noProof/>
              </w:rPr>
              <w:t>2. Wnioski z diagnozy uwarunkowań RZPG</w:t>
            </w:r>
            <w:r>
              <w:rPr>
                <w:noProof/>
                <w:webHidden/>
              </w:rPr>
              <w:tab/>
            </w:r>
            <w:r>
              <w:rPr>
                <w:noProof/>
                <w:webHidden/>
              </w:rPr>
              <w:fldChar w:fldCharType="begin"/>
            </w:r>
            <w:r>
              <w:rPr>
                <w:noProof/>
                <w:webHidden/>
              </w:rPr>
              <w:instrText xml:space="preserve"> PAGEREF _Toc183764101 \h </w:instrText>
            </w:r>
            <w:r>
              <w:rPr>
                <w:noProof/>
                <w:webHidden/>
              </w:rPr>
            </w:r>
            <w:r>
              <w:rPr>
                <w:noProof/>
                <w:webHidden/>
              </w:rPr>
              <w:fldChar w:fldCharType="separate"/>
            </w:r>
            <w:r w:rsidR="009079BD">
              <w:rPr>
                <w:noProof/>
                <w:webHidden/>
              </w:rPr>
              <w:t>8</w:t>
            </w:r>
            <w:r>
              <w:rPr>
                <w:noProof/>
                <w:webHidden/>
              </w:rPr>
              <w:fldChar w:fldCharType="end"/>
            </w:r>
          </w:hyperlink>
        </w:p>
        <w:p w14:paraId="13FB73D5" w14:textId="4E127795" w:rsidR="00A54CE3" w:rsidRDefault="00A54CE3" w:rsidP="00A54CE3">
          <w:pPr>
            <w:pStyle w:val="Spistreci2"/>
            <w:tabs>
              <w:tab w:val="right" w:leader="dot" w:pos="9062"/>
            </w:tabs>
            <w:spacing w:after="0"/>
            <w:rPr>
              <w:rFonts w:eastAsiaTheme="minorEastAsia"/>
              <w:noProof/>
              <w:lang w:eastAsia="pl-PL"/>
            </w:rPr>
          </w:pPr>
          <w:hyperlink w:anchor="_Toc183764102" w:history="1">
            <w:r w:rsidRPr="00DD465F">
              <w:rPr>
                <w:rStyle w:val="Hipercze"/>
                <w:noProof/>
              </w:rPr>
              <w:t>2.1. Wnioski z uwarunkowań geograficzno-przyrodniczych</w:t>
            </w:r>
            <w:r>
              <w:rPr>
                <w:noProof/>
                <w:webHidden/>
              </w:rPr>
              <w:tab/>
            </w:r>
            <w:r>
              <w:rPr>
                <w:noProof/>
                <w:webHidden/>
              </w:rPr>
              <w:fldChar w:fldCharType="begin"/>
            </w:r>
            <w:r>
              <w:rPr>
                <w:noProof/>
                <w:webHidden/>
              </w:rPr>
              <w:instrText xml:space="preserve"> PAGEREF _Toc183764102 \h </w:instrText>
            </w:r>
            <w:r>
              <w:rPr>
                <w:noProof/>
                <w:webHidden/>
              </w:rPr>
            </w:r>
            <w:r>
              <w:rPr>
                <w:noProof/>
                <w:webHidden/>
              </w:rPr>
              <w:fldChar w:fldCharType="separate"/>
            </w:r>
            <w:r w:rsidR="009079BD">
              <w:rPr>
                <w:noProof/>
                <w:webHidden/>
              </w:rPr>
              <w:t>8</w:t>
            </w:r>
            <w:r>
              <w:rPr>
                <w:noProof/>
                <w:webHidden/>
              </w:rPr>
              <w:fldChar w:fldCharType="end"/>
            </w:r>
          </w:hyperlink>
        </w:p>
        <w:p w14:paraId="30976EB3" w14:textId="65DF70D3" w:rsidR="00A54CE3" w:rsidRDefault="00A54CE3" w:rsidP="00A54CE3">
          <w:pPr>
            <w:pStyle w:val="Spistreci2"/>
            <w:tabs>
              <w:tab w:val="right" w:leader="dot" w:pos="9062"/>
            </w:tabs>
            <w:spacing w:after="0"/>
            <w:rPr>
              <w:rFonts w:eastAsiaTheme="minorEastAsia"/>
              <w:noProof/>
              <w:lang w:eastAsia="pl-PL"/>
            </w:rPr>
          </w:pPr>
          <w:hyperlink w:anchor="_Toc183764103" w:history="1">
            <w:r w:rsidRPr="00DD465F">
              <w:rPr>
                <w:rStyle w:val="Hipercze"/>
                <w:noProof/>
              </w:rPr>
              <w:t>2.2. Wnioski z uwarunkowań społecznych</w:t>
            </w:r>
            <w:r>
              <w:rPr>
                <w:noProof/>
                <w:webHidden/>
              </w:rPr>
              <w:tab/>
            </w:r>
            <w:r>
              <w:rPr>
                <w:noProof/>
                <w:webHidden/>
              </w:rPr>
              <w:fldChar w:fldCharType="begin"/>
            </w:r>
            <w:r>
              <w:rPr>
                <w:noProof/>
                <w:webHidden/>
              </w:rPr>
              <w:instrText xml:space="preserve"> PAGEREF _Toc183764103 \h </w:instrText>
            </w:r>
            <w:r>
              <w:rPr>
                <w:noProof/>
                <w:webHidden/>
              </w:rPr>
            </w:r>
            <w:r>
              <w:rPr>
                <w:noProof/>
                <w:webHidden/>
              </w:rPr>
              <w:fldChar w:fldCharType="separate"/>
            </w:r>
            <w:r w:rsidR="009079BD">
              <w:rPr>
                <w:noProof/>
                <w:webHidden/>
              </w:rPr>
              <w:t>9</w:t>
            </w:r>
            <w:r>
              <w:rPr>
                <w:noProof/>
                <w:webHidden/>
              </w:rPr>
              <w:fldChar w:fldCharType="end"/>
            </w:r>
          </w:hyperlink>
        </w:p>
        <w:p w14:paraId="3C7E84F8" w14:textId="1B0763F8" w:rsidR="00A54CE3" w:rsidRDefault="00A54CE3" w:rsidP="00A54CE3">
          <w:pPr>
            <w:pStyle w:val="Spistreci2"/>
            <w:tabs>
              <w:tab w:val="right" w:leader="dot" w:pos="9062"/>
            </w:tabs>
            <w:spacing w:after="0"/>
            <w:rPr>
              <w:rFonts w:eastAsiaTheme="minorEastAsia"/>
              <w:noProof/>
              <w:lang w:eastAsia="pl-PL"/>
            </w:rPr>
          </w:pPr>
          <w:hyperlink w:anchor="_Toc183764104" w:history="1">
            <w:r w:rsidRPr="00DD465F">
              <w:rPr>
                <w:rStyle w:val="Hipercze"/>
                <w:noProof/>
              </w:rPr>
              <w:t>2.3. Wnioski z uwarunkowań gospodarczych</w:t>
            </w:r>
            <w:r>
              <w:rPr>
                <w:noProof/>
                <w:webHidden/>
              </w:rPr>
              <w:tab/>
            </w:r>
            <w:r>
              <w:rPr>
                <w:noProof/>
                <w:webHidden/>
              </w:rPr>
              <w:fldChar w:fldCharType="begin"/>
            </w:r>
            <w:r>
              <w:rPr>
                <w:noProof/>
                <w:webHidden/>
              </w:rPr>
              <w:instrText xml:space="preserve"> PAGEREF _Toc183764104 \h </w:instrText>
            </w:r>
            <w:r>
              <w:rPr>
                <w:noProof/>
                <w:webHidden/>
              </w:rPr>
            </w:r>
            <w:r>
              <w:rPr>
                <w:noProof/>
                <w:webHidden/>
              </w:rPr>
              <w:fldChar w:fldCharType="separate"/>
            </w:r>
            <w:r w:rsidR="009079BD">
              <w:rPr>
                <w:noProof/>
                <w:webHidden/>
              </w:rPr>
              <w:t>10</w:t>
            </w:r>
            <w:r>
              <w:rPr>
                <w:noProof/>
                <w:webHidden/>
              </w:rPr>
              <w:fldChar w:fldCharType="end"/>
            </w:r>
          </w:hyperlink>
        </w:p>
        <w:p w14:paraId="5CC003EB" w14:textId="6C64DD0C" w:rsidR="00A54CE3" w:rsidRDefault="00A54CE3" w:rsidP="00A54CE3">
          <w:pPr>
            <w:pStyle w:val="Spistreci2"/>
            <w:tabs>
              <w:tab w:val="right" w:leader="dot" w:pos="9062"/>
            </w:tabs>
            <w:spacing w:after="0"/>
            <w:rPr>
              <w:rFonts w:eastAsiaTheme="minorEastAsia"/>
              <w:noProof/>
              <w:lang w:eastAsia="pl-PL"/>
            </w:rPr>
          </w:pPr>
          <w:hyperlink w:anchor="_Toc183764105" w:history="1">
            <w:r w:rsidRPr="00DD465F">
              <w:rPr>
                <w:rStyle w:val="Hipercze"/>
                <w:noProof/>
              </w:rPr>
              <w:t>2.4. Wnioski z uwarunkowań infrastrukturalnych</w:t>
            </w:r>
            <w:r>
              <w:rPr>
                <w:noProof/>
                <w:webHidden/>
              </w:rPr>
              <w:tab/>
            </w:r>
            <w:r>
              <w:rPr>
                <w:noProof/>
                <w:webHidden/>
              </w:rPr>
              <w:fldChar w:fldCharType="begin"/>
            </w:r>
            <w:r>
              <w:rPr>
                <w:noProof/>
                <w:webHidden/>
              </w:rPr>
              <w:instrText xml:space="preserve"> PAGEREF _Toc183764105 \h </w:instrText>
            </w:r>
            <w:r>
              <w:rPr>
                <w:noProof/>
                <w:webHidden/>
              </w:rPr>
            </w:r>
            <w:r>
              <w:rPr>
                <w:noProof/>
                <w:webHidden/>
              </w:rPr>
              <w:fldChar w:fldCharType="separate"/>
            </w:r>
            <w:r w:rsidR="009079BD">
              <w:rPr>
                <w:noProof/>
                <w:webHidden/>
              </w:rPr>
              <w:t>11</w:t>
            </w:r>
            <w:r>
              <w:rPr>
                <w:noProof/>
                <w:webHidden/>
              </w:rPr>
              <w:fldChar w:fldCharType="end"/>
            </w:r>
          </w:hyperlink>
        </w:p>
        <w:p w14:paraId="4D6348CE" w14:textId="12D81885" w:rsidR="00A54CE3" w:rsidRDefault="00A54CE3" w:rsidP="00A54CE3">
          <w:pPr>
            <w:pStyle w:val="Spistreci2"/>
            <w:tabs>
              <w:tab w:val="right" w:leader="dot" w:pos="9062"/>
            </w:tabs>
            <w:spacing w:after="0"/>
            <w:rPr>
              <w:rFonts w:eastAsiaTheme="minorEastAsia"/>
              <w:noProof/>
              <w:lang w:eastAsia="pl-PL"/>
            </w:rPr>
          </w:pPr>
          <w:hyperlink w:anchor="_Toc183764106" w:history="1">
            <w:r w:rsidRPr="00DD465F">
              <w:rPr>
                <w:rStyle w:val="Hipercze"/>
                <w:noProof/>
              </w:rPr>
              <w:t>2.5. Wnioski z uwarunkowań finansowych</w:t>
            </w:r>
            <w:r>
              <w:rPr>
                <w:noProof/>
                <w:webHidden/>
              </w:rPr>
              <w:tab/>
            </w:r>
            <w:r>
              <w:rPr>
                <w:noProof/>
                <w:webHidden/>
              </w:rPr>
              <w:fldChar w:fldCharType="begin"/>
            </w:r>
            <w:r>
              <w:rPr>
                <w:noProof/>
                <w:webHidden/>
              </w:rPr>
              <w:instrText xml:space="preserve"> PAGEREF _Toc183764106 \h </w:instrText>
            </w:r>
            <w:r>
              <w:rPr>
                <w:noProof/>
                <w:webHidden/>
              </w:rPr>
            </w:r>
            <w:r>
              <w:rPr>
                <w:noProof/>
                <w:webHidden/>
              </w:rPr>
              <w:fldChar w:fldCharType="separate"/>
            </w:r>
            <w:r w:rsidR="009079BD">
              <w:rPr>
                <w:noProof/>
                <w:webHidden/>
              </w:rPr>
              <w:t>12</w:t>
            </w:r>
            <w:r>
              <w:rPr>
                <w:noProof/>
                <w:webHidden/>
              </w:rPr>
              <w:fldChar w:fldCharType="end"/>
            </w:r>
          </w:hyperlink>
        </w:p>
        <w:p w14:paraId="74ECD908" w14:textId="0C1209A1" w:rsidR="00A54CE3" w:rsidRDefault="00A54CE3" w:rsidP="00A54CE3">
          <w:pPr>
            <w:pStyle w:val="Spistreci2"/>
            <w:tabs>
              <w:tab w:val="right" w:leader="dot" w:pos="9062"/>
            </w:tabs>
            <w:spacing w:after="0"/>
            <w:rPr>
              <w:rFonts w:eastAsiaTheme="minorEastAsia"/>
              <w:noProof/>
              <w:lang w:eastAsia="pl-PL"/>
            </w:rPr>
          </w:pPr>
          <w:hyperlink w:anchor="_Toc183764107" w:history="1">
            <w:r w:rsidRPr="00DD465F">
              <w:rPr>
                <w:rStyle w:val="Hipercze"/>
                <w:noProof/>
              </w:rPr>
              <w:t>2.6. Wnioski z ankiety mieszkańców</w:t>
            </w:r>
            <w:r>
              <w:rPr>
                <w:noProof/>
                <w:webHidden/>
              </w:rPr>
              <w:tab/>
            </w:r>
            <w:r>
              <w:rPr>
                <w:noProof/>
                <w:webHidden/>
              </w:rPr>
              <w:fldChar w:fldCharType="begin"/>
            </w:r>
            <w:r>
              <w:rPr>
                <w:noProof/>
                <w:webHidden/>
              </w:rPr>
              <w:instrText xml:space="preserve"> PAGEREF _Toc183764107 \h </w:instrText>
            </w:r>
            <w:r>
              <w:rPr>
                <w:noProof/>
                <w:webHidden/>
              </w:rPr>
            </w:r>
            <w:r>
              <w:rPr>
                <w:noProof/>
                <w:webHidden/>
              </w:rPr>
              <w:fldChar w:fldCharType="separate"/>
            </w:r>
            <w:r w:rsidR="009079BD">
              <w:rPr>
                <w:noProof/>
                <w:webHidden/>
              </w:rPr>
              <w:t>12</w:t>
            </w:r>
            <w:r>
              <w:rPr>
                <w:noProof/>
                <w:webHidden/>
              </w:rPr>
              <w:fldChar w:fldCharType="end"/>
            </w:r>
          </w:hyperlink>
        </w:p>
        <w:p w14:paraId="3D4EEBB6" w14:textId="6EE0E25A" w:rsidR="00A54CE3" w:rsidRDefault="00A54CE3" w:rsidP="00A54CE3">
          <w:pPr>
            <w:pStyle w:val="Spistreci1"/>
            <w:spacing w:after="0"/>
            <w:rPr>
              <w:rFonts w:eastAsiaTheme="minorEastAsia"/>
              <w:noProof/>
              <w:lang w:eastAsia="pl-PL"/>
            </w:rPr>
          </w:pPr>
          <w:hyperlink w:anchor="_Toc183764108" w:history="1">
            <w:r w:rsidRPr="00DD465F">
              <w:rPr>
                <w:rStyle w:val="Hipercze"/>
                <w:noProof/>
              </w:rPr>
              <w:t>3. Stan mobilności na terenie RZPG</w:t>
            </w:r>
            <w:r>
              <w:rPr>
                <w:noProof/>
                <w:webHidden/>
              </w:rPr>
              <w:tab/>
            </w:r>
            <w:r>
              <w:rPr>
                <w:noProof/>
                <w:webHidden/>
              </w:rPr>
              <w:fldChar w:fldCharType="begin"/>
            </w:r>
            <w:r>
              <w:rPr>
                <w:noProof/>
                <w:webHidden/>
              </w:rPr>
              <w:instrText xml:space="preserve"> PAGEREF _Toc183764108 \h </w:instrText>
            </w:r>
            <w:r>
              <w:rPr>
                <w:noProof/>
                <w:webHidden/>
              </w:rPr>
            </w:r>
            <w:r>
              <w:rPr>
                <w:noProof/>
                <w:webHidden/>
              </w:rPr>
              <w:fldChar w:fldCharType="separate"/>
            </w:r>
            <w:r w:rsidR="009079BD">
              <w:rPr>
                <w:noProof/>
                <w:webHidden/>
              </w:rPr>
              <w:t>15</w:t>
            </w:r>
            <w:r>
              <w:rPr>
                <w:noProof/>
                <w:webHidden/>
              </w:rPr>
              <w:fldChar w:fldCharType="end"/>
            </w:r>
          </w:hyperlink>
        </w:p>
        <w:p w14:paraId="17B57CDC" w14:textId="1220EFA7" w:rsidR="00A54CE3" w:rsidRDefault="00A54CE3" w:rsidP="00A54CE3">
          <w:pPr>
            <w:pStyle w:val="Spistreci2"/>
            <w:tabs>
              <w:tab w:val="left" w:pos="880"/>
              <w:tab w:val="right" w:leader="dot" w:pos="9062"/>
            </w:tabs>
            <w:spacing w:after="0"/>
            <w:rPr>
              <w:rFonts w:eastAsiaTheme="minorEastAsia"/>
              <w:noProof/>
              <w:lang w:eastAsia="pl-PL"/>
            </w:rPr>
          </w:pPr>
          <w:hyperlink w:anchor="_Toc183764111" w:history="1">
            <w:r w:rsidRPr="00DD465F">
              <w:rPr>
                <w:rStyle w:val="Hipercze"/>
                <w:noProof/>
              </w:rPr>
              <w:t>3.1.</w:t>
            </w:r>
            <w:r>
              <w:rPr>
                <w:rFonts w:eastAsiaTheme="minorEastAsia"/>
                <w:noProof/>
                <w:lang w:eastAsia="pl-PL"/>
              </w:rPr>
              <w:tab/>
            </w:r>
            <w:r w:rsidRPr="00DD465F">
              <w:rPr>
                <w:rStyle w:val="Hipercze"/>
                <w:noProof/>
              </w:rPr>
              <w:t>Preferencje i zachowania mobilnościowe mieszkańców RZPG</w:t>
            </w:r>
            <w:r>
              <w:rPr>
                <w:noProof/>
                <w:webHidden/>
              </w:rPr>
              <w:tab/>
            </w:r>
            <w:r>
              <w:rPr>
                <w:noProof/>
                <w:webHidden/>
              </w:rPr>
              <w:fldChar w:fldCharType="begin"/>
            </w:r>
            <w:r>
              <w:rPr>
                <w:noProof/>
                <w:webHidden/>
              </w:rPr>
              <w:instrText xml:space="preserve"> PAGEREF _Toc183764111 \h </w:instrText>
            </w:r>
            <w:r>
              <w:rPr>
                <w:noProof/>
                <w:webHidden/>
              </w:rPr>
            </w:r>
            <w:r>
              <w:rPr>
                <w:noProof/>
                <w:webHidden/>
              </w:rPr>
              <w:fldChar w:fldCharType="separate"/>
            </w:r>
            <w:r w:rsidR="009079BD">
              <w:rPr>
                <w:noProof/>
                <w:webHidden/>
              </w:rPr>
              <w:t>15</w:t>
            </w:r>
            <w:r>
              <w:rPr>
                <w:noProof/>
                <w:webHidden/>
              </w:rPr>
              <w:fldChar w:fldCharType="end"/>
            </w:r>
          </w:hyperlink>
        </w:p>
        <w:p w14:paraId="2883D24C" w14:textId="72A288B8" w:rsidR="00A54CE3" w:rsidRDefault="00A54CE3" w:rsidP="00A54CE3">
          <w:pPr>
            <w:pStyle w:val="Spistreci2"/>
            <w:tabs>
              <w:tab w:val="left" w:pos="880"/>
              <w:tab w:val="right" w:leader="dot" w:pos="9062"/>
            </w:tabs>
            <w:spacing w:after="0"/>
            <w:rPr>
              <w:rFonts w:eastAsiaTheme="minorEastAsia"/>
              <w:noProof/>
              <w:lang w:eastAsia="pl-PL"/>
            </w:rPr>
          </w:pPr>
          <w:hyperlink w:anchor="_Toc183764112" w:history="1">
            <w:r w:rsidRPr="00DD465F">
              <w:rPr>
                <w:rStyle w:val="Hipercze"/>
                <w:noProof/>
              </w:rPr>
              <w:t>3.2.</w:t>
            </w:r>
            <w:r>
              <w:rPr>
                <w:rFonts w:eastAsiaTheme="minorEastAsia"/>
                <w:noProof/>
                <w:lang w:eastAsia="pl-PL"/>
              </w:rPr>
              <w:tab/>
            </w:r>
            <w:r w:rsidRPr="00DD465F">
              <w:rPr>
                <w:rStyle w:val="Hipercze"/>
                <w:noProof/>
              </w:rPr>
              <w:t>Stan infrastruktury mobilności</w:t>
            </w:r>
            <w:r>
              <w:rPr>
                <w:noProof/>
                <w:webHidden/>
              </w:rPr>
              <w:tab/>
            </w:r>
            <w:r>
              <w:rPr>
                <w:noProof/>
                <w:webHidden/>
              </w:rPr>
              <w:fldChar w:fldCharType="begin"/>
            </w:r>
            <w:r>
              <w:rPr>
                <w:noProof/>
                <w:webHidden/>
              </w:rPr>
              <w:instrText xml:space="preserve"> PAGEREF _Toc183764112 \h </w:instrText>
            </w:r>
            <w:r>
              <w:rPr>
                <w:noProof/>
                <w:webHidden/>
              </w:rPr>
            </w:r>
            <w:r>
              <w:rPr>
                <w:noProof/>
                <w:webHidden/>
              </w:rPr>
              <w:fldChar w:fldCharType="separate"/>
            </w:r>
            <w:r w:rsidR="009079BD">
              <w:rPr>
                <w:noProof/>
                <w:webHidden/>
              </w:rPr>
              <w:t>42</w:t>
            </w:r>
            <w:r>
              <w:rPr>
                <w:noProof/>
                <w:webHidden/>
              </w:rPr>
              <w:fldChar w:fldCharType="end"/>
            </w:r>
          </w:hyperlink>
        </w:p>
        <w:p w14:paraId="6427874C" w14:textId="7283DC7E" w:rsidR="00A54CE3" w:rsidRDefault="00A54CE3" w:rsidP="00A54CE3">
          <w:pPr>
            <w:pStyle w:val="Spistreci1"/>
            <w:spacing w:after="0"/>
            <w:rPr>
              <w:rFonts w:eastAsiaTheme="minorEastAsia"/>
              <w:noProof/>
              <w:lang w:eastAsia="pl-PL"/>
            </w:rPr>
          </w:pPr>
          <w:hyperlink w:anchor="_Toc183764113" w:history="1">
            <w:r w:rsidRPr="00DD465F">
              <w:rPr>
                <w:rStyle w:val="Hipercze"/>
                <w:noProof/>
              </w:rPr>
              <w:t>4. Analiza problemów, potrzeb i potencjałów rozwojowych RZPG w zakresie rozwoju mobilności</w:t>
            </w:r>
            <w:r>
              <w:rPr>
                <w:noProof/>
                <w:webHidden/>
              </w:rPr>
              <w:tab/>
            </w:r>
            <w:r>
              <w:rPr>
                <w:noProof/>
                <w:webHidden/>
              </w:rPr>
              <w:fldChar w:fldCharType="begin"/>
            </w:r>
            <w:r>
              <w:rPr>
                <w:noProof/>
                <w:webHidden/>
              </w:rPr>
              <w:instrText xml:space="preserve"> PAGEREF _Toc183764113 \h </w:instrText>
            </w:r>
            <w:r>
              <w:rPr>
                <w:noProof/>
                <w:webHidden/>
              </w:rPr>
            </w:r>
            <w:r>
              <w:rPr>
                <w:noProof/>
                <w:webHidden/>
              </w:rPr>
              <w:fldChar w:fldCharType="separate"/>
            </w:r>
            <w:r w:rsidR="009079BD">
              <w:rPr>
                <w:noProof/>
                <w:webHidden/>
              </w:rPr>
              <w:t>47</w:t>
            </w:r>
            <w:r>
              <w:rPr>
                <w:noProof/>
                <w:webHidden/>
              </w:rPr>
              <w:fldChar w:fldCharType="end"/>
            </w:r>
          </w:hyperlink>
        </w:p>
        <w:p w14:paraId="5B7E58B5" w14:textId="14BF8892" w:rsidR="00A54CE3" w:rsidRDefault="00A54CE3" w:rsidP="00A54CE3">
          <w:pPr>
            <w:pStyle w:val="Spistreci1"/>
            <w:spacing w:after="0"/>
            <w:rPr>
              <w:rFonts w:eastAsiaTheme="minorEastAsia"/>
              <w:noProof/>
              <w:lang w:eastAsia="pl-PL"/>
            </w:rPr>
          </w:pPr>
          <w:hyperlink w:anchor="_Toc183764117" w:history="1">
            <w:r w:rsidRPr="00DD465F">
              <w:rPr>
                <w:rStyle w:val="Hipercze"/>
                <w:noProof/>
              </w:rPr>
              <w:t>5. Scenariusze rozwoju</w:t>
            </w:r>
            <w:r>
              <w:rPr>
                <w:noProof/>
                <w:webHidden/>
              </w:rPr>
              <w:tab/>
            </w:r>
            <w:r>
              <w:rPr>
                <w:noProof/>
                <w:webHidden/>
              </w:rPr>
              <w:fldChar w:fldCharType="begin"/>
            </w:r>
            <w:r>
              <w:rPr>
                <w:noProof/>
                <w:webHidden/>
              </w:rPr>
              <w:instrText xml:space="preserve"> PAGEREF _Toc183764117 \h </w:instrText>
            </w:r>
            <w:r>
              <w:rPr>
                <w:noProof/>
                <w:webHidden/>
              </w:rPr>
            </w:r>
            <w:r>
              <w:rPr>
                <w:noProof/>
                <w:webHidden/>
              </w:rPr>
              <w:fldChar w:fldCharType="separate"/>
            </w:r>
            <w:r w:rsidR="009079BD">
              <w:rPr>
                <w:noProof/>
                <w:webHidden/>
              </w:rPr>
              <w:t>49</w:t>
            </w:r>
            <w:r>
              <w:rPr>
                <w:noProof/>
                <w:webHidden/>
              </w:rPr>
              <w:fldChar w:fldCharType="end"/>
            </w:r>
          </w:hyperlink>
        </w:p>
        <w:p w14:paraId="191DF963" w14:textId="4663183B" w:rsidR="00A54CE3" w:rsidRDefault="00A54CE3" w:rsidP="00A54CE3">
          <w:pPr>
            <w:pStyle w:val="Spistreci1"/>
            <w:spacing w:after="0"/>
            <w:rPr>
              <w:rFonts w:eastAsiaTheme="minorEastAsia"/>
              <w:noProof/>
              <w:lang w:eastAsia="pl-PL"/>
            </w:rPr>
          </w:pPr>
          <w:hyperlink w:anchor="_Toc183764118" w:history="1">
            <w:r w:rsidRPr="00DD465F">
              <w:rPr>
                <w:rStyle w:val="Hipercze"/>
                <w:noProof/>
              </w:rPr>
              <w:t>6. Wizja i cele</w:t>
            </w:r>
            <w:r>
              <w:rPr>
                <w:noProof/>
                <w:webHidden/>
              </w:rPr>
              <w:tab/>
            </w:r>
            <w:r>
              <w:rPr>
                <w:noProof/>
                <w:webHidden/>
              </w:rPr>
              <w:fldChar w:fldCharType="begin"/>
            </w:r>
            <w:r>
              <w:rPr>
                <w:noProof/>
                <w:webHidden/>
              </w:rPr>
              <w:instrText xml:space="preserve"> PAGEREF _Toc183764118 \h </w:instrText>
            </w:r>
            <w:r>
              <w:rPr>
                <w:noProof/>
                <w:webHidden/>
              </w:rPr>
            </w:r>
            <w:r>
              <w:rPr>
                <w:noProof/>
                <w:webHidden/>
              </w:rPr>
              <w:fldChar w:fldCharType="separate"/>
            </w:r>
            <w:r w:rsidR="009079BD">
              <w:rPr>
                <w:noProof/>
                <w:webHidden/>
              </w:rPr>
              <w:t>51</w:t>
            </w:r>
            <w:r>
              <w:rPr>
                <w:noProof/>
                <w:webHidden/>
              </w:rPr>
              <w:fldChar w:fldCharType="end"/>
            </w:r>
          </w:hyperlink>
        </w:p>
        <w:p w14:paraId="2DF51871" w14:textId="0065415A" w:rsidR="00A54CE3" w:rsidRDefault="00A54CE3" w:rsidP="00A54CE3">
          <w:pPr>
            <w:pStyle w:val="Spistreci2"/>
            <w:tabs>
              <w:tab w:val="left" w:pos="880"/>
              <w:tab w:val="right" w:leader="dot" w:pos="9062"/>
            </w:tabs>
            <w:spacing w:after="0"/>
            <w:rPr>
              <w:rFonts w:eastAsiaTheme="minorEastAsia"/>
              <w:noProof/>
              <w:lang w:eastAsia="pl-PL"/>
            </w:rPr>
          </w:pPr>
          <w:hyperlink w:anchor="_Toc183764123" w:history="1">
            <w:r w:rsidRPr="00DD465F">
              <w:rPr>
                <w:rStyle w:val="Hipercze"/>
                <w:noProof/>
              </w:rPr>
              <w:t>6.1.</w:t>
            </w:r>
            <w:r>
              <w:rPr>
                <w:rFonts w:eastAsiaTheme="minorEastAsia"/>
                <w:noProof/>
                <w:lang w:eastAsia="pl-PL"/>
              </w:rPr>
              <w:tab/>
            </w:r>
            <w:r w:rsidRPr="00DD465F">
              <w:rPr>
                <w:rStyle w:val="Hipercze"/>
                <w:noProof/>
              </w:rPr>
              <w:t>Wizja rozwoju mobilności</w:t>
            </w:r>
            <w:r>
              <w:rPr>
                <w:noProof/>
                <w:webHidden/>
              </w:rPr>
              <w:tab/>
            </w:r>
            <w:r>
              <w:rPr>
                <w:noProof/>
                <w:webHidden/>
              </w:rPr>
              <w:fldChar w:fldCharType="begin"/>
            </w:r>
            <w:r>
              <w:rPr>
                <w:noProof/>
                <w:webHidden/>
              </w:rPr>
              <w:instrText xml:space="preserve"> PAGEREF _Toc183764123 \h </w:instrText>
            </w:r>
            <w:r>
              <w:rPr>
                <w:noProof/>
                <w:webHidden/>
              </w:rPr>
            </w:r>
            <w:r>
              <w:rPr>
                <w:noProof/>
                <w:webHidden/>
              </w:rPr>
              <w:fldChar w:fldCharType="separate"/>
            </w:r>
            <w:r w:rsidR="009079BD">
              <w:rPr>
                <w:noProof/>
                <w:webHidden/>
              </w:rPr>
              <w:t>51</w:t>
            </w:r>
            <w:r>
              <w:rPr>
                <w:noProof/>
                <w:webHidden/>
              </w:rPr>
              <w:fldChar w:fldCharType="end"/>
            </w:r>
          </w:hyperlink>
        </w:p>
        <w:p w14:paraId="2EB779D9" w14:textId="6892675E" w:rsidR="00A54CE3" w:rsidRDefault="00A54CE3" w:rsidP="00A54CE3">
          <w:pPr>
            <w:pStyle w:val="Spistreci2"/>
            <w:tabs>
              <w:tab w:val="left" w:pos="880"/>
              <w:tab w:val="right" w:leader="dot" w:pos="9062"/>
            </w:tabs>
            <w:spacing w:after="0"/>
            <w:rPr>
              <w:rFonts w:eastAsiaTheme="minorEastAsia"/>
              <w:noProof/>
              <w:lang w:eastAsia="pl-PL"/>
            </w:rPr>
          </w:pPr>
          <w:hyperlink w:anchor="_Toc183764124" w:history="1">
            <w:r w:rsidRPr="00DD465F">
              <w:rPr>
                <w:rStyle w:val="Hipercze"/>
                <w:noProof/>
              </w:rPr>
              <w:t>6.2.</w:t>
            </w:r>
            <w:r>
              <w:rPr>
                <w:rFonts w:eastAsiaTheme="minorEastAsia"/>
                <w:noProof/>
                <w:lang w:eastAsia="pl-PL"/>
              </w:rPr>
              <w:tab/>
            </w:r>
            <w:r w:rsidRPr="00DD465F">
              <w:rPr>
                <w:rStyle w:val="Hipercze"/>
                <w:noProof/>
              </w:rPr>
              <w:t>Cele strategiczne, cele operacyjne i kierunki działań</w:t>
            </w:r>
            <w:r>
              <w:rPr>
                <w:noProof/>
                <w:webHidden/>
              </w:rPr>
              <w:tab/>
            </w:r>
            <w:r>
              <w:rPr>
                <w:noProof/>
                <w:webHidden/>
              </w:rPr>
              <w:fldChar w:fldCharType="begin"/>
            </w:r>
            <w:r>
              <w:rPr>
                <w:noProof/>
                <w:webHidden/>
              </w:rPr>
              <w:instrText xml:space="preserve"> PAGEREF _Toc183764124 \h </w:instrText>
            </w:r>
            <w:r>
              <w:rPr>
                <w:noProof/>
                <w:webHidden/>
              </w:rPr>
            </w:r>
            <w:r>
              <w:rPr>
                <w:noProof/>
                <w:webHidden/>
              </w:rPr>
              <w:fldChar w:fldCharType="separate"/>
            </w:r>
            <w:r w:rsidR="009079BD">
              <w:rPr>
                <w:noProof/>
                <w:webHidden/>
              </w:rPr>
              <w:t>52</w:t>
            </w:r>
            <w:r>
              <w:rPr>
                <w:noProof/>
                <w:webHidden/>
              </w:rPr>
              <w:fldChar w:fldCharType="end"/>
            </w:r>
          </w:hyperlink>
        </w:p>
        <w:p w14:paraId="4FCA48A8" w14:textId="01759F6B" w:rsidR="00A54CE3" w:rsidRDefault="00A54CE3" w:rsidP="00A54CE3">
          <w:pPr>
            <w:pStyle w:val="Spistreci1"/>
            <w:spacing w:after="0"/>
            <w:rPr>
              <w:rFonts w:eastAsiaTheme="minorEastAsia"/>
              <w:noProof/>
              <w:lang w:eastAsia="pl-PL"/>
            </w:rPr>
          </w:pPr>
          <w:hyperlink w:anchor="_Toc183764125" w:history="1">
            <w:r w:rsidRPr="00DD465F">
              <w:rPr>
                <w:rStyle w:val="Hipercze"/>
                <w:noProof/>
              </w:rPr>
              <w:t>7. System wdrażania strategii</w:t>
            </w:r>
            <w:r>
              <w:rPr>
                <w:noProof/>
                <w:webHidden/>
              </w:rPr>
              <w:tab/>
            </w:r>
            <w:r>
              <w:rPr>
                <w:noProof/>
                <w:webHidden/>
              </w:rPr>
              <w:fldChar w:fldCharType="begin"/>
            </w:r>
            <w:r>
              <w:rPr>
                <w:noProof/>
                <w:webHidden/>
              </w:rPr>
              <w:instrText xml:space="preserve"> PAGEREF _Toc183764125 \h </w:instrText>
            </w:r>
            <w:r>
              <w:rPr>
                <w:noProof/>
                <w:webHidden/>
              </w:rPr>
            </w:r>
            <w:r>
              <w:rPr>
                <w:noProof/>
                <w:webHidden/>
              </w:rPr>
              <w:fldChar w:fldCharType="separate"/>
            </w:r>
            <w:r w:rsidR="009079BD">
              <w:rPr>
                <w:noProof/>
                <w:webHidden/>
              </w:rPr>
              <w:t>56</w:t>
            </w:r>
            <w:r>
              <w:rPr>
                <w:noProof/>
                <w:webHidden/>
              </w:rPr>
              <w:fldChar w:fldCharType="end"/>
            </w:r>
          </w:hyperlink>
        </w:p>
        <w:p w14:paraId="1E52322B" w14:textId="531B82EE" w:rsidR="00A54CE3" w:rsidRDefault="00A54CE3" w:rsidP="00A54CE3">
          <w:pPr>
            <w:pStyle w:val="Spistreci2"/>
            <w:tabs>
              <w:tab w:val="left" w:pos="880"/>
              <w:tab w:val="right" w:leader="dot" w:pos="9062"/>
            </w:tabs>
            <w:spacing w:after="0"/>
            <w:rPr>
              <w:rFonts w:eastAsiaTheme="minorEastAsia"/>
              <w:noProof/>
              <w:lang w:eastAsia="pl-PL"/>
            </w:rPr>
          </w:pPr>
          <w:hyperlink w:anchor="_Toc183764127" w:history="1">
            <w:r w:rsidRPr="00DD465F">
              <w:rPr>
                <w:rStyle w:val="Hipercze"/>
                <w:noProof/>
              </w:rPr>
              <w:t>7.1.</w:t>
            </w:r>
            <w:r>
              <w:rPr>
                <w:rFonts w:eastAsiaTheme="minorEastAsia"/>
                <w:noProof/>
                <w:lang w:eastAsia="pl-PL"/>
              </w:rPr>
              <w:tab/>
            </w:r>
            <w:r w:rsidRPr="00DD465F">
              <w:rPr>
                <w:rStyle w:val="Hipercze"/>
                <w:noProof/>
              </w:rPr>
              <w:t>Roztoczański Związek Powiatowo-Gminny</w:t>
            </w:r>
            <w:r>
              <w:rPr>
                <w:noProof/>
                <w:webHidden/>
              </w:rPr>
              <w:tab/>
            </w:r>
            <w:r>
              <w:rPr>
                <w:noProof/>
                <w:webHidden/>
              </w:rPr>
              <w:fldChar w:fldCharType="begin"/>
            </w:r>
            <w:r>
              <w:rPr>
                <w:noProof/>
                <w:webHidden/>
              </w:rPr>
              <w:instrText xml:space="preserve"> PAGEREF _Toc183764127 \h </w:instrText>
            </w:r>
            <w:r>
              <w:rPr>
                <w:noProof/>
                <w:webHidden/>
              </w:rPr>
            </w:r>
            <w:r>
              <w:rPr>
                <w:noProof/>
                <w:webHidden/>
              </w:rPr>
              <w:fldChar w:fldCharType="separate"/>
            </w:r>
            <w:r w:rsidR="009079BD">
              <w:rPr>
                <w:noProof/>
                <w:webHidden/>
              </w:rPr>
              <w:t>56</w:t>
            </w:r>
            <w:r>
              <w:rPr>
                <w:noProof/>
                <w:webHidden/>
              </w:rPr>
              <w:fldChar w:fldCharType="end"/>
            </w:r>
          </w:hyperlink>
        </w:p>
        <w:p w14:paraId="525B6CFE" w14:textId="3DD086F0" w:rsidR="00A54CE3" w:rsidRDefault="00A54CE3" w:rsidP="00A54CE3">
          <w:pPr>
            <w:pStyle w:val="Spistreci2"/>
            <w:tabs>
              <w:tab w:val="left" w:pos="880"/>
              <w:tab w:val="right" w:leader="dot" w:pos="9062"/>
            </w:tabs>
            <w:spacing w:after="0"/>
            <w:rPr>
              <w:rFonts w:eastAsiaTheme="minorEastAsia"/>
              <w:noProof/>
              <w:lang w:eastAsia="pl-PL"/>
            </w:rPr>
          </w:pPr>
          <w:hyperlink w:anchor="_Toc183764128" w:history="1">
            <w:r w:rsidRPr="00DD465F">
              <w:rPr>
                <w:rStyle w:val="Hipercze"/>
                <w:noProof/>
              </w:rPr>
              <w:t>7.2.</w:t>
            </w:r>
            <w:r>
              <w:rPr>
                <w:rFonts w:eastAsiaTheme="minorEastAsia"/>
                <w:noProof/>
                <w:lang w:eastAsia="pl-PL"/>
              </w:rPr>
              <w:tab/>
            </w:r>
            <w:r w:rsidRPr="00DD465F">
              <w:rPr>
                <w:rStyle w:val="Hipercze"/>
                <w:noProof/>
              </w:rPr>
              <w:t>Zarządzanie wdrażaniem postanowień strategii</w:t>
            </w:r>
            <w:r>
              <w:rPr>
                <w:noProof/>
                <w:webHidden/>
              </w:rPr>
              <w:tab/>
            </w:r>
            <w:r>
              <w:rPr>
                <w:noProof/>
                <w:webHidden/>
              </w:rPr>
              <w:fldChar w:fldCharType="begin"/>
            </w:r>
            <w:r>
              <w:rPr>
                <w:noProof/>
                <w:webHidden/>
              </w:rPr>
              <w:instrText xml:space="preserve"> PAGEREF _Toc183764128 \h </w:instrText>
            </w:r>
            <w:r>
              <w:rPr>
                <w:noProof/>
                <w:webHidden/>
              </w:rPr>
            </w:r>
            <w:r>
              <w:rPr>
                <w:noProof/>
                <w:webHidden/>
              </w:rPr>
              <w:fldChar w:fldCharType="separate"/>
            </w:r>
            <w:r w:rsidR="009079BD">
              <w:rPr>
                <w:noProof/>
                <w:webHidden/>
              </w:rPr>
              <w:t>58</w:t>
            </w:r>
            <w:r>
              <w:rPr>
                <w:noProof/>
                <w:webHidden/>
              </w:rPr>
              <w:fldChar w:fldCharType="end"/>
            </w:r>
          </w:hyperlink>
        </w:p>
        <w:p w14:paraId="18713028" w14:textId="30AABEE3" w:rsidR="00A54CE3" w:rsidRDefault="00A54CE3" w:rsidP="00A54CE3">
          <w:pPr>
            <w:pStyle w:val="Spistreci2"/>
            <w:tabs>
              <w:tab w:val="left" w:pos="880"/>
              <w:tab w:val="right" w:leader="dot" w:pos="9062"/>
            </w:tabs>
            <w:spacing w:after="0"/>
            <w:rPr>
              <w:rFonts w:eastAsiaTheme="minorEastAsia"/>
              <w:noProof/>
              <w:lang w:eastAsia="pl-PL"/>
            </w:rPr>
          </w:pPr>
          <w:hyperlink w:anchor="_Toc183764129" w:history="1">
            <w:r w:rsidRPr="00DD465F">
              <w:rPr>
                <w:rStyle w:val="Hipercze"/>
                <w:noProof/>
              </w:rPr>
              <w:t>7.3.</w:t>
            </w:r>
            <w:r>
              <w:rPr>
                <w:rFonts w:eastAsiaTheme="minorEastAsia"/>
                <w:noProof/>
                <w:lang w:eastAsia="pl-PL"/>
              </w:rPr>
              <w:tab/>
            </w:r>
            <w:r w:rsidRPr="00DD465F">
              <w:rPr>
                <w:rStyle w:val="Hipercze"/>
                <w:noProof/>
              </w:rPr>
              <w:t>Źródła finansowania</w:t>
            </w:r>
            <w:r>
              <w:rPr>
                <w:noProof/>
                <w:webHidden/>
              </w:rPr>
              <w:tab/>
            </w:r>
            <w:r>
              <w:rPr>
                <w:noProof/>
                <w:webHidden/>
              </w:rPr>
              <w:fldChar w:fldCharType="begin"/>
            </w:r>
            <w:r>
              <w:rPr>
                <w:noProof/>
                <w:webHidden/>
              </w:rPr>
              <w:instrText xml:space="preserve"> PAGEREF _Toc183764129 \h </w:instrText>
            </w:r>
            <w:r>
              <w:rPr>
                <w:noProof/>
                <w:webHidden/>
              </w:rPr>
            </w:r>
            <w:r>
              <w:rPr>
                <w:noProof/>
                <w:webHidden/>
              </w:rPr>
              <w:fldChar w:fldCharType="separate"/>
            </w:r>
            <w:r w:rsidR="009079BD">
              <w:rPr>
                <w:noProof/>
                <w:webHidden/>
              </w:rPr>
              <w:t>60</w:t>
            </w:r>
            <w:r>
              <w:rPr>
                <w:noProof/>
                <w:webHidden/>
              </w:rPr>
              <w:fldChar w:fldCharType="end"/>
            </w:r>
          </w:hyperlink>
        </w:p>
        <w:p w14:paraId="495126E1" w14:textId="76B8D262" w:rsidR="00A54CE3" w:rsidRDefault="00A54CE3" w:rsidP="00A54CE3">
          <w:pPr>
            <w:pStyle w:val="Spistreci2"/>
            <w:tabs>
              <w:tab w:val="left" w:pos="880"/>
              <w:tab w:val="right" w:leader="dot" w:pos="9062"/>
            </w:tabs>
            <w:spacing w:after="0"/>
            <w:rPr>
              <w:rFonts w:eastAsiaTheme="minorEastAsia"/>
              <w:noProof/>
              <w:lang w:eastAsia="pl-PL"/>
            </w:rPr>
          </w:pPr>
          <w:hyperlink w:anchor="_Toc183764130" w:history="1">
            <w:r w:rsidRPr="00DD465F">
              <w:rPr>
                <w:rStyle w:val="Hipercze"/>
                <w:noProof/>
              </w:rPr>
              <w:t>7.4.</w:t>
            </w:r>
            <w:r>
              <w:rPr>
                <w:rFonts w:eastAsiaTheme="minorEastAsia"/>
                <w:noProof/>
                <w:lang w:eastAsia="pl-PL"/>
              </w:rPr>
              <w:tab/>
            </w:r>
            <w:r w:rsidRPr="00DD465F">
              <w:rPr>
                <w:rStyle w:val="Hipercze"/>
                <w:noProof/>
              </w:rPr>
              <w:t>Harmonogram realizacji</w:t>
            </w:r>
            <w:r>
              <w:rPr>
                <w:noProof/>
                <w:webHidden/>
              </w:rPr>
              <w:tab/>
            </w:r>
            <w:r>
              <w:rPr>
                <w:noProof/>
                <w:webHidden/>
              </w:rPr>
              <w:fldChar w:fldCharType="begin"/>
            </w:r>
            <w:r>
              <w:rPr>
                <w:noProof/>
                <w:webHidden/>
              </w:rPr>
              <w:instrText xml:space="preserve"> PAGEREF _Toc183764130 \h </w:instrText>
            </w:r>
            <w:r>
              <w:rPr>
                <w:noProof/>
                <w:webHidden/>
              </w:rPr>
            </w:r>
            <w:r>
              <w:rPr>
                <w:noProof/>
                <w:webHidden/>
              </w:rPr>
              <w:fldChar w:fldCharType="separate"/>
            </w:r>
            <w:r w:rsidR="009079BD">
              <w:rPr>
                <w:noProof/>
                <w:webHidden/>
              </w:rPr>
              <w:t>61</w:t>
            </w:r>
            <w:r>
              <w:rPr>
                <w:noProof/>
                <w:webHidden/>
              </w:rPr>
              <w:fldChar w:fldCharType="end"/>
            </w:r>
          </w:hyperlink>
        </w:p>
        <w:p w14:paraId="494D4FFE" w14:textId="683E66E0" w:rsidR="00A54CE3" w:rsidRDefault="00A54CE3" w:rsidP="00A54CE3">
          <w:pPr>
            <w:pStyle w:val="Spistreci1"/>
            <w:spacing w:after="0"/>
            <w:rPr>
              <w:rFonts w:eastAsiaTheme="minorEastAsia"/>
              <w:noProof/>
              <w:lang w:eastAsia="pl-PL"/>
            </w:rPr>
          </w:pPr>
          <w:hyperlink w:anchor="_Toc183764131" w:history="1">
            <w:r w:rsidRPr="00DD465F">
              <w:rPr>
                <w:rStyle w:val="Hipercze"/>
                <w:noProof/>
              </w:rPr>
              <w:t>8. System monitorowania i ewaluacji strategii</w:t>
            </w:r>
            <w:r>
              <w:rPr>
                <w:noProof/>
                <w:webHidden/>
              </w:rPr>
              <w:tab/>
            </w:r>
            <w:r>
              <w:rPr>
                <w:noProof/>
                <w:webHidden/>
              </w:rPr>
              <w:fldChar w:fldCharType="begin"/>
            </w:r>
            <w:r>
              <w:rPr>
                <w:noProof/>
                <w:webHidden/>
              </w:rPr>
              <w:instrText xml:space="preserve"> PAGEREF _Toc183764131 \h </w:instrText>
            </w:r>
            <w:r>
              <w:rPr>
                <w:noProof/>
                <w:webHidden/>
              </w:rPr>
            </w:r>
            <w:r>
              <w:rPr>
                <w:noProof/>
                <w:webHidden/>
              </w:rPr>
              <w:fldChar w:fldCharType="separate"/>
            </w:r>
            <w:r w:rsidR="009079BD">
              <w:rPr>
                <w:noProof/>
                <w:webHidden/>
              </w:rPr>
              <w:t>64</w:t>
            </w:r>
            <w:r>
              <w:rPr>
                <w:noProof/>
                <w:webHidden/>
              </w:rPr>
              <w:fldChar w:fldCharType="end"/>
            </w:r>
          </w:hyperlink>
        </w:p>
        <w:p w14:paraId="36029D57" w14:textId="6487547C" w:rsidR="00A54CE3" w:rsidRDefault="00A54CE3" w:rsidP="00A54CE3">
          <w:pPr>
            <w:pStyle w:val="Spistreci1"/>
            <w:spacing w:after="0"/>
            <w:rPr>
              <w:rFonts w:eastAsiaTheme="minorEastAsia"/>
              <w:noProof/>
              <w:lang w:eastAsia="pl-PL"/>
            </w:rPr>
          </w:pPr>
          <w:hyperlink w:anchor="_Toc183764133" w:history="1">
            <w:r w:rsidRPr="00DD465F">
              <w:rPr>
                <w:rStyle w:val="Hipercze"/>
                <w:noProof/>
              </w:rPr>
              <w:t>9. Projekty z zakresu zrównoważonej mobilności</w:t>
            </w:r>
            <w:r>
              <w:rPr>
                <w:noProof/>
                <w:webHidden/>
              </w:rPr>
              <w:tab/>
            </w:r>
            <w:r>
              <w:rPr>
                <w:noProof/>
                <w:webHidden/>
              </w:rPr>
              <w:fldChar w:fldCharType="begin"/>
            </w:r>
            <w:r>
              <w:rPr>
                <w:noProof/>
                <w:webHidden/>
              </w:rPr>
              <w:instrText xml:space="preserve"> PAGEREF _Toc183764133 \h </w:instrText>
            </w:r>
            <w:r>
              <w:rPr>
                <w:noProof/>
                <w:webHidden/>
              </w:rPr>
            </w:r>
            <w:r>
              <w:rPr>
                <w:noProof/>
                <w:webHidden/>
              </w:rPr>
              <w:fldChar w:fldCharType="separate"/>
            </w:r>
            <w:r w:rsidR="009079BD">
              <w:rPr>
                <w:noProof/>
                <w:webHidden/>
              </w:rPr>
              <w:t>69</w:t>
            </w:r>
            <w:r>
              <w:rPr>
                <w:noProof/>
                <w:webHidden/>
              </w:rPr>
              <w:fldChar w:fldCharType="end"/>
            </w:r>
          </w:hyperlink>
        </w:p>
        <w:p w14:paraId="1D5AD2D2" w14:textId="266BBB06" w:rsidR="00A54CE3" w:rsidRDefault="00A54CE3" w:rsidP="00A54CE3">
          <w:pPr>
            <w:pStyle w:val="Spistreci2"/>
            <w:tabs>
              <w:tab w:val="left" w:pos="880"/>
              <w:tab w:val="right" w:leader="dot" w:pos="9062"/>
            </w:tabs>
            <w:spacing w:after="0"/>
            <w:rPr>
              <w:rFonts w:eastAsiaTheme="minorEastAsia"/>
              <w:noProof/>
              <w:lang w:eastAsia="pl-PL"/>
            </w:rPr>
          </w:pPr>
          <w:hyperlink w:anchor="_Toc183764141" w:history="1">
            <w:r w:rsidRPr="00DD465F">
              <w:rPr>
                <w:rStyle w:val="Hipercze"/>
                <w:noProof/>
              </w:rPr>
              <w:t>9.1.</w:t>
            </w:r>
            <w:r>
              <w:rPr>
                <w:rFonts w:eastAsiaTheme="minorEastAsia"/>
                <w:noProof/>
                <w:lang w:eastAsia="pl-PL"/>
              </w:rPr>
              <w:tab/>
            </w:r>
            <w:r w:rsidRPr="00DD465F">
              <w:rPr>
                <w:rStyle w:val="Hipercze"/>
                <w:noProof/>
              </w:rPr>
              <w:t>Projekty kluczowe</w:t>
            </w:r>
            <w:r>
              <w:rPr>
                <w:noProof/>
                <w:webHidden/>
              </w:rPr>
              <w:tab/>
            </w:r>
            <w:r>
              <w:rPr>
                <w:noProof/>
                <w:webHidden/>
              </w:rPr>
              <w:fldChar w:fldCharType="begin"/>
            </w:r>
            <w:r>
              <w:rPr>
                <w:noProof/>
                <w:webHidden/>
              </w:rPr>
              <w:instrText xml:space="preserve"> PAGEREF _Toc183764141 \h </w:instrText>
            </w:r>
            <w:r>
              <w:rPr>
                <w:noProof/>
                <w:webHidden/>
              </w:rPr>
            </w:r>
            <w:r>
              <w:rPr>
                <w:noProof/>
                <w:webHidden/>
              </w:rPr>
              <w:fldChar w:fldCharType="separate"/>
            </w:r>
            <w:r w:rsidR="009079BD">
              <w:rPr>
                <w:noProof/>
                <w:webHidden/>
              </w:rPr>
              <w:t>69</w:t>
            </w:r>
            <w:r>
              <w:rPr>
                <w:noProof/>
                <w:webHidden/>
              </w:rPr>
              <w:fldChar w:fldCharType="end"/>
            </w:r>
          </w:hyperlink>
        </w:p>
        <w:p w14:paraId="40568F51" w14:textId="2D5A3C3B" w:rsidR="00A54CE3" w:rsidRDefault="00A54CE3" w:rsidP="00A54CE3">
          <w:pPr>
            <w:pStyle w:val="Spistreci3"/>
            <w:tabs>
              <w:tab w:val="left" w:pos="1320"/>
              <w:tab w:val="right" w:leader="dot" w:pos="9062"/>
            </w:tabs>
            <w:spacing w:after="0"/>
            <w:rPr>
              <w:rFonts w:eastAsiaTheme="minorEastAsia"/>
              <w:noProof/>
              <w:lang w:eastAsia="pl-PL"/>
            </w:rPr>
          </w:pPr>
          <w:hyperlink w:anchor="_Toc183764142" w:history="1">
            <w:r w:rsidRPr="00DD465F">
              <w:rPr>
                <w:rStyle w:val="Hipercze"/>
                <w:noProof/>
              </w:rPr>
              <w:t>9.1.1.</w:t>
            </w:r>
            <w:r>
              <w:rPr>
                <w:rFonts w:eastAsiaTheme="minorEastAsia"/>
                <w:noProof/>
                <w:lang w:eastAsia="pl-PL"/>
              </w:rPr>
              <w:t xml:space="preserve"> </w:t>
            </w:r>
            <w:r w:rsidRPr="00DD465F">
              <w:rPr>
                <w:rStyle w:val="Hipercze"/>
                <w:noProof/>
              </w:rPr>
              <w:t>Rowerowe Roztocze. Drogi pieszo-rowerowe w obszarach miejskich</w:t>
            </w:r>
            <w:r>
              <w:rPr>
                <w:noProof/>
                <w:webHidden/>
              </w:rPr>
              <w:tab/>
            </w:r>
            <w:r>
              <w:rPr>
                <w:noProof/>
                <w:webHidden/>
              </w:rPr>
              <w:fldChar w:fldCharType="begin"/>
            </w:r>
            <w:r>
              <w:rPr>
                <w:noProof/>
                <w:webHidden/>
              </w:rPr>
              <w:instrText xml:space="preserve"> PAGEREF _Toc183764142 \h </w:instrText>
            </w:r>
            <w:r>
              <w:rPr>
                <w:noProof/>
                <w:webHidden/>
              </w:rPr>
            </w:r>
            <w:r>
              <w:rPr>
                <w:noProof/>
                <w:webHidden/>
              </w:rPr>
              <w:fldChar w:fldCharType="separate"/>
            </w:r>
            <w:r w:rsidR="009079BD">
              <w:rPr>
                <w:noProof/>
                <w:webHidden/>
              </w:rPr>
              <w:t>69</w:t>
            </w:r>
            <w:r>
              <w:rPr>
                <w:noProof/>
                <w:webHidden/>
              </w:rPr>
              <w:fldChar w:fldCharType="end"/>
            </w:r>
          </w:hyperlink>
        </w:p>
        <w:p w14:paraId="53C4E5C6" w14:textId="244A874F" w:rsidR="00A54CE3" w:rsidRDefault="00A54CE3" w:rsidP="00A54CE3">
          <w:pPr>
            <w:pStyle w:val="Spistreci3"/>
            <w:tabs>
              <w:tab w:val="right" w:leader="dot" w:pos="9062"/>
            </w:tabs>
            <w:spacing w:after="0"/>
            <w:rPr>
              <w:rFonts w:eastAsiaTheme="minorEastAsia"/>
              <w:noProof/>
              <w:lang w:eastAsia="pl-PL"/>
            </w:rPr>
          </w:pPr>
          <w:hyperlink w:anchor="_Toc183764143" w:history="1">
            <w:r w:rsidRPr="00DD465F">
              <w:rPr>
                <w:rStyle w:val="Hipercze"/>
                <w:noProof/>
              </w:rPr>
              <w:t>9.1.2. Rowerowe Roztocze. Drogi pieszo-rowerowe w  obszarach wiejskich</w:t>
            </w:r>
            <w:r>
              <w:rPr>
                <w:noProof/>
                <w:webHidden/>
              </w:rPr>
              <w:tab/>
            </w:r>
            <w:r>
              <w:rPr>
                <w:noProof/>
                <w:webHidden/>
              </w:rPr>
              <w:fldChar w:fldCharType="begin"/>
            </w:r>
            <w:r>
              <w:rPr>
                <w:noProof/>
                <w:webHidden/>
              </w:rPr>
              <w:instrText xml:space="preserve"> PAGEREF _Toc183764143 \h </w:instrText>
            </w:r>
            <w:r>
              <w:rPr>
                <w:noProof/>
                <w:webHidden/>
              </w:rPr>
            </w:r>
            <w:r>
              <w:rPr>
                <w:noProof/>
                <w:webHidden/>
              </w:rPr>
              <w:fldChar w:fldCharType="separate"/>
            </w:r>
            <w:r w:rsidR="009079BD">
              <w:rPr>
                <w:noProof/>
                <w:webHidden/>
              </w:rPr>
              <w:t>76</w:t>
            </w:r>
            <w:r>
              <w:rPr>
                <w:noProof/>
                <w:webHidden/>
              </w:rPr>
              <w:fldChar w:fldCharType="end"/>
            </w:r>
          </w:hyperlink>
        </w:p>
        <w:p w14:paraId="43AFC47B" w14:textId="55CDE3D4" w:rsidR="00A54CE3" w:rsidRDefault="00A54CE3" w:rsidP="00A54CE3">
          <w:pPr>
            <w:pStyle w:val="Spistreci3"/>
            <w:tabs>
              <w:tab w:val="left" w:pos="1320"/>
              <w:tab w:val="right" w:leader="dot" w:pos="9062"/>
            </w:tabs>
            <w:spacing w:after="0"/>
            <w:rPr>
              <w:rFonts w:eastAsiaTheme="minorEastAsia"/>
              <w:noProof/>
              <w:lang w:eastAsia="pl-PL"/>
            </w:rPr>
          </w:pPr>
          <w:hyperlink w:anchor="_Toc183764144" w:history="1">
            <w:r w:rsidRPr="00DD465F">
              <w:rPr>
                <w:rStyle w:val="Hipercze"/>
                <w:noProof/>
              </w:rPr>
              <w:t>9.1.2.</w:t>
            </w:r>
            <w:r>
              <w:rPr>
                <w:rFonts w:eastAsiaTheme="minorEastAsia"/>
                <w:noProof/>
                <w:lang w:eastAsia="pl-PL"/>
              </w:rPr>
              <w:t xml:space="preserve"> </w:t>
            </w:r>
            <w:r w:rsidRPr="00DD465F">
              <w:rPr>
                <w:rStyle w:val="Hipercze"/>
                <w:noProof/>
              </w:rPr>
              <w:t>Wspieranie zrównoważonej multimodalnej mobilności miejskiej jako elementu transformacji w kierunku gospodarki zeroemisyjnej na obszarze MOF</w:t>
            </w:r>
            <w:r>
              <w:rPr>
                <w:noProof/>
                <w:webHidden/>
              </w:rPr>
              <w:tab/>
            </w:r>
            <w:r>
              <w:rPr>
                <w:noProof/>
                <w:webHidden/>
              </w:rPr>
              <w:fldChar w:fldCharType="begin"/>
            </w:r>
            <w:r>
              <w:rPr>
                <w:noProof/>
                <w:webHidden/>
              </w:rPr>
              <w:instrText xml:space="preserve"> PAGEREF _Toc183764144 \h </w:instrText>
            </w:r>
            <w:r>
              <w:rPr>
                <w:noProof/>
                <w:webHidden/>
              </w:rPr>
            </w:r>
            <w:r>
              <w:rPr>
                <w:noProof/>
                <w:webHidden/>
              </w:rPr>
              <w:fldChar w:fldCharType="separate"/>
            </w:r>
            <w:r w:rsidR="009079BD">
              <w:rPr>
                <w:noProof/>
                <w:webHidden/>
              </w:rPr>
              <w:t>86</w:t>
            </w:r>
            <w:r>
              <w:rPr>
                <w:noProof/>
                <w:webHidden/>
              </w:rPr>
              <w:fldChar w:fldCharType="end"/>
            </w:r>
          </w:hyperlink>
        </w:p>
        <w:p w14:paraId="49117D92" w14:textId="56434229" w:rsidR="00A54CE3" w:rsidRDefault="00A54CE3" w:rsidP="00A54CE3">
          <w:pPr>
            <w:pStyle w:val="Spistreci3"/>
            <w:tabs>
              <w:tab w:val="right" w:leader="dot" w:pos="9062"/>
            </w:tabs>
            <w:spacing w:after="0"/>
            <w:rPr>
              <w:rFonts w:eastAsiaTheme="minorEastAsia"/>
              <w:noProof/>
              <w:lang w:eastAsia="pl-PL"/>
            </w:rPr>
          </w:pPr>
          <w:hyperlink w:anchor="_Toc183764145" w:history="1">
            <w:r w:rsidRPr="00DD465F">
              <w:rPr>
                <w:rStyle w:val="Hipercze"/>
                <w:noProof/>
              </w:rPr>
              <w:t>9.1.4. Utworzenie dworca autobusowego dla komunikacji lokalnej i dalekobieżnej  w Tomaszowie Lubelskim</w:t>
            </w:r>
            <w:r>
              <w:rPr>
                <w:noProof/>
                <w:webHidden/>
              </w:rPr>
              <w:tab/>
            </w:r>
            <w:r>
              <w:rPr>
                <w:noProof/>
                <w:webHidden/>
              </w:rPr>
              <w:fldChar w:fldCharType="begin"/>
            </w:r>
            <w:r>
              <w:rPr>
                <w:noProof/>
                <w:webHidden/>
              </w:rPr>
              <w:instrText xml:space="preserve"> PAGEREF _Toc183764145 \h </w:instrText>
            </w:r>
            <w:r>
              <w:rPr>
                <w:noProof/>
                <w:webHidden/>
              </w:rPr>
            </w:r>
            <w:r>
              <w:rPr>
                <w:noProof/>
                <w:webHidden/>
              </w:rPr>
              <w:fldChar w:fldCharType="separate"/>
            </w:r>
            <w:r w:rsidR="009079BD">
              <w:rPr>
                <w:noProof/>
                <w:webHidden/>
              </w:rPr>
              <w:t>87</w:t>
            </w:r>
            <w:r>
              <w:rPr>
                <w:noProof/>
                <w:webHidden/>
              </w:rPr>
              <w:fldChar w:fldCharType="end"/>
            </w:r>
          </w:hyperlink>
        </w:p>
        <w:p w14:paraId="3F0B308B" w14:textId="64D8C41F" w:rsidR="00A54CE3" w:rsidRDefault="00A54CE3" w:rsidP="00A54CE3">
          <w:pPr>
            <w:pStyle w:val="Spistreci2"/>
            <w:tabs>
              <w:tab w:val="left" w:pos="880"/>
              <w:tab w:val="right" w:leader="dot" w:pos="9062"/>
            </w:tabs>
            <w:spacing w:after="0"/>
            <w:rPr>
              <w:rFonts w:eastAsiaTheme="minorEastAsia"/>
              <w:noProof/>
              <w:lang w:eastAsia="pl-PL"/>
            </w:rPr>
          </w:pPr>
          <w:hyperlink w:anchor="_Toc183764146" w:history="1">
            <w:r w:rsidRPr="00DD465F">
              <w:rPr>
                <w:rStyle w:val="Hipercze"/>
                <w:noProof/>
              </w:rPr>
              <w:t>9.2.</w:t>
            </w:r>
            <w:r>
              <w:rPr>
                <w:rFonts w:eastAsiaTheme="minorEastAsia"/>
                <w:noProof/>
                <w:lang w:eastAsia="pl-PL"/>
              </w:rPr>
              <w:tab/>
            </w:r>
            <w:r w:rsidRPr="00DD465F">
              <w:rPr>
                <w:rStyle w:val="Hipercze"/>
                <w:noProof/>
              </w:rPr>
              <w:t>Projekty indywidualne gmin i powiatów RZPG</w:t>
            </w:r>
            <w:r>
              <w:rPr>
                <w:noProof/>
                <w:webHidden/>
              </w:rPr>
              <w:tab/>
            </w:r>
            <w:r>
              <w:rPr>
                <w:noProof/>
                <w:webHidden/>
              </w:rPr>
              <w:fldChar w:fldCharType="begin"/>
            </w:r>
            <w:r>
              <w:rPr>
                <w:noProof/>
                <w:webHidden/>
              </w:rPr>
              <w:instrText xml:space="preserve"> PAGEREF _Toc183764146 \h </w:instrText>
            </w:r>
            <w:r>
              <w:rPr>
                <w:noProof/>
                <w:webHidden/>
              </w:rPr>
            </w:r>
            <w:r>
              <w:rPr>
                <w:noProof/>
                <w:webHidden/>
              </w:rPr>
              <w:fldChar w:fldCharType="separate"/>
            </w:r>
            <w:r w:rsidR="009079BD">
              <w:rPr>
                <w:noProof/>
                <w:webHidden/>
              </w:rPr>
              <w:t>87</w:t>
            </w:r>
            <w:r>
              <w:rPr>
                <w:noProof/>
                <w:webHidden/>
              </w:rPr>
              <w:fldChar w:fldCharType="end"/>
            </w:r>
          </w:hyperlink>
        </w:p>
        <w:p w14:paraId="2B520A8E" w14:textId="7D1D3340" w:rsidR="00A54CE3" w:rsidRDefault="00A54CE3" w:rsidP="00A54CE3">
          <w:pPr>
            <w:pStyle w:val="Spistreci1"/>
            <w:spacing w:after="0"/>
            <w:rPr>
              <w:rFonts w:eastAsiaTheme="minorEastAsia"/>
              <w:noProof/>
              <w:lang w:eastAsia="pl-PL"/>
            </w:rPr>
          </w:pPr>
          <w:hyperlink w:anchor="_Toc183764147" w:history="1">
            <w:r w:rsidRPr="00DD465F">
              <w:rPr>
                <w:rStyle w:val="Hipercze"/>
                <w:noProof/>
              </w:rPr>
              <w:t>10. Zaangażowanie lokalnych interesariuszy w opracowanie strategii</w:t>
            </w:r>
            <w:r>
              <w:rPr>
                <w:noProof/>
                <w:webHidden/>
              </w:rPr>
              <w:tab/>
            </w:r>
            <w:r>
              <w:rPr>
                <w:noProof/>
                <w:webHidden/>
              </w:rPr>
              <w:fldChar w:fldCharType="begin"/>
            </w:r>
            <w:r>
              <w:rPr>
                <w:noProof/>
                <w:webHidden/>
              </w:rPr>
              <w:instrText xml:space="preserve"> PAGEREF _Toc183764147 \h </w:instrText>
            </w:r>
            <w:r>
              <w:rPr>
                <w:noProof/>
                <w:webHidden/>
              </w:rPr>
            </w:r>
            <w:r>
              <w:rPr>
                <w:noProof/>
                <w:webHidden/>
              </w:rPr>
              <w:fldChar w:fldCharType="separate"/>
            </w:r>
            <w:r w:rsidR="009079BD">
              <w:rPr>
                <w:noProof/>
                <w:webHidden/>
              </w:rPr>
              <w:t>90</w:t>
            </w:r>
            <w:r>
              <w:rPr>
                <w:noProof/>
                <w:webHidden/>
              </w:rPr>
              <w:fldChar w:fldCharType="end"/>
            </w:r>
          </w:hyperlink>
        </w:p>
        <w:p w14:paraId="056BBD0F" w14:textId="24231BF5" w:rsidR="00A54CE3" w:rsidRDefault="00A54CE3" w:rsidP="00A54CE3">
          <w:pPr>
            <w:pStyle w:val="Spistreci1"/>
            <w:spacing w:after="0"/>
            <w:rPr>
              <w:rFonts w:eastAsiaTheme="minorEastAsia"/>
              <w:noProof/>
              <w:lang w:eastAsia="pl-PL"/>
            </w:rPr>
          </w:pPr>
          <w:hyperlink w:anchor="_Toc183764149" w:history="1">
            <w:r w:rsidRPr="00DD465F">
              <w:rPr>
                <w:rStyle w:val="Hipercze"/>
                <w:noProof/>
              </w:rPr>
              <w:t>Spis tabel</w:t>
            </w:r>
            <w:r>
              <w:rPr>
                <w:noProof/>
                <w:webHidden/>
              </w:rPr>
              <w:tab/>
            </w:r>
            <w:r>
              <w:rPr>
                <w:noProof/>
                <w:webHidden/>
              </w:rPr>
              <w:fldChar w:fldCharType="begin"/>
            </w:r>
            <w:r>
              <w:rPr>
                <w:noProof/>
                <w:webHidden/>
              </w:rPr>
              <w:instrText xml:space="preserve"> PAGEREF _Toc183764149 \h </w:instrText>
            </w:r>
            <w:r>
              <w:rPr>
                <w:noProof/>
                <w:webHidden/>
              </w:rPr>
            </w:r>
            <w:r>
              <w:rPr>
                <w:noProof/>
                <w:webHidden/>
              </w:rPr>
              <w:fldChar w:fldCharType="separate"/>
            </w:r>
            <w:r w:rsidR="009079BD">
              <w:rPr>
                <w:noProof/>
                <w:webHidden/>
              </w:rPr>
              <w:t>92</w:t>
            </w:r>
            <w:r>
              <w:rPr>
                <w:noProof/>
                <w:webHidden/>
              </w:rPr>
              <w:fldChar w:fldCharType="end"/>
            </w:r>
          </w:hyperlink>
        </w:p>
        <w:p w14:paraId="1140A944" w14:textId="4669DA83" w:rsidR="00A54CE3" w:rsidRDefault="00A54CE3" w:rsidP="00A54CE3">
          <w:pPr>
            <w:pStyle w:val="Spistreci1"/>
            <w:spacing w:after="0"/>
            <w:rPr>
              <w:rFonts w:eastAsiaTheme="minorEastAsia"/>
              <w:noProof/>
              <w:lang w:eastAsia="pl-PL"/>
            </w:rPr>
          </w:pPr>
          <w:hyperlink w:anchor="_Toc183764150" w:history="1">
            <w:r w:rsidRPr="00DD465F">
              <w:rPr>
                <w:rStyle w:val="Hipercze"/>
                <w:noProof/>
              </w:rPr>
              <w:t>Spis map</w:t>
            </w:r>
            <w:r>
              <w:rPr>
                <w:noProof/>
                <w:webHidden/>
              </w:rPr>
              <w:tab/>
            </w:r>
            <w:r>
              <w:rPr>
                <w:noProof/>
                <w:webHidden/>
              </w:rPr>
              <w:fldChar w:fldCharType="begin"/>
            </w:r>
            <w:r>
              <w:rPr>
                <w:noProof/>
                <w:webHidden/>
              </w:rPr>
              <w:instrText xml:space="preserve"> PAGEREF _Toc183764150 \h </w:instrText>
            </w:r>
            <w:r>
              <w:rPr>
                <w:noProof/>
                <w:webHidden/>
              </w:rPr>
            </w:r>
            <w:r>
              <w:rPr>
                <w:noProof/>
                <w:webHidden/>
              </w:rPr>
              <w:fldChar w:fldCharType="separate"/>
            </w:r>
            <w:r w:rsidR="009079BD">
              <w:rPr>
                <w:noProof/>
                <w:webHidden/>
              </w:rPr>
              <w:t>92</w:t>
            </w:r>
            <w:r>
              <w:rPr>
                <w:noProof/>
                <w:webHidden/>
              </w:rPr>
              <w:fldChar w:fldCharType="end"/>
            </w:r>
          </w:hyperlink>
        </w:p>
        <w:p w14:paraId="78AA4DBF" w14:textId="5DE0DF21" w:rsidR="00A54CE3" w:rsidRDefault="00A54CE3" w:rsidP="00A54CE3">
          <w:pPr>
            <w:pStyle w:val="Spistreci1"/>
            <w:spacing w:after="0"/>
            <w:rPr>
              <w:rFonts w:eastAsiaTheme="minorEastAsia"/>
              <w:noProof/>
              <w:lang w:eastAsia="pl-PL"/>
            </w:rPr>
          </w:pPr>
          <w:hyperlink w:anchor="_Toc183764151" w:history="1">
            <w:r w:rsidRPr="00DD465F">
              <w:rPr>
                <w:rStyle w:val="Hipercze"/>
                <w:noProof/>
              </w:rPr>
              <w:t>Spis wykresów</w:t>
            </w:r>
            <w:r>
              <w:rPr>
                <w:noProof/>
                <w:webHidden/>
              </w:rPr>
              <w:tab/>
            </w:r>
            <w:r>
              <w:rPr>
                <w:noProof/>
                <w:webHidden/>
              </w:rPr>
              <w:fldChar w:fldCharType="begin"/>
            </w:r>
            <w:r>
              <w:rPr>
                <w:noProof/>
                <w:webHidden/>
              </w:rPr>
              <w:instrText xml:space="preserve"> PAGEREF _Toc183764151 \h </w:instrText>
            </w:r>
            <w:r>
              <w:rPr>
                <w:noProof/>
                <w:webHidden/>
              </w:rPr>
            </w:r>
            <w:r>
              <w:rPr>
                <w:noProof/>
                <w:webHidden/>
              </w:rPr>
              <w:fldChar w:fldCharType="separate"/>
            </w:r>
            <w:r w:rsidR="009079BD">
              <w:rPr>
                <w:noProof/>
                <w:webHidden/>
              </w:rPr>
              <w:t>92</w:t>
            </w:r>
            <w:r>
              <w:rPr>
                <w:noProof/>
                <w:webHidden/>
              </w:rPr>
              <w:fldChar w:fldCharType="end"/>
            </w:r>
          </w:hyperlink>
        </w:p>
        <w:p w14:paraId="3875937F" w14:textId="3452BA83" w:rsidR="00A54CE3" w:rsidRDefault="00A54CE3" w:rsidP="00A54CE3">
          <w:pPr>
            <w:pStyle w:val="Spistreci1"/>
            <w:spacing w:after="0"/>
            <w:rPr>
              <w:rFonts w:eastAsiaTheme="minorEastAsia"/>
              <w:noProof/>
              <w:lang w:eastAsia="pl-PL"/>
            </w:rPr>
          </w:pPr>
          <w:hyperlink w:anchor="_Toc183764152" w:history="1">
            <w:r w:rsidRPr="00DD465F">
              <w:rPr>
                <w:rStyle w:val="Hipercze"/>
                <w:noProof/>
              </w:rPr>
              <w:t>Spis rysunków</w:t>
            </w:r>
            <w:r>
              <w:rPr>
                <w:noProof/>
                <w:webHidden/>
              </w:rPr>
              <w:tab/>
            </w:r>
            <w:r>
              <w:rPr>
                <w:noProof/>
                <w:webHidden/>
              </w:rPr>
              <w:fldChar w:fldCharType="begin"/>
            </w:r>
            <w:r>
              <w:rPr>
                <w:noProof/>
                <w:webHidden/>
              </w:rPr>
              <w:instrText xml:space="preserve"> PAGEREF _Toc183764152 \h </w:instrText>
            </w:r>
            <w:r>
              <w:rPr>
                <w:noProof/>
                <w:webHidden/>
              </w:rPr>
            </w:r>
            <w:r>
              <w:rPr>
                <w:noProof/>
                <w:webHidden/>
              </w:rPr>
              <w:fldChar w:fldCharType="separate"/>
            </w:r>
            <w:r w:rsidR="009079BD">
              <w:rPr>
                <w:noProof/>
                <w:webHidden/>
              </w:rPr>
              <w:t>93</w:t>
            </w:r>
            <w:r>
              <w:rPr>
                <w:noProof/>
                <w:webHidden/>
              </w:rPr>
              <w:fldChar w:fldCharType="end"/>
            </w:r>
          </w:hyperlink>
        </w:p>
        <w:p w14:paraId="7CC5B1C7" w14:textId="11A83366" w:rsidR="00755E93" w:rsidRDefault="00755E93" w:rsidP="00A54CE3">
          <w:pPr>
            <w:spacing w:after="0"/>
          </w:pPr>
          <w:r>
            <w:rPr>
              <w:b/>
              <w:bCs/>
            </w:rPr>
            <w:fldChar w:fldCharType="end"/>
          </w:r>
        </w:p>
      </w:sdtContent>
    </w:sdt>
    <w:p w14:paraId="35421B7F" w14:textId="73342CE1" w:rsidR="00D66A7B" w:rsidRDefault="0041757A" w:rsidP="0024192C">
      <w:pPr>
        <w:pStyle w:val="Nagwek1"/>
      </w:pPr>
      <w:r>
        <w:br w:type="column"/>
      </w:r>
      <w:bookmarkStart w:id="0" w:name="_Toc183764096"/>
      <w:r w:rsidR="00AE0F82">
        <w:lastRenderedPageBreak/>
        <w:t xml:space="preserve">1. </w:t>
      </w:r>
      <w:r w:rsidR="002B577A">
        <w:t>Wprowadzenie</w:t>
      </w:r>
      <w:bookmarkEnd w:id="0"/>
    </w:p>
    <w:p w14:paraId="29D55074" w14:textId="2719DFBD" w:rsidR="002B577A" w:rsidRDefault="002B577A" w:rsidP="006222A5">
      <w:pPr>
        <w:spacing w:after="120"/>
        <w:jc w:val="both"/>
      </w:pPr>
      <w:r>
        <w:t>S</w:t>
      </w:r>
      <w:r w:rsidRPr="00160DA2">
        <w:t>trategi</w:t>
      </w:r>
      <w:r>
        <w:t>a</w:t>
      </w:r>
      <w:r w:rsidRPr="00160DA2">
        <w:t xml:space="preserve"> Rozwoju Mobilności Roztocza</w:t>
      </w:r>
      <w:r>
        <w:t xml:space="preserve"> do roku 2030,</w:t>
      </w:r>
      <w:r w:rsidRPr="00160DA2">
        <w:t xml:space="preserve"> </w:t>
      </w:r>
      <w:r>
        <w:t xml:space="preserve">została opracowana dla </w:t>
      </w:r>
      <w:r w:rsidR="0060719E">
        <w:t xml:space="preserve">jednostek samorządu terytorialnego </w:t>
      </w:r>
      <w:r>
        <w:t xml:space="preserve">Roztoczańskiego Związku Powiatowo-Gminnego w skład, którego wchodzi pięć powiatów i siedemnaście gmin: </w:t>
      </w:r>
      <w:r w:rsidRPr="00D66A7B">
        <w:t>Powiat Biłgorajski, Powiat Janowski, Powiat Kraśnicki, Powiat Tomaszowski, Powiat Zamojski, Gmina Adamów, Gmina Chrzanów, Gmina Goraj, Gmina Frampol, Gmina Józefów, Gmina Krasnobród, Gmina Lubycza Królewska, Gmina Radecznica, Gmina Susiec, Gmina Szastarka, Gmina Szczebrzeszyn, Miasto Tomaszów Lubelski, Gmina Tomaszów Lubelski, Gmina Zwierzyniec, Miasto Kraśnik, Gmina Tereszpo</w:t>
      </w:r>
      <w:r>
        <w:t>l oraz</w:t>
      </w:r>
      <w:r w:rsidRPr="00D66A7B">
        <w:t xml:space="preserve"> Gmina Janów Lubelski.</w:t>
      </w:r>
      <w:r>
        <w:t xml:space="preserve"> </w:t>
      </w:r>
    </w:p>
    <w:p w14:paraId="24F9E40A" w14:textId="1F1C5439" w:rsidR="006222A5" w:rsidRPr="00BC19B6" w:rsidRDefault="006222A5" w:rsidP="006222A5">
      <w:pPr>
        <w:pStyle w:val="Legenda"/>
        <w:spacing w:after="0"/>
        <w:rPr>
          <w:b/>
          <w:bCs/>
          <w:i w:val="0"/>
          <w:iCs w:val="0"/>
          <w:sz w:val="20"/>
          <w:szCs w:val="20"/>
        </w:rPr>
      </w:pPr>
      <w:bookmarkStart w:id="1" w:name="_Toc180446029"/>
      <w:r w:rsidRPr="00BC19B6">
        <w:rPr>
          <w:b/>
          <w:bCs/>
          <w:i w:val="0"/>
          <w:iCs w:val="0"/>
          <w:sz w:val="20"/>
          <w:szCs w:val="20"/>
        </w:rPr>
        <w:t xml:space="preserve">Mapa </w:t>
      </w:r>
      <w:r w:rsidRPr="00BC19B6">
        <w:rPr>
          <w:b/>
          <w:bCs/>
          <w:i w:val="0"/>
          <w:iCs w:val="0"/>
          <w:sz w:val="20"/>
          <w:szCs w:val="20"/>
        </w:rPr>
        <w:fldChar w:fldCharType="begin"/>
      </w:r>
      <w:r w:rsidRPr="00BC19B6">
        <w:rPr>
          <w:b/>
          <w:bCs/>
          <w:i w:val="0"/>
          <w:iCs w:val="0"/>
          <w:sz w:val="20"/>
          <w:szCs w:val="20"/>
        </w:rPr>
        <w:instrText xml:space="preserve"> SEQ Mapa \* ARABIC </w:instrText>
      </w:r>
      <w:r w:rsidRPr="00BC19B6">
        <w:rPr>
          <w:b/>
          <w:bCs/>
          <w:i w:val="0"/>
          <w:iCs w:val="0"/>
          <w:sz w:val="20"/>
          <w:szCs w:val="20"/>
        </w:rPr>
        <w:fldChar w:fldCharType="separate"/>
      </w:r>
      <w:r w:rsidR="009079BD">
        <w:rPr>
          <w:b/>
          <w:bCs/>
          <w:i w:val="0"/>
          <w:iCs w:val="0"/>
          <w:noProof/>
          <w:sz w:val="20"/>
          <w:szCs w:val="20"/>
        </w:rPr>
        <w:t>1</w:t>
      </w:r>
      <w:r w:rsidRPr="00BC19B6">
        <w:rPr>
          <w:b/>
          <w:bCs/>
          <w:i w:val="0"/>
          <w:iCs w:val="0"/>
          <w:sz w:val="20"/>
          <w:szCs w:val="20"/>
        </w:rPr>
        <w:fldChar w:fldCharType="end"/>
      </w:r>
      <w:r w:rsidRPr="00BC19B6">
        <w:rPr>
          <w:b/>
          <w:bCs/>
          <w:i w:val="0"/>
          <w:iCs w:val="0"/>
          <w:sz w:val="20"/>
          <w:szCs w:val="20"/>
        </w:rPr>
        <w:t xml:space="preserve">. Podział JST RZPG wg </w:t>
      </w:r>
      <w:bookmarkEnd w:id="1"/>
      <w:r w:rsidR="00C370B7" w:rsidRPr="00BC19B6">
        <w:rPr>
          <w:b/>
          <w:bCs/>
          <w:i w:val="0"/>
          <w:iCs w:val="0"/>
          <w:sz w:val="20"/>
          <w:szCs w:val="20"/>
        </w:rPr>
        <w:t>rodzaju</w:t>
      </w:r>
    </w:p>
    <w:p w14:paraId="21AE083C" w14:textId="77777777" w:rsidR="006222A5" w:rsidRDefault="006222A5" w:rsidP="006222A5">
      <w:pPr>
        <w:jc w:val="both"/>
      </w:pPr>
      <w:r w:rsidRPr="00750702">
        <w:rPr>
          <w:noProof/>
        </w:rPr>
        <w:drawing>
          <wp:inline distT="0" distB="0" distL="0" distR="0" wp14:anchorId="12BC0239" wp14:editId="51ADF230">
            <wp:extent cx="5760720" cy="3178175"/>
            <wp:effectExtent l="0" t="0" r="0" b="3175"/>
            <wp:docPr id="1152894988" name="Obraz 7" descr="Obraz zawierający mapa, tekst, atlas&#10;&#10;Opis wygenerowany automatycznie">
              <a:extLst xmlns:a="http://schemas.openxmlformats.org/drawingml/2006/main">
                <a:ext uri="{FF2B5EF4-FFF2-40B4-BE49-F238E27FC236}">
                  <a16:creationId xmlns:a16="http://schemas.microsoft.com/office/drawing/2014/main" id="{5FC118E3-C279-6EDC-65FB-020C27F69B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7" descr="Obraz zawierający mapa, tekst, atlas&#10;&#10;Opis wygenerowany automatycznie">
                      <a:extLst>
                        <a:ext uri="{FF2B5EF4-FFF2-40B4-BE49-F238E27FC236}">
                          <a16:creationId xmlns:a16="http://schemas.microsoft.com/office/drawing/2014/main" id="{5FC118E3-C279-6EDC-65FB-020C27F69B07}"/>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760720" cy="3178175"/>
                    </a:xfrm>
                    <a:prstGeom prst="rect">
                      <a:avLst/>
                    </a:prstGeom>
                  </pic:spPr>
                </pic:pic>
              </a:graphicData>
            </a:graphic>
          </wp:inline>
        </w:drawing>
      </w:r>
    </w:p>
    <w:p w14:paraId="2C7EACE8" w14:textId="77777777" w:rsidR="006222A5" w:rsidRPr="00BC19B6" w:rsidRDefault="006222A5" w:rsidP="006222A5">
      <w:pPr>
        <w:jc w:val="both"/>
        <w:rPr>
          <w:sz w:val="20"/>
          <w:szCs w:val="20"/>
        </w:rPr>
      </w:pPr>
      <w:r w:rsidRPr="00BC19B6">
        <w:rPr>
          <w:i/>
          <w:iCs/>
          <w:sz w:val="18"/>
          <w:szCs w:val="18"/>
        </w:rPr>
        <w:t>Źródło: opracowanie własne</w:t>
      </w:r>
    </w:p>
    <w:p w14:paraId="6D774E28" w14:textId="38F9F737" w:rsidR="00D66A7B" w:rsidRDefault="002B577A">
      <w:pPr>
        <w:pStyle w:val="Nagwek2"/>
        <w:numPr>
          <w:ilvl w:val="1"/>
          <w:numId w:val="1"/>
        </w:numPr>
      </w:pPr>
      <w:bookmarkStart w:id="2" w:name="_Toc183764097"/>
      <w:r>
        <w:t>Idea zrównoważonej mobilności</w:t>
      </w:r>
      <w:bookmarkEnd w:id="2"/>
    </w:p>
    <w:p w14:paraId="6C99D1FF" w14:textId="3191FB49" w:rsidR="002B577A" w:rsidRDefault="002B577A" w:rsidP="002B577A">
      <w:pPr>
        <w:jc w:val="both"/>
      </w:pPr>
      <w:r w:rsidRPr="002B577A">
        <w:t>Zrównoważona mobilność dotyczy każdego mieszkańca jednostek samorządu terytorialnego Roztoczańskiego Związku Powiatowo-Gminnego i wszystkich sposobów przemieszczania się, dlatego niezwykle ważnym elementem w jej planowaniu jest partycypacja społeczna. Opracowanie dokumentu poprzedziły konsultacje społeczne z mieszkańcami i interesariuszami (to min. samorządowcy, przedstawiciele organizacji pozarządowych czy firm przewozowych).</w:t>
      </w:r>
    </w:p>
    <w:p w14:paraId="5100826E" w14:textId="1F0B866D" w:rsidR="00DE175A" w:rsidRDefault="002B577A" w:rsidP="002B577A">
      <w:pPr>
        <w:spacing w:before="240"/>
        <w:jc w:val="both"/>
      </w:pPr>
      <w:r w:rsidRPr="00F07F08">
        <w:t xml:space="preserve">Zrównoważona mobilność wpływa na jakość życia mieszkańców </w:t>
      </w:r>
      <w:r>
        <w:t>RZPG</w:t>
      </w:r>
      <w:r w:rsidRPr="00F07F08">
        <w:t xml:space="preserve"> ze względu na to, że zapewnia możliwość uczestnictwa w ruchu zarówno osobom korzystającym z różnych środków transportu (także na rowerach czy hulajnogach), jak też osobom z ograniczeniami w przemieszczaniu się. Dzięki odpowiednim rozwiązaniom infrastrukturalnym i informacyjnym ułatwia się poruszanie osobom z niepełnosprawnościami, osobom z ograniczoną mobilnością (m.in. osoby starsze, osoby na wózkach, czy prowadzące wózki z małymi dziećmi) i percepcją (m.in. osoby niewidome, niedowidzące, głuchonieme). Mniejsza liczba samochodów (dzięki dobremu transportowi publicznemu i odpowiedniej infrastrukturze rowerowej) to także lepsze środowisko, mniejsze zanieczyszczenia powietrza i niższy poziom hałasu. </w:t>
      </w:r>
      <w:r w:rsidR="00DE175A" w:rsidRPr="00DE175A">
        <w:t>Dziś, bardziej niż kiedykolwiek, wszyscy potrzebujemy lepszych warunków dla ruchu pieszego i rowerowego, efektywnego transportu publicznego i współdzielonego, węzłów multimodalnych - a wszystko to wspierane przez inteligentne rozwiązania cyfrowe. Najlepszym sposobem, aby to osiągnąć, jest połączenie dobrych pomysłów i innowacyjnych środków.</w:t>
      </w:r>
    </w:p>
    <w:p w14:paraId="0F0133EB" w14:textId="77777777" w:rsidR="00DE175A" w:rsidRDefault="00DE175A" w:rsidP="00DE175A">
      <w:pPr>
        <w:spacing w:before="240"/>
        <w:jc w:val="both"/>
      </w:pPr>
      <w:r>
        <w:lastRenderedPageBreak/>
        <w:t xml:space="preserve">Strategia Rozwoju Mobilności Roztocza, zgodnie z przedstawioną koncepcją to </w:t>
      </w:r>
      <w:r w:rsidRPr="00DE175A">
        <w:t>strategiczny plan mający na celu zaspokojenie potrzeb osób i przedsiębiorstw w zakresie mobilności w miastach i w ich otoczeniu, aby poprawić jakość życia. Opiera się on na istniejących praktykach planowania i w należyty sposób uwzględnia zasady integracji, uczestnictwa i oceny.</w:t>
      </w:r>
      <w:r>
        <w:t xml:space="preserve"> SRMR</w:t>
      </w:r>
      <w:r w:rsidRPr="006C55F8">
        <w:t xml:space="preserve"> 2030</w:t>
      </w:r>
      <w:r>
        <w:t xml:space="preserve"> </w:t>
      </w:r>
      <w:r w:rsidRPr="006C55F8">
        <w:t xml:space="preserve">jest </w:t>
      </w:r>
      <w:r>
        <w:t>dokumentem</w:t>
      </w:r>
      <w:r w:rsidRPr="006C55F8">
        <w:t xml:space="preserve"> długoterminow</w:t>
      </w:r>
      <w:r>
        <w:t>ym</w:t>
      </w:r>
      <w:r w:rsidRPr="006C55F8">
        <w:t>, nastawion</w:t>
      </w:r>
      <w:r>
        <w:t xml:space="preserve">ym, </w:t>
      </w:r>
      <w:r w:rsidRPr="006C55F8">
        <w:t>na zapewnienie dobrego dostępu do celów podróży i usług, zawierając</w:t>
      </w:r>
      <w:r>
        <w:t>ym</w:t>
      </w:r>
      <w:r w:rsidRPr="006C55F8">
        <w:t xml:space="preserve"> również plan wdrożenia.</w:t>
      </w:r>
    </w:p>
    <w:p w14:paraId="3BE66094" w14:textId="24548118" w:rsidR="002B577A" w:rsidRDefault="009D7930">
      <w:pPr>
        <w:pStyle w:val="Nagwek2"/>
        <w:numPr>
          <w:ilvl w:val="1"/>
          <w:numId w:val="1"/>
        </w:numPr>
        <w:spacing w:before="0"/>
      </w:pPr>
      <w:bookmarkStart w:id="3" w:name="_Toc183764098"/>
      <w:r>
        <w:t>Kontekst europejski</w:t>
      </w:r>
      <w:r w:rsidR="006C55F8">
        <w:t xml:space="preserve">, </w:t>
      </w:r>
      <w:r>
        <w:t>krajowy</w:t>
      </w:r>
      <w:r w:rsidR="006C55F8">
        <w:t xml:space="preserve"> i regionalny</w:t>
      </w:r>
      <w:bookmarkEnd w:id="3"/>
    </w:p>
    <w:p w14:paraId="551BC04F" w14:textId="535FEB5E" w:rsidR="006770AB" w:rsidRPr="006770AB" w:rsidRDefault="006770AB" w:rsidP="004237FB">
      <w:pPr>
        <w:spacing w:after="0" w:line="276" w:lineRule="auto"/>
        <w:jc w:val="both"/>
        <w:rPr>
          <w:rFonts w:cstheme="minorHAnsi"/>
        </w:rPr>
      </w:pPr>
      <w:r w:rsidRPr="006770AB">
        <w:rPr>
          <w:rFonts w:cstheme="minorHAnsi"/>
        </w:rPr>
        <w:t xml:space="preserve">Od czasu przyjęcia w 2013 r. pakietu mobilności miejskiej koncepcja Planów Zrównoważonej Mobilności Miejskiej (z ang. </w:t>
      </w:r>
      <w:proofErr w:type="spellStart"/>
      <w:r w:rsidRPr="006770AB">
        <w:rPr>
          <w:rFonts w:cstheme="minorHAnsi"/>
        </w:rPr>
        <w:t>Sustainable</w:t>
      </w:r>
      <w:proofErr w:type="spellEnd"/>
      <w:r w:rsidRPr="006770AB">
        <w:rPr>
          <w:rFonts w:cstheme="minorHAnsi"/>
        </w:rPr>
        <w:t xml:space="preserve"> Urban </w:t>
      </w:r>
      <w:proofErr w:type="spellStart"/>
      <w:r w:rsidRPr="006770AB">
        <w:rPr>
          <w:rFonts w:cstheme="minorHAnsi"/>
        </w:rPr>
        <w:t>Mobility</w:t>
      </w:r>
      <w:proofErr w:type="spellEnd"/>
      <w:r w:rsidRPr="006770AB">
        <w:rPr>
          <w:rFonts w:cstheme="minorHAnsi"/>
        </w:rPr>
        <w:t xml:space="preserve"> Plan – SUMP) jest promowana przez Komisję Europejską jako instrument planowania strategicznego, który pomaga władzom lokalnym w osiąganiu ich celów oraz odpowiada w bardziej zrównoważony i zintegrowany sposób na wyzwania i problemy związane z transportem w miejskich obszarach funkcjonalnych.  W 2023 roku Komisja Europejska wydała </w:t>
      </w:r>
      <w:r w:rsidRPr="006770AB">
        <w:rPr>
          <w:rFonts w:cstheme="minorHAnsi"/>
          <w:i/>
        </w:rPr>
        <w:t>Zalecenie dla państw członkowskich w sprawie krajowych programów wsparcia na rzecz planowania zrównoważonej mobilności miejskie</w:t>
      </w:r>
      <w:r>
        <w:rPr>
          <w:rFonts w:cstheme="minorHAnsi"/>
          <w:i/>
        </w:rPr>
        <w:t>j</w:t>
      </w:r>
      <w:r w:rsidRPr="006770AB">
        <w:rPr>
          <w:rFonts w:cstheme="minorHAnsi"/>
        </w:rPr>
        <w:t xml:space="preserve"> wraz z załącznikiem, w którym przedstawiła zaktualizowaną koncepcję planów zrównoważonej mobilności miejskiej.</w:t>
      </w:r>
      <w:r w:rsidR="006D4A2B">
        <w:rPr>
          <w:rFonts w:cstheme="minorHAnsi"/>
        </w:rPr>
        <w:t xml:space="preserve"> Strategia Rozwoju Mobilności Roztocza jest dokumentem, który został opracowany z wykorzystaniem wskazanych powyżej wytycznych poziomu europejskiego dotyczących zrównoważonej mobilności.</w:t>
      </w:r>
      <w:r w:rsidR="004237FB">
        <w:rPr>
          <w:rFonts w:cstheme="minorHAnsi"/>
        </w:rPr>
        <w:t xml:space="preserve"> Niniejszy dokument jest również </w:t>
      </w:r>
      <w:r w:rsidR="004237FB" w:rsidRPr="004237FB">
        <w:rPr>
          <w:rFonts w:cstheme="minorHAnsi"/>
        </w:rPr>
        <w:t>zgodny z</w:t>
      </w:r>
      <w:r w:rsidR="004237FB">
        <w:rPr>
          <w:rFonts w:cstheme="minorHAnsi"/>
        </w:rPr>
        <w:t xml:space="preserve"> </w:t>
      </w:r>
      <w:r w:rsidR="004237FB" w:rsidRPr="004237FB">
        <w:rPr>
          <w:rFonts w:cstheme="minorHAnsi"/>
        </w:rPr>
        <w:t xml:space="preserve">wymogami </w:t>
      </w:r>
      <w:r w:rsidR="004237FB">
        <w:rPr>
          <w:rFonts w:cstheme="minorHAnsi"/>
        </w:rPr>
        <w:t>dla planów mobilności</w:t>
      </w:r>
      <w:r w:rsidR="004237FB" w:rsidRPr="004237FB">
        <w:rPr>
          <w:rFonts w:cstheme="minorHAnsi"/>
        </w:rPr>
        <w:t xml:space="preserve"> określonymi we właściwym Komunikacie Komisji oraz</w:t>
      </w:r>
      <w:r w:rsidR="004237FB">
        <w:rPr>
          <w:rFonts w:cstheme="minorHAnsi"/>
        </w:rPr>
        <w:t xml:space="preserve"> </w:t>
      </w:r>
      <w:r w:rsidR="004237FB" w:rsidRPr="004237FB">
        <w:rPr>
          <w:rFonts w:cstheme="minorHAnsi"/>
        </w:rPr>
        <w:t>rozporządzeniu UE w sprawie sieci TEN-T</w:t>
      </w:r>
      <w:r w:rsidR="004237FB">
        <w:rPr>
          <w:rFonts w:cstheme="minorHAnsi"/>
        </w:rPr>
        <w:t>.</w:t>
      </w:r>
    </w:p>
    <w:p w14:paraId="24AD76D6" w14:textId="15BB9EE8" w:rsidR="006770AB" w:rsidRPr="006770AB" w:rsidRDefault="006770AB" w:rsidP="006770AB">
      <w:pPr>
        <w:spacing w:before="120" w:after="0" w:line="276" w:lineRule="auto"/>
        <w:jc w:val="both"/>
        <w:rPr>
          <w:rFonts w:cstheme="minorHAnsi"/>
        </w:rPr>
      </w:pPr>
      <w:r w:rsidRPr="006770AB">
        <w:rPr>
          <w:rFonts w:cstheme="minorHAnsi"/>
        </w:rPr>
        <w:t xml:space="preserve">Na poziomie krajowym konieczność planowania rozwoju miast z wykorzystaniem idei SUMP obejmujących całe miejskie obszary funkcjonalne jako narzędzia integrującego politykę transportową z polityką przestrzenną oraz dostrzegającego zależności pomiędzy poszczególnymi gałęziami transportu została uwzględniona w Strategii Zrównoważonego Rozwoju Transportu 2030 oraz w Krajowej Polityce Miejskiej 2030. Strategie te podkreślają znaczenie promocji </w:t>
      </w:r>
      <w:r w:rsidR="006C55F8">
        <w:rPr>
          <w:rFonts w:cstheme="minorHAnsi"/>
        </w:rPr>
        <w:t xml:space="preserve">zrównoważonej mobilności </w:t>
      </w:r>
      <w:r w:rsidRPr="006770AB">
        <w:rPr>
          <w:rFonts w:cstheme="minorHAnsi"/>
        </w:rPr>
        <w:t xml:space="preserve">oraz opierania strategicznego planowania mobilności miejskiej na opracowywanych w procesie partycypacji społecznej planach. </w:t>
      </w:r>
    </w:p>
    <w:p w14:paraId="06288A0C" w14:textId="7DC65BD4" w:rsidR="006770AB" w:rsidRPr="006770AB" w:rsidRDefault="006770AB" w:rsidP="006770AB">
      <w:pPr>
        <w:spacing w:before="120" w:after="0" w:line="276" w:lineRule="auto"/>
        <w:jc w:val="both"/>
        <w:rPr>
          <w:rFonts w:cstheme="minorHAnsi"/>
        </w:rPr>
      </w:pPr>
      <w:r w:rsidRPr="006770AB">
        <w:rPr>
          <w:rFonts w:cstheme="minorHAnsi"/>
        </w:rPr>
        <w:t xml:space="preserve">Biorąc pod uwagę szczególny wpływ koncepcji </w:t>
      </w:r>
      <w:r w:rsidR="006C55F8">
        <w:rPr>
          <w:rFonts w:cstheme="minorHAnsi"/>
        </w:rPr>
        <w:t>dokumentów dotyczących zrównoważonej mobilności</w:t>
      </w:r>
      <w:r w:rsidRPr="006770AB">
        <w:rPr>
          <w:rFonts w:cstheme="minorHAnsi"/>
        </w:rPr>
        <w:t xml:space="preserve"> na zmniejszenie negatywnego oddziaływania transportu na środowisko oraz systemowe problemy z opracowaniem i wdrażaniem </w:t>
      </w:r>
      <w:r w:rsidR="006C55F8">
        <w:rPr>
          <w:rFonts w:cstheme="minorHAnsi"/>
        </w:rPr>
        <w:t xml:space="preserve">tych dokumentów, </w:t>
      </w:r>
      <w:r w:rsidRPr="006770AB">
        <w:rPr>
          <w:rFonts w:cstheme="minorHAnsi"/>
        </w:rPr>
        <w:t xml:space="preserve">a także wymagania postawione przed Polską w kontekście zarządzania funduszami UE w  perspektywie finansowej 2021-2027, wskazane jest zapewnienie jednolitego systemu </w:t>
      </w:r>
      <w:r w:rsidR="006C55F8">
        <w:rPr>
          <w:rFonts w:cstheme="minorHAnsi"/>
        </w:rPr>
        <w:t>planowania z zakresu zrównoważonej mobilności miejskiej</w:t>
      </w:r>
      <w:r w:rsidRPr="006770AB">
        <w:rPr>
          <w:rFonts w:cstheme="minorHAnsi"/>
        </w:rPr>
        <w:t xml:space="preserve">. </w:t>
      </w:r>
      <w:r w:rsidR="006D4A2B">
        <w:rPr>
          <w:rFonts w:cstheme="minorHAnsi"/>
        </w:rPr>
        <w:t xml:space="preserve">Strategia Rozwoju Mobilności Roztocza </w:t>
      </w:r>
      <w:r w:rsidR="006C55F8">
        <w:rPr>
          <w:rFonts w:cstheme="minorHAnsi"/>
        </w:rPr>
        <w:t>do roku</w:t>
      </w:r>
      <w:r w:rsidR="00F762F9">
        <w:rPr>
          <w:rFonts w:cstheme="minorHAnsi"/>
        </w:rPr>
        <w:t xml:space="preserve"> 2030</w:t>
      </w:r>
      <w:r w:rsidR="006C55F8">
        <w:rPr>
          <w:rFonts w:cstheme="minorHAnsi"/>
        </w:rPr>
        <w:t xml:space="preserve"> </w:t>
      </w:r>
      <w:r w:rsidR="006D4A2B">
        <w:rPr>
          <w:rFonts w:cstheme="minorHAnsi"/>
        </w:rPr>
        <w:t>jest wyrazem realizacji niniejszej koncepcji w Roztoczańskim Związku Powiatowo-Gminnym.</w:t>
      </w:r>
    </w:p>
    <w:p w14:paraId="5C448F54" w14:textId="628F104D" w:rsidR="006770AB" w:rsidRDefault="006D4A2B" w:rsidP="002957A6">
      <w:pPr>
        <w:spacing w:before="120" w:after="0" w:line="276" w:lineRule="auto"/>
        <w:jc w:val="both"/>
        <w:rPr>
          <w:rFonts w:cstheme="minorHAnsi"/>
        </w:rPr>
      </w:pPr>
      <w:r>
        <w:rPr>
          <w:rFonts w:cstheme="minorHAnsi"/>
        </w:rPr>
        <w:t>Na poziomie regionalnym, i</w:t>
      </w:r>
      <w:r w:rsidRPr="006D4A2B">
        <w:rPr>
          <w:rFonts w:cstheme="minorHAnsi"/>
        </w:rPr>
        <w:t xml:space="preserve">nwestycje objęte wsparciem </w:t>
      </w:r>
      <w:r>
        <w:rPr>
          <w:rFonts w:cstheme="minorHAnsi"/>
        </w:rPr>
        <w:t>(w szczególności w ramach działań 5.1 oraz 5.2 FEL 2021-2027) powinny</w:t>
      </w:r>
      <w:r w:rsidRPr="006D4A2B">
        <w:rPr>
          <w:rFonts w:cstheme="minorHAnsi"/>
        </w:rPr>
        <w:t xml:space="preserve"> opierać się na odpowiednich Planach Zrównoważonej Mobilności Miejskiej (SUMP) lub innych dokumentach planowania mobilności przyjętych na obszarze, w którym realizowana jest inwestycja – zgodnie z właściwymi wymogami Umowy Partnerstwa. </w:t>
      </w:r>
      <w:r w:rsidR="002957A6">
        <w:rPr>
          <w:rFonts w:cstheme="minorHAnsi"/>
        </w:rPr>
        <w:t>Strategia Rozwoju Mobilności Roztocza pełni funkcję innego dokumentu planowania mobilności. Jednak zgodnie z wymaganiami, jej opracowanie zostało zrealizowane zgodnie z wytycznymi i wymaganiami obowiązującymi SUMP</w:t>
      </w:r>
      <w:r w:rsidRPr="006D4A2B">
        <w:rPr>
          <w:rFonts w:cstheme="minorHAnsi"/>
        </w:rPr>
        <w:t xml:space="preserve"> określonymi we właściwym Komunikacie </w:t>
      </w:r>
      <w:r w:rsidR="00DE175A">
        <w:rPr>
          <w:rFonts w:cstheme="minorHAnsi"/>
        </w:rPr>
        <w:t>KE</w:t>
      </w:r>
      <w:r w:rsidRPr="006D4A2B">
        <w:rPr>
          <w:rFonts w:cstheme="minorHAnsi"/>
        </w:rPr>
        <w:t xml:space="preserve"> oraz rozporządzeniu UE w sprawie sieci TEN-T</w:t>
      </w:r>
      <w:r w:rsidR="002957A6">
        <w:rPr>
          <w:rFonts w:cstheme="minorHAnsi"/>
        </w:rPr>
        <w:t>. Niniejszy dokument</w:t>
      </w:r>
      <w:r w:rsidRPr="006D4A2B">
        <w:rPr>
          <w:rFonts w:cstheme="minorHAnsi"/>
        </w:rPr>
        <w:t xml:space="preserve"> będzie przyjęty przez organ właściwy terytorialnie oraz rzeczowo, w formie zapewniającej praktyczną realizację postanowień </w:t>
      </w:r>
      <w:r w:rsidR="006C55F8">
        <w:rPr>
          <w:rFonts w:cstheme="minorHAnsi"/>
        </w:rPr>
        <w:t>dokumentu</w:t>
      </w:r>
      <w:r w:rsidR="002957A6">
        <w:rPr>
          <w:rFonts w:cstheme="minorHAnsi"/>
        </w:rPr>
        <w:t xml:space="preserve"> jakim jest Roztoczański Związek Powiatowo-Gminy. Strategia uwzględnia również kompleksowy zestaw wskaźników, w tym </w:t>
      </w:r>
      <w:r w:rsidRPr="006D4A2B">
        <w:rPr>
          <w:rFonts w:cstheme="minorHAnsi"/>
        </w:rPr>
        <w:t>dotycząc</w:t>
      </w:r>
      <w:r w:rsidR="002957A6">
        <w:rPr>
          <w:rFonts w:cstheme="minorHAnsi"/>
        </w:rPr>
        <w:t>ych</w:t>
      </w:r>
      <w:r w:rsidRPr="006D4A2B">
        <w:rPr>
          <w:rFonts w:cstheme="minorHAnsi"/>
        </w:rPr>
        <w:t>: poprawy jakości powietrza i ograniczania emisji CO2 oraz dostępności transportu i bezpieczeństwa ruchu drogowego</w:t>
      </w:r>
      <w:r w:rsidR="002957A6">
        <w:rPr>
          <w:rFonts w:cstheme="minorHAnsi"/>
        </w:rPr>
        <w:t>.</w:t>
      </w:r>
    </w:p>
    <w:p w14:paraId="080669EB" w14:textId="77777777" w:rsidR="006C55F8" w:rsidRDefault="006C55F8">
      <w:pPr>
        <w:pStyle w:val="Nagwek2"/>
        <w:numPr>
          <w:ilvl w:val="1"/>
          <w:numId w:val="1"/>
        </w:numPr>
      </w:pPr>
      <w:bookmarkStart w:id="4" w:name="_Toc183764099"/>
      <w:r>
        <w:lastRenderedPageBreak/>
        <w:t>Podstawa prawna opracowania</w:t>
      </w:r>
      <w:bookmarkEnd w:id="4"/>
    </w:p>
    <w:p w14:paraId="11D732CC" w14:textId="46C58A0D" w:rsidR="00926E62" w:rsidRDefault="00926E62" w:rsidP="0060719E">
      <w:pPr>
        <w:spacing w:after="0" w:line="276" w:lineRule="auto"/>
        <w:jc w:val="both"/>
        <w:rPr>
          <w:rFonts w:cstheme="minorHAnsi"/>
        </w:rPr>
      </w:pPr>
      <w:r>
        <w:rPr>
          <w:rFonts w:cstheme="minorHAnsi"/>
        </w:rPr>
        <w:t xml:space="preserve">Dokumentami i aktami prawnymi określającymi wymagania w zakresie zrównoważonej mobilności na poziomie europejskim są m.in.: </w:t>
      </w:r>
      <w:r w:rsidRPr="00926E62">
        <w:rPr>
          <w:rFonts w:cstheme="minorHAnsi"/>
        </w:rPr>
        <w:t xml:space="preserve">Komunikat Komisji do Parlamentu Europejskiego, Rady, Europejskiego Komitetu Ekonomiczno-Społecznego i Komitetu Regionów „Wspólne dążenie do osiągnięcia konkurencyjnej i </w:t>
      </w:r>
      <w:proofErr w:type="spellStart"/>
      <w:r w:rsidRPr="00926E62">
        <w:rPr>
          <w:rFonts w:cstheme="minorHAnsi"/>
        </w:rPr>
        <w:t>zasobooszczędnej</w:t>
      </w:r>
      <w:proofErr w:type="spellEnd"/>
      <w:r w:rsidRPr="00926E62">
        <w:rPr>
          <w:rFonts w:cstheme="minorHAnsi"/>
        </w:rPr>
        <w:t xml:space="preserve"> mobilności w miastach”</w:t>
      </w:r>
      <w:r>
        <w:rPr>
          <w:rFonts w:cstheme="minorHAnsi"/>
        </w:rPr>
        <w:t xml:space="preserve"> wraz z z</w:t>
      </w:r>
      <w:r w:rsidRPr="00926E62">
        <w:rPr>
          <w:rFonts w:cstheme="minorHAnsi"/>
        </w:rPr>
        <w:t>ałączni</w:t>
      </w:r>
      <w:r>
        <w:rPr>
          <w:rFonts w:cstheme="minorHAnsi"/>
        </w:rPr>
        <w:t>kiem</w:t>
      </w:r>
      <w:r w:rsidRPr="00926E62">
        <w:rPr>
          <w:rFonts w:cstheme="minorHAnsi"/>
        </w:rPr>
        <w:t xml:space="preserve"> do tego komunikatu </w:t>
      </w:r>
      <w:r>
        <w:rPr>
          <w:rFonts w:cstheme="minorHAnsi"/>
        </w:rPr>
        <w:t>-</w:t>
      </w:r>
      <w:r w:rsidRPr="00926E62">
        <w:rPr>
          <w:rFonts w:cstheme="minorHAnsi"/>
        </w:rPr>
        <w:t>Koncepcja Dotycząca Planów Mobilności w Miastach Zgodnej z Zasadami Zrównoważonego Rozwoju</w:t>
      </w:r>
      <w:r>
        <w:rPr>
          <w:rFonts w:cstheme="minorHAnsi"/>
        </w:rPr>
        <w:t xml:space="preserve"> oraz </w:t>
      </w:r>
      <w:r w:rsidRPr="00926E62">
        <w:rPr>
          <w:rFonts w:cstheme="minorHAnsi"/>
        </w:rPr>
        <w:t>Komunikat Komisji do Parlamentu Europejskiego, Rady, Europejskiego Komitetu Ekonomiczno-Społecznego i Komitetu Regionów Nowe unijne ramy mobilności miejskiej</w:t>
      </w:r>
      <w:r>
        <w:rPr>
          <w:rFonts w:cstheme="minorHAnsi"/>
        </w:rPr>
        <w:t xml:space="preserve">. </w:t>
      </w:r>
      <w:r w:rsidRPr="00926E62">
        <w:rPr>
          <w:rFonts w:cstheme="minorHAnsi"/>
        </w:rPr>
        <w:t>Komisj</w:t>
      </w:r>
      <w:r>
        <w:rPr>
          <w:rFonts w:cstheme="minorHAnsi"/>
        </w:rPr>
        <w:t xml:space="preserve">a </w:t>
      </w:r>
      <w:proofErr w:type="spellStart"/>
      <w:r w:rsidRPr="00926E62">
        <w:rPr>
          <w:rFonts w:cstheme="minorHAnsi"/>
        </w:rPr>
        <w:t>Europejski</w:t>
      </w:r>
      <w:r>
        <w:rPr>
          <w:rFonts w:cstheme="minorHAnsi"/>
        </w:rPr>
        <w:t>a</w:t>
      </w:r>
      <w:proofErr w:type="spellEnd"/>
      <w:r>
        <w:rPr>
          <w:rFonts w:cstheme="minorHAnsi"/>
        </w:rPr>
        <w:t xml:space="preserve"> wydała również zalecenia</w:t>
      </w:r>
      <w:r w:rsidRPr="00926E62">
        <w:rPr>
          <w:rFonts w:cstheme="minorHAnsi"/>
        </w:rPr>
        <w:t xml:space="preserve"> z dnia 8 marca 2023 r. </w:t>
      </w:r>
      <w:proofErr w:type="spellStart"/>
      <w:r w:rsidRPr="00926E62">
        <w:rPr>
          <w:rFonts w:cstheme="minorHAnsi"/>
        </w:rPr>
        <w:t>ws</w:t>
      </w:r>
      <w:proofErr w:type="spellEnd"/>
      <w:r w:rsidRPr="00926E62">
        <w:rPr>
          <w:rFonts w:cstheme="minorHAnsi"/>
        </w:rPr>
        <w:t>. krajowych programów wsparcia na rzecz planowania zrównoważonej mobilności miejskiej</w:t>
      </w:r>
      <w:r w:rsidR="006F578E">
        <w:rPr>
          <w:rFonts w:cstheme="minorHAnsi"/>
        </w:rPr>
        <w:t xml:space="preserve">. </w:t>
      </w:r>
      <w:r>
        <w:rPr>
          <w:rFonts w:cstheme="minorHAnsi"/>
        </w:rPr>
        <w:t xml:space="preserve">Dokumentami, które stworzyły wytyczne do opracowania dokumentów związanych ze zrównoważoną mobilnością są m.in.: </w:t>
      </w:r>
      <w:r w:rsidRPr="00926E62">
        <w:rPr>
          <w:rFonts w:cstheme="minorHAnsi"/>
        </w:rPr>
        <w:t>Wytyczne dotyczące opracowania i wdrożenia planu zrównoważonej mobilności w miastach - edycja druga</w:t>
      </w:r>
      <w:r>
        <w:rPr>
          <w:rFonts w:cstheme="minorHAnsi"/>
        </w:rPr>
        <w:t xml:space="preserve"> wraz z </w:t>
      </w:r>
      <w:r w:rsidRPr="00926E62">
        <w:rPr>
          <w:rFonts w:cstheme="minorHAnsi"/>
        </w:rPr>
        <w:t>Podsumowanie</w:t>
      </w:r>
      <w:r>
        <w:rPr>
          <w:rFonts w:cstheme="minorHAnsi"/>
        </w:rPr>
        <w:t>m</w:t>
      </w:r>
      <w:r w:rsidRPr="00926E62">
        <w:rPr>
          <w:rFonts w:cstheme="minorHAnsi"/>
        </w:rPr>
        <w:t xml:space="preserve"> dla decydentów dotyczące opracowania i wdrożenia Planu Zrównoważonej Mobilności Miejskiej</w:t>
      </w:r>
      <w:r>
        <w:rPr>
          <w:rFonts w:cstheme="minorHAnsi"/>
        </w:rPr>
        <w:t>.</w:t>
      </w:r>
    </w:p>
    <w:p w14:paraId="5528E295" w14:textId="7593CE7B" w:rsidR="006C55F8" w:rsidRPr="006C55F8" w:rsidRDefault="00DE175A" w:rsidP="006C55F8">
      <w:pPr>
        <w:spacing w:before="120" w:after="0" w:line="276" w:lineRule="auto"/>
        <w:jc w:val="both"/>
        <w:rPr>
          <w:rFonts w:cstheme="minorHAnsi"/>
        </w:rPr>
      </w:pPr>
      <w:r>
        <w:rPr>
          <w:rFonts w:cstheme="minorHAnsi"/>
        </w:rPr>
        <w:t>Na poziomie krajowym z</w:t>
      </w:r>
      <w:r w:rsidR="006C55F8" w:rsidRPr="006C55F8">
        <w:rPr>
          <w:rFonts w:cstheme="minorHAnsi"/>
        </w:rPr>
        <w:t xml:space="preserve">apisy Umowy Partnerstwa, tj. dokumentu określającego strategię wykorzystania funduszy europejskich w ramach polityk unijnych: polityki spójności i wspólnej polityki rybołówstwa w Polsce w perspektywie finansowej 2021-2027 wskazują na następujące wymagania w odniesieniu do </w:t>
      </w:r>
      <w:r>
        <w:rPr>
          <w:rFonts w:cstheme="minorHAnsi"/>
        </w:rPr>
        <w:t>dokumentów z</w:t>
      </w:r>
      <w:r w:rsidR="006C55F8" w:rsidRPr="006C55F8">
        <w:rPr>
          <w:rFonts w:cstheme="minorHAnsi"/>
        </w:rPr>
        <w:t xml:space="preserve">równoważonej </w:t>
      </w:r>
      <w:r>
        <w:rPr>
          <w:rFonts w:cstheme="minorHAnsi"/>
        </w:rPr>
        <w:t>m</w:t>
      </w:r>
      <w:r w:rsidR="006C55F8" w:rsidRPr="006C55F8">
        <w:rPr>
          <w:rFonts w:cstheme="minorHAnsi"/>
        </w:rPr>
        <w:t xml:space="preserve">obilności </w:t>
      </w:r>
      <w:r>
        <w:rPr>
          <w:rFonts w:cstheme="minorHAnsi"/>
        </w:rPr>
        <w:t>m</w:t>
      </w:r>
      <w:r w:rsidR="006C55F8" w:rsidRPr="006C55F8">
        <w:rPr>
          <w:rFonts w:cstheme="minorHAnsi"/>
        </w:rPr>
        <w:t>iejskiej:</w:t>
      </w:r>
    </w:p>
    <w:p w14:paraId="1C89463F" w14:textId="2EFB6CFD" w:rsidR="006C55F8" w:rsidRPr="00DE175A" w:rsidRDefault="00DE175A" w:rsidP="006C55F8">
      <w:pPr>
        <w:spacing w:before="120" w:after="0" w:line="276" w:lineRule="auto"/>
        <w:jc w:val="both"/>
        <w:rPr>
          <w:rFonts w:cstheme="minorHAnsi"/>
          <w:iCs/>
        </w:rPr>
      </w:pPr>
      <w:r>
        <w:rPr>
          <w:rFonts w:cstheme="minorHAnsi"/>
          <w:iCs/>
        </w:rPr>
        <w:t>Zgodnie z jej postanowieniami, i</w:t>
      </w:r>
      <w:r w:rsidR="006C55F8" w:rsidRPr="00DE175A">
        <w:rPr>
          <w:rFonts w:cstheme="minorHAnsi"/>
          <w:iCs/>
        </w:rPr>
        <w:t>nwestycje w zrównoważoną mobilność miejską będą opierać się na odpowiednim planowaniu mobilności miejskiej, które przyjmie następujące formy:</w:t>
      </w:r>
    </w:p>
    <w:p w14:paraId="5958A9BD" w14:textId="77777777" w:rsidR="006C55F8" w:rsidRPr="00DE175A" w:rsidRDefault="006C55F8">
      <w:pPr>
        <w:pStyle w:val="Akapitzlist"/>
        <w:numPr>
          <w:ilvl w:val="0"/>
          <w:numId w:val="20"/>
        </w:numPr>
        <w:spacing w:after="0" w:line="276" w:lineRule="auto"/>
        <w:ind w:hanging="709"/>
        <w:contextualSpacing w:val="0"/>
        <w:jc w:val="both"/>
        <w:rPr>
          <w:rFonts w:cstheme="minorHAnsi"/>
          <w:iCs/>
        </w:rPr>
      </w:pPr>
      <w:r w:rsidRPr="00DE175A">
        <w:rPr>
          <w:rFonts w:cstheme="minorHAnsi"/>
          <w:iCs/>
        </w:rPr>
        <w:t>we wszystkich miastach wojewódzkich oraz w gminach położonych w ich miejskich obszarach funkcjonalnych przyznanie dofinansowania projektom będzie uzależnione od przyjęcia SUMP;</w:t>
      </w:r>
    </w:p>
    <w:p w14:paraId="7ECBB5F5" w14:textId="77777777" w:rsidR="00DE175A" w:rsidRDefault="006C55F8">
      <w:pPr>
        <w:pStyle w:val="Akapitzlist"/>
        <w:numPr>
          <w:ilvl w:val="0"/>
          <w:numId w:val="20"/>
        </w:numPr>
        <w:spacing w:after="0" w:line="276" w:lineRule="auto"/>
        <w:ind w:hanging="709"/>
        <w:jc w:val="both"/>
        <w:rPr>
          <w:rFonts w:cstheme="minorHAnsi"/>
          <w:iCs/>
        </w:rPr>
      </w:pPr>
      <w:r w:rsidRPr="00DE175A">
        <w:rPr>
          <w:rFonts w:cstheme="minorHAnsi"/>
          <w:iCs/>
        </w:rPr>
        <w:t>w innych miastach powyżej 100 000 mieszkańców oraz w gminach położonych w ich miejskich obszarach funkcjonalnych przyznanie dofinansowania projektom będzie uzależnione od przyjęcia:</w:t>
      </w:r>
      <w:r w:rsidR="00DE175A">
        <w:rPr>
          <w:rFonts w:cstheme="minorHAnsi"/>
          <w:iCs/>
        </w:rPr>
        <w:t xml:space="preserve"> </w:t>
      </w:r>
    </w:p>
    <w:p w14:paraId="2DE935D9" w14:textId="2B7D3E4C" w:rsidR="00DE175A" w:rsidRPr="00DE175A" w:rsidRDefault="00DE175A">
      <w:pPr>
        <w:pStyle w:val="Akapitzlist"/>
        <w:numPr>
          <w:ilvl w:val="0"/>
          <w:numId w:val="21"/>
        </w:numPr>
        <w:spacing w:after="0" w:line="276" w:lineRule="auto"/>
        <w:ind w:hanging="709"/>
        <w:jc w:val="both"/>
        <w:rPr>
          <w:rFonts w:cstheme="minorHAnsi"/>
          <w:iCs/>
        </w:rPr>
      </w:pPr>
      <w:r w:rsidRPr="00DE175A">
        <w:rPr>
          <w:rFonts w:cstheme="minorHAnsi"/>
          <w:iCs/>
        </w:rPr>
        <w:t>SUMP lub</w:t>
      </w:r>
    </w:p>
    <w:p w14:paraId="66C38093" w14:textId="77777777" w:rsidR="00DE175A" w:rsidRPr="00DE175A" w:rsidRDefault="00DE175A">
      <w:pPr>
        <w:pStyle w:val="Akapitzlist"/>
        <w:numPr>
          <w:ilvl w:val="0"/>
          <w:numId w:val="21"/>
        </w:numPr>
        <w:spacing w:after="0" w:line="276" w:lineRule="auto"/>
        <w:ind w:hanging="709"/>
        <w:jc w:val="both"/>
        <w:rPr>
          <w:rFonts w:cstheme="minorHAnsi"/>
          <w:iCs/>
        </w:rPr>
      </w:pPr>
      <w:r w:rsidRPr="00DE175A">
        <w:rPr>
          <w:rFonts w:cstheme="minorHAnsi"/>
          <w:iCs/>
        </w:rPr>
        <w:t>innego dokumentu z zakresu planowania transportu miejskiego oraz zobowiązania, że  SUMP zostanie przyjęty nie później niż do 31 grudnia 2025 r.;</w:t>
      </w:r>
    </w:p>
    <w:p w14:paraId="6975541E" w14:textId="7AADB2BF" w:rsidR="006C55F8" w:rsidRDefault="006C55F8">
      <w:pPr>
        <w:pStyle w:val="Akapitzlist"/>
        <w:numPr>
          <w:ilvl w:val="0"/>
          <w:numId w:val="20"/>
        </w:numPr>
        <w:spacing w:after="0" w:line="276" w:lineRule="auto"/>
        <w:ind w:hanging="709"/>
        <w:contextualSpacing w:val="0"/>
        <w:jc w:val="both"/>
        <w:rPr>
          <w:rFonts w:cstheme="minorHAnsi"/>
          <w:iCs/>
        </w:rPr>
      </w:pPr>
      <w:r w:rsidRPr="00DE175A">
        <w:rPr>
          <w:rFonts w:cstheme="minorHAnsi"/>
          <w:iCs/>
        </w:rPr>
        <w:t>w pozostałych miastach poniżej 100 000 mieszkańców przyznanie dofinansowania projektom będzie uzależnione od przyjęcia odpowiedniego dokumentu z zakresu planowania transportu miejskiego (np. odpowiednio dostosowanej strategii ZIT), przy czym preferowany będzie SUMP.</w:t>
      </w:r>
    </w:p>
    <w:p w14:paraId="12DB79A9" w14:textId="2414A42E" w:rsidR="00926E62" w:rsidRDefault="00926E62" w:rsidP="006C55F8">
      <w:pPr>
        <w:jc w:val="both"/>
        <w:rPr>
          <w:rFonts w:cstheme="minorHAnsi"/>
        </w:rPr>
      </w:pPr>
      <w:r>
        <w:rPr>
          <w:rFonts w:cstheme="minorHAnsi"/>
        </w:rPr>
        <w:t xml:space="preserve">Opracowanie Strategii Rozwoju Mobilności Roztocza jest przykładem określonym w trzecim </w:t>
      </w:r>
      <w:proofErr w:type="spellStart"/>
      <w:r>
        <w:rPr>
          <w:rFonts w:cstheme="minorHAnsi"/>
        </w:rPr>
        <w:t>tirecie</w:t>
      </w:r>
      <w:proofErr w:type="spellEnd"/>
      <w:r>
        <w:rPr>
          <w:rFonts w:cstheme="minorHAnsi"/>
        </w:rPr>
        <w:t xml:space="preserve">. Należy jednak zaznaczyć, że z uwagi na specyfikę obszaru objętego strategią i zakresem rzeczowym projektów kluczowych zaplanowanych do realizacji w ramach niniejszego dokumentu. Podjęto decyzję o opracowaniu strategii jako dokumentu </w:t>
      </w:r>
      <w:r w:rsidRPr="00DE175A">
        <w:rPr>
          <w:rFonts w:cstheme="minorHAnsi"/>
          <w:iCs/>
        </w:rPr>
        <w:t>zakresu planowania transportu miejskiego</w:t>
      </w:r>
      <w:r w:rsidR="006F578E">
        <w:rPr>
          <w:rFonts w:cstheme="minorHAnsi"/>
        </w:rPr>
        <w:t>. Spełnia on wymagania stawiane SUMP, jednak z uwagi na kwestie techniczne i organizacyjne nie zalicza się do niniejszej kategorii dokumentów i nie będzie wpisany do repozytorium SUMP.</w:t>
      </w:r>
    </w:p>
    <w:p w14:paraId="791A0608" w14:textId="3C57E43B" w:rsidR="006C55F8" w:rsidRPr="002B577A" w:rsidRDefault="006C55F8" w:rsidP="006C55F8">
      <w:pPr>
        <w:jc w:val="both"/>
      </w:pPr>
      <w:r w:rsidRPr="006C55F8">
        <w:rPr>
          <w:rFonts w:cstheme="minorHAnsi"/>
        </w:rPr>
        <w:t>Niniejszy dokument wypełnia</w:t>
      </w:r>
      <w:r w:rsidR="00926E62">
        <w:rPr>
          <w:rFonts w:cstheme="minorHAnsi"/>
        </w:rPr>
        <w:t xml:space="preserve"> również </w:t>
      </w:r>
      <w:r w:rsidRPr="006C55F8">
        <w:rPr>
          <w:rFonts w:cstheme="minorHAnsi"/>
        </w:rPr>
        <w:t>wymagania SZOP FEL 2021-2027 w zakresie dokumentów</w:t>
      </w:r>
      <w:r w:rsidRPr="002B577A">
        <w:t xml:space="preserve"> strategicznych związanych z planowaniem zrównoważonej mobilności w miastach oraz ich obszarach funkcjonalnych. Został on opracowany zgodnie z wymogami stawianymi SUMP oraz został przyjęty przez organ właściwy terytorialnie oraz rzeczowo – Roztoczański Związek Powiatowo-Gminny, w formie zapewniającej praktyczną realizację jego postanowień. Stosowna analiza i uzasadnienie wyboru gmin właściwych w procesie została uwzględniona w części diagnostycznej opracowania. Strategia Rozwoju Mobilności Roztocza do roku 2030 uwzględnia również wskaźniki dotyczące: poprawy jakości powietrza i ograniczania emisji CO2 oraz dostępności transportu i bezpieczeństwa ruchu drogowego.</w:t>
      </w:r>
    </w:p>
    <w:p w14:paraId="5AA95BFB" w14:textId="6B26B2F9" w:rsidR="009D7930" w:rsidRDefault="009D7930">
      <w:pPr>
        <w:pStyle w:val="Nagwek2"/>
        <w:numPr>
          <w:ilvl w:val="1"/>
          <w:numId w:val="1"/>
        </w:numPr>
      </w:pPr>
      <w:bookmarkStart w:id="5" w:name="_Toc183764100"/>
      <w:r>
        <w:lastRenderedPageBreak/>
        <w:t xml:space="preserve">Struktura </w:t>
      </w:r>
      <w:r w:rsidR="00247133">
        <w:t xml:space="preserve">i sposób opracowania </w:t>
      </w:r>
      <w:r>
        <w:t>dokumentu</w:t>
      </w:r>
      <w:bookmarkEnd w:id="5"/>
    </w:p>
    <w:p w14:paraId="368CDF90" w14:textId="38243F9A" w:rsidR="0060719E" w:rsidRDefault="0060719E" w:rsidP="0060719E">
      <w:pPr>
        <w:jc w:val="both"/>
      </w:pPr>
      <w:r>
        <w:t xml:space="preserve">Strategia Rozwoju Mobilności Roztocza została opracowana zgodnie z zasadami </w:t>
      </w:r>
      <w:r w:rsidRPr="00BA3268">
        <w:t>12 kroków planowania zrównoważonej mobilności miejskiej</w:t>
      </w:r>
      <w:r>
        <w:t xml:space="preserve"> zawartymi w </w:t>
      </w:r>
      <w:r w:rsidRPr="00BA3268">
        <w:t>Wytyczn</w:t>
      </w:r>
      <w:r>
        <w:t>ych</w:t>
      </w:r>
      <w:r w:rsidRPr="00BA3268">
        <w:t xml:space="preserve"> dotycząc</w:t>
      </w:r>
      <w:r>
        <w:t>ych</w:t>
      </w:r>
      <w:r w:rsidRPr="00BA3268">
        <w:t xml:space="preserve"> opracowania i wdrożenia planu zrównoważonej mobilności</w:t>
      </w:r>
      <w:r>
        <w:t>. Oparto się zatem dla cyklu właściwym dla Planów Zrównoważonej Mobilności Miejskiej.</w:t>
      </w:r>
    </w:p>
    <w:p w14:paraId="3A441DF5" w14:textId="7263E185" w:rsidR="00247133" w:rsidRDefault="00BA3268" w:rsidP="00BA3268">
      <w:pPr>
        <w:jc w:val="both"/>
      </w:pPr>
      <w:r>
        <w:t>Cykl SUMP przedstawia cztery etapy planowania</w:t>
      </w:r>
      <w:r w:rsidR="00F13436">
        <w:t xml:space="preserve"> </w:t>
      </w:r>
      <w:r>
        <w:t>zrównoważonej mobilności miejskiej, z których każdy</w:t>
      </w:r>
      <w:r w:rsidR="00F13436">
        <w:t xml:space="preserve"> </w:t>
      </w:r>
      <w:r>
        <w:t>rozpoczyna się i kończy celem pośrednim podzielonym z</w:t>
      </w:r>
      <w:r w:rsidR="00F13436">
        <w:t xml:space="preserve"> </w:t>
      </w:r>
      <w:r>
        <w:t>kolei na trzy kroki (co daje łącznie dwanaście kroków w</w:t>
      </w:r>
      <w:r w:rsidR="00F13436">
        <w:t xml:space="preserve"> </w:t>
      </w:r>
      <w:r>
        <w:t>cyklu planowania). Cele pośrednie związane są z decyzją</w:t>
      </w:r>
      <w:r w:rsidR="00F13436">
        <w:t xml:space="preserve"> </w:t>
      </w:r>
      <w:r>
        <w:t>lub wynikiem niezbędnym do przejścia do kolejnego etapu, a każdy oznacza zakończenie poprzedniego etapu.</w:t>
      </w:r>
      <w:r w:rsidR="00890671">
        <w:t xml:space="preserve"> </w:t>
      </w:r>
      <w:r w:rsidR="00890671" w:rsidRPr="00890671">
        <w:t xml:space="preserve">Wszystkie kroki i działania </w:t>
      </w:r>
      <w:r w:rsidR="0060719E">
        <w:t>podjęto</w:t>
      </w:r>
      <w:r w:rsidR="00890671" w:rsidRPr="00890671">
        <w:t xml:space="preserve"> w ramach regularnego cyklu planowania w znaczeniu nieustannego procesu udoskonalania.</w:t>
      </w:r>
      <w:r w:rsidR="00F13436">
        <w:t xml:space="preserve"> C</w:t>
      </w:r>
      <w:r w:rsidR="00890671" w:rsidRPr="00890671">
        <w:t xml:space="preserve">ykl SUMP </w:t>
      </w:r>
      <w:r w:rsidR="00F13436">
        <w:t>stanowił</w:t>
      </w:r>
      <w:r w:rsidR="00890671" w:rsidRPr="00890671">
        <w:t xml:space="preserve"> użyteczną wytyczną, która pom</w:t>
      </w:r>
      <w:r w:rsidR="0060719E">
        <w:t xml:space="preserve">ogła </w:t>
      </w:r>
      <w:r w:rsidR="00890671" w:rsidRPr="00890671">
        <w:t>uporządkować proces planowania i śledzić jego przebieg</w:t>
      </w:r>
      <w:r w:rsidR="00F13436">
        <w:t xml:space="preserve"> również w przypadku opracowania SRMR 2030</w:t>
      </w:r>
      <w:r w:rsidR="00890671" w:rsidRPr="00890671">
        <w:t>.</w:t>
      </w:r>
    </w:p>
    <w:p w14:paraId="2A3EFE35" w14:textId="1AB5DDD2" w:rsidR="0060719E" w:rsidRDefault="0060719E" w:rsidP="0060719E">
      <w:pPr>
        <w:spacing w:after="120"/>
        <w:jc w:val="both"/>
      </w:pPr>
      <w:r>
        <w:t xml:space="preserve">Pierwszy etap prac nad dokumentem skupiał się wokół elementów diagnostycznych. Określono wówczas ramy planowania, zweryfikowano dostępne zasoby, oraz dokonano analizy sytuacji społeczno-gospodarczej wraz z sytuacją </w:t>
      </w:r>
      <w:proofErr w:type="spellStart"/>
      <w:r>
        <w:t>mobilnościową</w:t>
      </w:r>
      <w:proofErr w:type="spellEnd"/>
      <w:r>
        <w:t xml:space="preserve">. Diagnoza opracowana w pierwszym etapie prac przedstawia obszar w sposób obiektywny. Podstawą dla jej stworzenia są dane statystyczne i fakty uporządkowane w pięciu zasadniczych rozdziałach: Uwarunkowaniach geograficzno-przyrodniczych, Uwarunkowaniach społecznych, Uwarunkowaniach gospodarczych, Uwarunkowaniach infrastrukturalnych oraz finansowych. </w:t>
      </w:r>
    </w:p>
    <w:p w14:paraId="3A17B34C" w14:textId="0FC5D0F5" w:rsidR="00890671" w:rsidRPr="00BC19B6" w:rsidRDefault="0060719E" w:rsidP="0060719E">
      <w:pPr>
        <w:pStyle w:val="Legenda"/>
      </w:pPr>
      <w:bookmarkStart w:id="6" w:name="_Toc180446327"/>
      <w:r w:rsidRPr="00BC19B6">
        <w:rPr>
          <w:b/>
          <w:bCs/>
          <w:i w:val="0"/>
          <w:iCs w:val="0"/>
          <w:sz w:val="20"/>
          <w:szCs w:val="20"/>
        </w:rPr>
        <w:t xml:space="preserve">Rysunek </w:t>
      </w:r>
      <w:r w:rsidR="004856F5" w:rsidRPr="00BC19B6">
        <w:rPr>
          <w:b/>
          <w:bCs/>
          <w:i w:val="0"/>
          <w:iCs w:val="0"/>
          <w:sz w:val="20"/>
          <w:szCs w:val="20"/>
        </w:rPr>
        <w:fldChar w:fldCharType="begin"/>
      </w:r>
      <w:r w:rsidR="004856F5" w:rsidRPr="00BC19B6">
        <w:rPr>
          <w:b/>
          <w:bCs/>
          <w:i w:val="0"/>
          <w:iCs w:val="0"/>
          <w:sz w:val="20"/>
          <w:szCs w:val="20"/>
        </w:rPr>
        <w:instrText xml:space="preserve"> SEQ Rysunek \* ARABIC </w:instrText>
      </w:r>
      <w:r w:rsidR="004856F5" w:rsidRPr="00BC19B6">
        <w:rPr>
          <w:b/>
          <w:bCs/>
          <w:i w:val="0"/>
          <w:iCs w:val="0"/>
          <w:sz w:val="20"/>
          <w:szCs w:val="20"/>
        </w:rPr>
        <w:fldChar w:fldCharType="separate"/>
      </w:r>
      <w:r w:rsidR="009079BD">
        <w:rPr>
          <w:b/>
          <w:bCs/>
          <w:i w:val="0"/>
          <w:iCs w:val="0"/>
          <w:noProof/>
          <w:sz w:val="20"/>
          <w:szCs w:val="20"/>
        </w:rPr>
        <w:t>1</w:t>
      </w:r>
      <w:r w:rsidR="004856F5" w:rsidRPr="00BC19B6">
        <w:rPr>
          <w:b/>
          <w:bCs/>
          <w:i w:val="0"/>
          <w:iCs w:val="0"/>
          <w:noProof/>
          <w:sz w:val="20"/>
          <w:szCs w:val="20"/>
        </w:rPr>
        <w:fldChar w:fldCharType="end"/>
      </w:r>
      <w:r w:rsidR="00BC19B6" w:rsidRPr="00BC19B6">
        <w:rPr>
          <w:b/>
          <w:bCs/>
          <w:i w:val="0"/>
          <w:iCs w:val="0"/>
          <w:noProof/>
          <w:sz w:val="20"/>
          <w:szCs w:val="20"/>
        </w:rPr>
        <w:t>.</w:t>
      </w:r>
      <w:r w:rsidRPr="00BC19B6">
        <w:rPr>
          <w:b/>
          <w:bCs/>
          <w:i w:val="0"/>
          <w:iCs w:val="0"/>
          <w:sz w:val="20"/>
          <w:szCs w:val="20"/>
        </w:rPr>
        <w:t xml:space="preserve"> </w:t>
      </w:r>
      <w:r w:rsidR="00F13436" w:rsidRPr="00BC19B6">
        <w:rPr>
          <w:b/>
          <w:bCs/>
          <w:i w:val="0"/>
          <w:iCs w:val="0"/>
          <w:sz w:val="20"/>
          <w:szCs w:val="20"/>
        </w:rPr>
        <w:t>12 kroków planowania zrównoważonej mobilności miejskiej</w:t>
      </w:r>
      <w:bookmarkEnd w:id="6"/>
    </w:p>
    <w:p w14:paraId="01DCF761" w14:textId="55E48509" w:rsidR="00247133" w:rsidRDefault="00BA3268" w:rsidP="00247133">
      <w:pPr>
        <w:jc w:val="both"/>
      </w:pPr>
      <w:r w:rsidRPr="00BA3268">
        <w:rPr>
          <w:noProof/>
        </w:rPr>
        <w:drawing>
          <wp:inline distT="0" distB="0" distL="0" distR="0" wp14:anchorId="3AD07E57" wp14:editId="3CD6A625">
            <wp:extent cx="5760720" cy="4370070"/>
            <wp:effectExtent l="0" t="0" r="0" b="0"/>
            <wp:docPr id="8892640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64011" name=""/>
                    <pic:cNvPicPr/>
                  </pic:nvPicPr>
                  <pic:blipFill>
                    <a:blip r:embed="rId9"/>
                    <a:stretch>
                      <a:fillRect/>
                    </a:stretch>
                  </pic:blipFill>
                  <pic:spPr>
                    <a:xfrm>
                      <a:off x="0" y="0"/>
                      <a:ext cx="5760720" cy="4370070"/>
                    </a:xfrm>
                    <a:prstGeom prst="rect">
                      <a:avLst/>
                    </a:prstGeom>
                  </pic:spPr>
                </pic:pic>
              </a:graphicData>
            </a:graphic>
          </wp:inline>
        </w:drawing>
      </w:r>
    </w:p>
    <w:p w14:paraId="6194503B" w14:textId="3CA3C124" w:rsidR="00247133" w:rsidRPr="00BC19B6" w:rsidRDefault="00BA3268" w:rsidP="00247133">
      <w:pPr>
        <w:jc w:val="both"/>
        <w:rPr>
          <w:i/>
          <w:iCs/>
          <w:sz w:val="18"/>
          <w:szCs w:val="18"/>
        </w:rPr>
      </w:pPr>
      <w:r w:rsidRPr="00BC19B6">
        <w:rPr>
          <w:i/>
          <w:iCs/>
          <w:sz w:val="18"/>
          <w:szCs w:val="18"/>
        </w:rPr>
        <w:t>Źródło: Podsumowanie dla decydentów dotyczące opracowania i wdrożenia Planu Zrównoważonej Mobilności Miejskiej</w:t>
      </w:r>
    </w:p>
    <w:p w14:paraId="77C42076" w14:textId="0E870DD5" w:rsidR="00247133" w:rsidRDefault="009F6F22" w:rsidP="00247133">
      <w:pPr>
        <w:jc w:val="both"/>
      </w:pPr>
      <w:r>
        <w:lastRenderedPageBreak/>
        <w:t>Na kolejnym etapie dotyczącym części wdrożeniowej: stworzono i oceniono scenariusze rozwojowe, a następnie wizji, celów i założeń wraz z ustaleniem wskaźników monitoringowych. Następnie dokonano wyboru pakietów środków w podziale na projekty kluczowe oraz indywidualne. Uzgodniono również zakres obowiązków zainteresowanych stron i stworzono ramy do przyjęcia i finansowania procesem. Ostatni etap związany jest z zarządzaniem wdrażaniem postanowień SRMR, należy do niego również monitoring i ewaluacja działań prowadzące do przeglądu wniosków z wdrażania.</w:t>
      </w:r>
    </w:p>
    <w:p w14:paraId="3A84F086" w14:textId="6BCAC69D" w:rsidR="00247133" w:rsidRDefault="009F6F22" w:rsidP="00247133">
      <w:pPr>
        <w:jc w:val="both"/>
      </w:pPr>
      <w:r>
        <w:t xml:space="preserve">Należy zaznaczyć, że w ramach </w:t>
      </w:r>
      <w:r w:rsidR="00247133">
        <w:t xml:space="preserve">unowocześnionej koncepcji SUMP szczególny nacisk kładzie się na zintegrowane podejście do mobilności pasażerów oraz miejskiego transportu towarowego i logistyki miejskiej oraz na koordynację i partycypacyjne podejście, w celu zapewnienia spójności i komplementarności z lokalnymi i regionalnymi politykami, strategiami i środkami, a także na kwestie monitorowania postępów w osiąganiu celów i podejmowania działań naprawczych w razie stwierdzenia takiej konieczności. </w:t>
      </w:r>
      <w:r>
        <w:t xml:space="preserve">Takie podejście przyświecało również podczas opracowania niniejszej strategii. </w:t>
      </w:r>
    </w:p>
    <w:p w14:paraId="190C2484" w14:textId="272ACF93" w:rsidR="00247133" w:rsidRDefault="009F6F22" w:rsidP="00247133">
      <w:pPr>
        <w:jc w:val="both"/>
      </w:pPr>
      <w:r>
        <w:t xml:space="preserve">Możemy zatem stwierdzić, że Strategia Rozwoju Mobilności Roztocza  została opracowana </w:t>
      </w:r>
      <w:r w:rsidR="00247133">
        <w:t xml:space="preserve">zgodnie ze stanowiskiem Komisji Europejskiej z marca 2023 r. </w:t>
      </w:r>
      <w:r>
        <w:t>i wypełnia jego zasady</w:t>
      </w:r>
      <w:r w:rsidR="00247133">
        <w:t xml:space="preserve"> są w następujący sposób:</w:t>
      </w:r>
    </w:p>
    <w:p w14:paraId="471CCB8D" w14:textId="73B54A28" w:rsidR="00247133" w:rsidRDefault="00247133" w:rsidP="00247133">
      <w:pPr>
        <w:jc w:val="both"/>
      </w:pPr>
      <w:r>
        <w:t xml:space="preserve">JASNE, WYMIERNE CELE I ZAŁOŻENIA: Głównym celem </w:t>
      </w:r>
      <w:r w:rsidR="009F6F22">
        <w:t>SRMR</w:t>
      </w:r>
      <w:r>
        <w:t xml:space="preserve"> jest zwiększenie dostępności obszaru funkcjonalnego, którego dotyczy, oraz zapewnienie wysokiej jakości, bezpiecznej i zrównoważonej mobilności niskoemisyjnej do tego obszaru, przez ten obszar oraz na nim. </w:t>
      </w:r>
      <w:r w:rsidR="009F6F22">
        <w:t xml:space="preserve">Dokument </w:t>
      </w:r>
      <w:r>
        <w:t xml:space="preserve">służy zwłaszcza wspieraniu mobilności </w:t>
      </w:r>
      <w:proofErr w:type="spellStart"/>
      <w:r>
        <w:t>bezemisyjnej</w:t>
      </w:r>
      <w:proofErr w:type="spellEnd"/>
      <w:r>
        <w:t xml:space="preserve"> i wdrażaniu systemu transportu miejskiego, który przyczynia się do poprawy ogólnych wyników sieci transportowej, w szczególności poprzez</w:t>
      </w:r>
      <w:r w:rsidR="009F6F22">
        <w:t xml:space="preserve"> rozwój infrastruktury i promocję mobilności aktywnej, </w:t>
      </w:r>
      <w:r>
        <w:t xml:space="preserve">rozwój infrastruktury </w:t>
      </w:r>
      <w:r w:rsidR="009F6F22">
        <w:t xml:space="preserve">komunikacji zbiorowej w szczególności </w:t>
      </w:r>
      <w:r>
        <w:t xml:space="preserve">umożliwiającej bezproblemowy ruch pojazdów </w:t>
      </w:r>
      <w:proofErr w:type="spellStart"/>
      <w:r>
        <w:t>bezemisyjnych</w:t>
      </w:r>
      <w:proofErr w:type="spellEnd"/>
      <w:r>
        <w:t xml:space="preserve"> oraz multimodalnych węzłów pasażerskich w celu ułatwienia połączeń</w:t>
      </w:r>
      <w:r w:rsidR="009F6F22">
        <w:t xml:space="preserve"> komunikacyjnych.</w:t>
      </w:r>
    </w:p>
    <w:p w14:paraId="36B9CC6C" w14:textId="7EAAE006" w:rsidR="00247133" w:rsidRDefault="009F6F22" w:rsidP="00247133">
      <w:pPr>
        <w:jc w:val="both"/>
      </w:pPr>
      <w:r>
        <w:t>Dokument</w:t>
      </w:r>
      <w:r w:rsidR="00772B12">
        <w:t xml:space="preserve"> został opracowany z wykorzystaniem</w:t>
      </w:r>
      <w:r w:rsidR="00247133">
        <w:t xml:space="preserve"> zintegrowanego podejścia do zrównoważonego rozwoju i </w:t>
      </w:r>
      <w:r w:rsidR="00772B12">
        <w:t>jest</w:t>
      </w:r>
      <w:r w:rsidR="00247133">
        <w:t xml:space="preserve"> być powiązany z odpowiednimi planami dotyczącymi użytkowania gruntów, planowania przestrzennego i polityki sektorowej. </w:t>
      </w:r>
      <w:r w:rsidR="00772B12">
        <w:t>Ponadto zawiera</w:t>
      </w:r>
      <w:r w:rsidR="00247133">
        <w:t xml:space="preserve"> długoterminową strategię przyszłego rozwoju obszaru funkcjonalnego, a w tym kontekście przyszłego rozwoju infrastruktury transportowej i usług w zakresie multimodalnej mobilności oraz plan realizacji strategii w perspektywie krótkoterminowej, z uwzględnieniem harmonogramu, źródeł finansowania, jasno określonych obowiązków i zasobów.  </w:t>
      </w:r>
    </w:p>
    <w:p w14:paraId="1E43F16A" w14:textId="610C1E0F" w:rsidR="00247133" w:rsidRDefault="00247133" w:rsidP="00247133">
      <w:pPr>
        <w:jc w:val="both"/>
      </w:pPr>
      <w:r>
        <w:t xml:space="preserve">DŁUGOOKRESOWA WIZJA I JASNY PLAN WDRAŻANIA: </w:t>
      </w:r>
      <w:r w:rsidR="00772B12">
        <w:t>SRMR</w:t>
      </w:r>
      <w:r>
        <w:t xml:space="preserve"> zawiera istniejącą, długoterminową strategię przyszłego rozwoju miejskiego obszaru funkcjonalnego, a w tym kontekście przyszłego rozwoju infrastruktury transportowej i usług w zakresie multimodalnej mobilności, lub jest powiązany z tą strategią. </w:t>
      </w:r>
      <w:r w:rsidR="00772B12">
        <w:t>Dokument</w:t>
      </w:r>
      <w:r>
        <w:t xml:space="preserve"> zawiera również plan realizacji strategii w perspektywie krótkoterminowej</w:t>
      </w:r>
      <w:r w:rsidR="00772B12">
        <w:t xml:space="preserve"> i obejmuje zatem: </w:t>
      </w:r>
      <w:r>
        <w:t>harmonogram i plan budżetowy, z odpowiednio określonymi źródłami niezbędnego finansowania</w:t>
      </w:r>
      <w:r w:rsidR="00772B12">
        <w:t xml:space="preserve"> oraz </w:t>
      </w:r>
      <w:r>
        <w:t>jasno określone obowiązki i zasoby, w tym określone zasoby wymagane w przypadku każdego podmiotu.</w:t>
      </w:r>
    </w:p>
    <w:p w14:paraId="408B90DB" w14:textId="687FEB82" w:rsidR="00247133" w:rsidRDefault="00247133" w:rsidP="00247133">
      <w:pPr>
        <w:jc w:val="both"/>
      </w:pPr>
      <w:r>
        <w:t xml:space="preserve">OCENA OBECNEGO I PRZYSZŁEGO FUNKCJONOWANIA: Podstawę </w:t>
      </w:r>
      <w:r w:rsidR="00B72570">
        <w:t xml:space="preserve">dla opracowania niniejszego dokumentu </w:t>
      </w:r>
      <w:r>
        <w:t xml:space="preserve">stanowi staranna ocena obecnego i przyszłego funkcjonowania systemu transportu miejskiego, a uzupełnieniem </w:t>
      </w:r>
      <w:r w:rsidR="00AD6B60">
        <w:t>jest tutaj</w:t>
      </w:r>
      <w:r>
        <w:t xml:space="preserve"> kompleksowy system monitorowania, obejmujący:</w:t>
      </w:r>
      <w:r w:rsidR="00AD6B60">
        <w:t xml:space="preserve"> </w:t>
      </w:r>
      <w:r>
        <w:t>analizę sytuacji, scenariusz</w:t>
      </w:r>
      <w:r w:rsidR="00AD6B60">
        <w:t>e</w:t>
      </w:r>
      <w:r>
        <w:t xml:space="preserve"> rozpoczynające się od kompleksowego przeglądu obecnej sytuacji i ustanowienia wartości </w:t>
      </w:r>
      <w:r w:rsidR="00AD6B60">
        <w:t>wskaźników</w:t>
      </w:r>
      <w:r>
        <w:t>, względem któr</w:t>
      </w:r>
      <w:r w:rsidR="00AD6B60">
        <w:t>ych</w:t>
      </w:r>
      <w:r>
        <w:t xml:space="preserve"> można mierzyć przyszłe postępy. </w:t>
      </w:r>
      <w:r w:rsidR="00C54FC7">
        <w:t>W dokumencie wskazano również</w:t>
      </w:r>
      <w:r w:rsidR="008D4EFB">
        <w:t xml:space="preserve"> ambitne, realistyczne</w:t>
      </w:r>
      <w:r w:rsidR="00C54FC7">
        <w:t xml:space="preserve"> c</w:t>
      </w:r>
      <w:r>
        <w:t xml:space="preserve">ele </w:t>
      </w:r>
      <w:r w:rsidR="008D4EFB">
        <w:t>strategiczne i operacyjne</w:t>
      </w:r>
      <w:r>
        <w:t xml:space="preserve"> i wartości docelowe. </w:t>
      </w:r>
      <w:r w:rsidR="008D4EFB">
        <w:t>W</w:t>
      </w:r>
      <w:r>
        <w:t>skaźniki skuteczności działania</w:t>
      </w:r>
      <w:r w:rsidR="008D4EFB">
        <w:t xml:space="preserve"> służące do opisania aktualnego stanu systemu transportu oraz monitorowania postępów w realizacji wyznaczonych celów wyznaczono </w:t>
      </w:r>
      <w:r>
        <w:t>na podstawie wskaźników zrównoważonej mobilności miejskiej (SUMI)</w:t>
      </w:r>
      <w:r w:rsidR="008D4EFB">
        <w:t xml:space="preserve">. </w:t>
      </w:r>
    </w:p>
    <w:p w14:paraId="45410104" w14:textId="1156A016" w:rsidR="00247133" w:rsidRDefault="00247133" w:rsidP="00247133">
      <w:pPr>
        <w:jc w:val="both"/>
      </w:pPr>
      <w:r>
        <w:lastRenderedPageBreak/>
        <w:t xml:space="preserve">ZINTEGROWANY ROZWÓJ WSZYSTKICH RODZAJÓW TRANSPORTU PRZY JEDNOCZESNYM NADANIU PRIORYTETU TYM NAJBARDZIEJ ZRÓWNOWAŻONYM:  </w:t>
      </w:r>
      <w:r w:rsidR="008D4EFB">
        <w:t>Strategia Rozwoju Mobilności Roztocza</w:t>
      </w:r>
      <w:r>
        <w:t xml:space="preserve"> </w:t>
      </w:r>
      <w:r w:rsidR="008D4EFB">
        <w:t>promuje szeroko pojętą mobilność aktywną oraz</w:t>
      </w:r>
      <w:r>
        <w:t xml:space="preserve"> transport multimodalny poprzez integrację poszczególnych rodzajów transportu i środków mających na celu ułatwienie bezproblemowej i zrównoważonej mobilności. </w:t>
      </w:r>
      <w:r w:rsidR="008D4EFB">
        <w:t>Obejmuje zatem</w:t>
      </w:r>
      <w:r>
        <w:t xml:space="preserve"> działania mające na celu zwiększenie udziału bardziej zrównoważonych form transportu, takich jak transport publiczny, aktywna mobilność, mobilność współdzielona, </w:t>
      </w:r>
      <w:proofErr w:type="spellStart"/>
      <w:r>
        <w:t>bezemisyjna</w:t>
      </w:r>
      <w:proofErr w:type="spellEnd"/>
      <w:r>
        <w:t xml:space="preserve"> logistyka miejska. </w:t>
      </w:r>
      <w:r w:rsidR="00737CD9">
        <w:t xml:space="preserve">Dokument uwzględnia również </w:t>
      </w:r>
      <w:r>
        <w:t xml:space="preserve">działania na rzecz promowania mobilności </w:t>
      </w:r>
      <w:proofErr w:type="spellStart"/>
      <w:r>
        <w:t>bezemisyjnej</w:t>
      </w:r>
      <w:proofErr w:type="spellEnd"/>
      <w:r>
        <w:t xml:space="preserve">, w szczególności w odniesieniu do ekologizacji floty </w:t>
      </w:r>
      <w:r w:rsidR="00737CD9">
        <w:t>transportowej</w:t>
      </w:r>
      <w:r>
        <w:t>, zmniejszenia zatorów komunikacyjnych i poprawy bezpieczeństwa ruchu drogowego, zwłaszcza jeśli chodzi o niechronionych uczestników ruchu drogowego.</w:t>
      </w:r>
    </w:p>
    <w:p w14:paraId="69D0E006" w14:textId="7B669643" w:rsidR="00247133" w:rsidRDefault="00247133" w:rsidP="00247133">
      <w:pPr>
        <w:jc w:val="both"/>
      </w:pPr>
      <w:r>
        <w:t xml:space="preserve">ZINTEGROWANE PODEJŚCIE DO MOBILNOŚCI PASAŻERÓW ORAZ MIEJSKIEGO TRANSPORTU TOWAROWEGO I LOGISTYKI MIEJSKIEJ: Logistyka miejska, jak również powiązania z długodystansowym transportem towarowym </w:t>
      </w:r>
      <w:r w:rsidR="00737CD9">
        <w:t>zostały</w:t>
      </w:r>
      <w:r>
        <w:t xml:space="preserve"> uwzględnione i zintegrowane </w:t>
      </w:r>
      <w:r w:rsidR="00737CD9">
        <w:t xml:space="preserve">w niniejszym </w:t>
      </w:r>
      <w:proofErr w:type="spellStart"/>
      <w:r w:rsidR="00737CD9">
        <w:t>dokuemncie</w:t>
      </w:r>
      <w:proofErr w:type="spellEnd"/>
      <w:r>
        <w:t xml:space="preserve">, aby zapewnić systematyczne podejście do wszystkich aspektów mobilności w danym mieście oraz osiągnąć cel, jakim jest </w:t>
      </w:r>
      <w:proofErr w:type="spellStart"/>
      <w:r>
        <w:t>bezemisyjna</w:t>
      </w:r>
      <w:proofErr w:type="spellEnd"/>
      <w:r>
        <w:t xml:space="preserve"> logistyka miejska i dostawy na „ostatniej mili”. </w:t>
      </w:r>
      <w:r w:rsidR="00737CD9">
        <w:t xml:space="preserve">Strategia Rozwoju Mobilności Roztocza do </w:t>
      </w:r>
      <w:r w:rsidR="00F762F9">
        <w:t xml:space="preserve">roku </w:t>
      </w:r>
      <w:r w:rsidR="00737CD9">
        <w:t xml:space="preserve">2030 </w:t>
      </w:r>
      <w:r>
        <w:t>w szczególności obej</w:t>
      </w:r>
      <w:r w:rsidR="00737CD9">
        <w:t>muje</w:t>
      </w:r>
      <w:r>
        <w:t xml:space="preserve"> działania mające na celu zmniejszenie zatorów komunikacyjnych, poprawę bezpieczeństwa ruchu drogowego i usunięcie wąskich gardeł mających wpływ na strumienie ruchu w ramach TEN-T.</w:t>
      </w:r>
    </w:p>
    <w:p w14:paraId="0D2F43C3" w14:textId="14506E79" w:rsidR="00247133" w:rsidRDefault="00247133" w:rsidP="00247133">
      <w:pPr>
        <w:jc w:val="both"/>
      </w:pPr>
      <w:r>
        <w:t xml:space="preserve">PODEJŚCIE PARTYCYPACYJNE I KOORDYNACJA Z INNYMI WŁAŚCIWYMI INICJATYWAMI: Opracowywanie i wdrażanie </w:t>
      </w:r>
      <w:r w:rsidR="00737CD9" w:rsidRPr="00737CD9">
        <w:t>Strategi</w:t>
      </w:r>
      <w:r w:rsidR="00737CD9">
        <w:t>i</w:t>
      </w:r>
      <w:r w:rsidR="00737CD9" w:rsidRPr="00737CD9">
        <w:t xml:space="preserve"> Rozwoju Mobilności Roztocza</w:t>
      </w:r>
      <w:r>
        <w:t xml:space="preserve"> </w:t>
      </w:r>
      <w:r w:rsidR="00737CD9">
        <w:t>opiera</w:t>
      </w:r>
      <w:r>
        <w:t xml:space="preserve"> się na zintegrowanym podejściu partycypacyjnym charakteryzującym się wysokim poziomem współpracy, koordynacji i konsultacji między poszczególnymi szczeblami administracji i właściwymi organami. </w:t>
      </w:r>
      <w:r w:rsidR="00737CD9">
        <w:t>W proces z</w:t>
      </w:r>
      <w:r>
        <w:t xml:space="preserve">aangażowany </w:t>
      </w:r>
      <w:r w:rsidR="00737CD9">
        <w:t>został</w:t>
      </w:r>
      <w:r>
        <w:t xml:space="preserve"> ogół społeczeństwa, obywatele, a także przedstawiciele społeczeństwa obywatelskiego i podmiotów gospodarczych.</w:t>
      </w:r>
      <w:r w:rsidR="00737CD9">
        <w:t xml:space="preserve"> Przejawia się to przede wszystkim w wynikach diagnozy sytuacji </w:t>
      </w:r>
      <w:proofErr w:type="spellStart"/>
      <w:r w:rsidR="00737CD9">
        <w:t>mobilnościowej</w:t>
      </w:r>
      <w:proofErr w:type="spellEnd"/>
      <w:r w:rsidR="00737CD9">
        <w:t xml:space="preserve"> w ramach której udostępniono ankietę z zakresu preferencji i </w:t>
      </w:r>
      <w:proofErr w:type="spellStart"/>
      <w:r w:rsidR="00737CD9">
        <w:t>zachowań</w:t>
      </w:r>
      <w:proofErr w:type="spellEnd"/>
      <w:r w:rsidR="00737CD9">
        <w:t xml:space="preserve"> </w:t>
      </w:r>
      <w:proofErr w:type="spellStart"/>
      <w:r w:rsidR="00737CD9">
        <w:t>mobilnościowych</w:t>
      </w:r>
      <w:proofErr w:type="spellEnd"/>
      <w:r w:rsidR="00737CD9">
        <w:t xml:space="preserve"> oraz otwartych spotkaniach konsultacyjnych.</w:t>
      </w:r>
      <w:r>
        <w:t xml:space="preserve"> </w:t>
      </w:r>
      <w:r w:rsidR="00737CD9">
        <w:t>Zapewniono również</w:t>
      </w:r>
      <w:r>
        <w:t xml:space="preserve"> spójnoś</w:t>
      </w:r>
      <w:r w:rsidR="00737CD9">
        <w:t>ć</w:t>
      </w:r>
      <w:r>
        <w:t xml:space="preserve"> i komplementarnoś</w:t>
      </w:r>
      <w:r w:rsidR="00737CD9">
        <w:t>ć</w:t>
      </w:r>
      <w:r>
        <w:t xml:space="preserve"> z lokalnymi i regionalnymi politykami, strategiami</w:t>
      </w:r>
      <w:r w:rsidR="005879CE">
        <w:t xml:space="preserve"> poszczególnych jednostek samorządu terytorialnego</w:t>
      </w:r>
      <w:r>
        <w:t>, w szczególności dotyczącymi użytkowania gruntów i planowania przestrzennego, planów zazieleniania obszarów miejskich, energetyki, zdrowia, edukacji, usług społecznych, egzekwowania przepisów i ochrony policyjnej.</w:t>
      </w:r>
    </w:p>
    <w:p w14:paraId="694753CC" w14:textId="7443F332" w:rsidR="00247133" w:rsidRDefault="00247133" w:rsidP="00247133">
      <w:pPr>
        <w:jc w:val="both"/>
      </w:pPr>
      <w:r>
        <w:t xml:space="preserve">MONITOROWANIE, PRZEGLĄD, SPRAWOZDAWCZOŚĆ I ZAPEWNIANIE JAKOŚCI: </w:t>
      </w:r>
      <w:r w:rsidR="005879CE" w:rsidRPr="00737CD9">
        <w:t>Strategi</w:t>
      </w:r>
      <w:r w:rsidR="005879CE">
        <w:t>a</w:t>
      </w:r>
      <w:r w:rsidR="005879CE" w:rsidRPr="00737CD9">
        <w:t xml:space="preserve"> Rozwoju Mobilności Roztocza</w:t>
      </w:r>
      <w:r>
        <w:t xml:space="preserve"> </w:t>
      </w:r>
      <w:r w:rsidR="005879CE">
        <w:t>obejmuje</w:t>
      </w:r>
      <w:r>
        <w:t xml:space="preserve"> cele, wartości docelowe i wskaźniki stanowiące podstawę obecnego i przyszłego funkcjonowania miejskich systemów transportu, dotyczące co najmniej emisji gazów cieplarnianych, zatorów komunikacyjnych, zgonów i poważnych obrażeń w wyniku zdarzeń drogowych, udziałów poszczególnych rodzajów transportu oraz dostępu do usług w zakresie mobilności, jak również danych dotyczących zanieczyszczenia powietrza i zanieczyszczenia hałasem. </w:t>
      </w:r>
    </w:p>
    <w:p w14:paraId="7066AFA5" w14:textId="7B465E35" w:rsidR="00247133" w:rsidRDefault="00247133" w:rsidP="00247133">
      <w:pPr>
        <w:jc w:val="both"/>
      </w:pPr>
      <w:r>
        <w:t xml:space="preserve">Wdrażanie </w:t>
      </w:r>
      <w:r w:rsidR="005879CE">
        <w:t xml:space="preserve">dokumenty będzie </w:t>
      </w:r>
      <w:r>
        <w:t>monitorow</w:t>
      </w:r>
      <w:r w:rsidR="005879CE">
        <w:t>ane</w:t>
      </w:r>
      <w:r>
        <w:t xml:space="preserve"> za pomocą wskaźników skuteczności działania. W szczególności władze lokalne powinny wprowadzić mechanizmy monitorowania postępów w osiąganiu celów S</w:t>
      </w:r>
      <w:r w:rsidR="005879CE">
        <w:t>RMR</w:t>
      </w:r>
      <w:r>
        <w:t xml:space="preserve"> i w razie potrzeby podejmować terminowo działania naprawcze. </w:t>
      </w:r>
    </w:p>
    <w:p w14:paraId="66BA0C29" w14:textId="1B13A2F1" w:rsidR="009D7930" w:rsidRDefault="005879CE" w:rsidP="00247133">
      <w:pPr>
        <w:jc w:val="both"/>
        <w:rPr>
          <w:rFonts w:asciiTheme="majorHAnsi" w:eastAsiaTheme="majorEastAsia" w:hAnsiTheme="majorHAnsi" w:cstheme="majorBidi"/>
          <w:color w:val="2F5496" w:themeColor="accent1" w:themeShade="BF"/>
          <w:sz w:val="32"/>
          <w:szCs w:val="32"/>
        </w:rPr>
      </w:pPr>
      <w:r>
        <w:t xml:space="preserve">Regularnie oceniane będą </w:t>
      </w:r>
      <w:r w:rsidR="00247133">
        <w:t xml:space="preserve">postępy w realizacji celu i celów szczegółowych </w:t>
      </w:r>
      <w:r>
        <w:t>dokumentu</w:t>
      </w:r>
      <w:r w:rsidR="00247133">
        <w:t xml:space="preserve"> oraz osiąganie zawartych w nim wartości docelowych przy użyciu wybranych wskaźników rezultatu. Należy podjąć odpowiednie działania, aby zapewnić terminowy dostęp do stosownych danych i statystyk. Podstawę do przeglądu wdrażania </w:t>
      </w:r>
      <w:r>
        <w:t xml:space="preserve">SRMR </w:t>
      </w:r>
      <w:r w:rsidR="00247133">
        <w:t xml:space="preserve">stanowić </w:t>
      </w:r>
      <w:r>
        <w:t xml:space="preserve">będzie </w:t>
      </w:r>
      <w:r w:rsidR="00247133">
        <w:t>sprawozdanie z monitorowania.</w:t>
      </w:r>
      <w:r w:rsidR="009D7930">
        <w:br w:type="page"/>
      </w:r>
    </w:p>
    <w:p w14:paraId="42C69CBE" w14:textId="3F5CD090" w:rsidR="00AE0F82" w:rsidRDefault="002C1E8B" w:rsidP="00AE0F82">
      <w:pPr>
        <w:pStyle w:val="Nagwek1"/>
      </w:pPr>
      <w:bookmarkStart w:id="7" w:name="_Toc183764101"/>
      <w:r>
        <w:lastRenderedPageBreak/>
        <w:t>2</w:t>
      </w:r>
      <w:r w:rsidR="00AE0F82">
        <w:t xml:space="preserve">. </w:t>
      </w:r>
      <w:r w:rsidR="00AE0F82" w:rsidRPr="00AE0F82">
        <w:t xml:space="preserve">Wnioski z diagnozy </w:t>
      </w:r>
      <w:r w:rsidR="00E527D2">
        <w:t>uwarunkowań</w:t>
      </w:r>
      <w:r w:rsidR="00AE0F82" w:rsidRPr="00AE0F82">
        <w:t xml:space="preserve"> </w:t>
      </w:r>
      <w:r w:rsidR="00AE0F82">
        <w:t>RZPG</w:t>
      </w:r>
      <w:bookmarkEnd w:id="7"/>
    </w:p>
    <w:p w14:paraId="33B40F34" w14:textId="667ABB6D" w:rsidR="00D029F0" w:rsidRPr="00277BAD" w:rsidRDefault="00D029F0" w:rsidP="00D029F0">
      <w:pPr>
        <w:jc w:val="both"/>
      </w:pPr>
      <w:r w:rsidRPr="00277BAD">
        <w:t>Diagnoza obszaru opracowania, w skład którego wchodzi siedemnaści gmin i pięć powiatów stanowi podstawę do opracowania Strategii Rozwoju Mobilności Roztocza. Analizie poddano najważniejsze aspekty</w:t>
      </w:r>
      <w:r w:rsidR="00E527D2">
        <w:t xml:space="preserve"> i uwarunkowania</w:t>
      </w:r>
      <w:r w:rsidRPr="00277BAD">
        <w:t xml:space="preserve"> przestrzenne i społeczno-gospodarcze. </w:t>
      </w:r>
    </w:p>
    <w:p w14:paraId="1DB808F9" w14:textId="6F7B73EA" w:rsidR="00D029F0" w:rsidRPr="00277BAD" w:rsidRDefault="00A42BA2" w:rsidP="00D029F0">
      <w:pPr>
        <w:jc w:val="both"/>
      </w:pPr>
      <w:r>
        <w:t xml:space="preserve">Pełny obraz obszaru w zakresie aspektów przestrzennych i społeczno-gospodarczych przedstawia: Diagnoza Uwarunkowań Roztoczańskiego Związku Powiatowo-Gminnego. </w:t>
      </w:r>
      <w:r w:rsidR="00D029F0" w:rsidRPr="00277BAD">
        <w:t>Dokument został sporządzony na podstawie jak najbardziej aktualnych dostępnych danych statystycznych, uwzględniając zmiany zachodzące na terenie obszaru w latach 2018-2022. Dla lepszego przedstawienia pozyskanych danych treść dokumentu uzupełniono o szereg tabel, wykresów i map pozwalających na dokładną analizę danych przestrzennych. Diagnoza przedstawia informacje istotne dla dalszego procesu przygotowania dokumentu strategicznego.</w:t>
      </w:r>
    </w:p>
    <w:p w14:paraId="383CEC15" w14:textId="45247ED0" w:rsidR="00D029F0" w:rsidRPr="00277BAD" w:rsidRDefault="00D029F0" w:rsidP="00D029F0">
      <w:pPr>
        <w:jc w:val="both"/>
      </w:pPr>
      <w:r w:rsidRPr="00277BAD">
        <w:t>Poniżej przedstawiono wnioski z diagnozy uporządkowane według następujących rozdziałów:</w:t>
      </w:r>
    </w:p>
    <w:p w14:paraId="1439C13E" w14:textId="77777777" w:rsidR="00D029F0" w:rsidRPr="00277BAD" w:rsidRDefault="00D029F0">
      <w:pPr>
        <w:numPr>
          <w:ilvl w:val="0"/>
          <w:numId w:val="2"/>
        </w:numPr>
        <w:jc w:val="both"/>
      </w:pPr>
      <w:r w:rsidRPr="00277BAD">
        <w:t xml:space="preserve">Uwarunkowania geograficzno-przyrodnicze, </w:t>
      </w:r>
    </w:p>
    <w:p w14:paraId="06B71250" w14:textId="77777777" w:rsidR="00D029F0" w:rsidRPr="00277BAD" w:rsidRDefault="00D029F0">
      <w:pPr>
        <w:numPr>
          <w:ilvl w:val="0"/>
          <w:numId w:val="2"/>
        </w:numPr>
        <w:jc w:val="both"/>
      </w:pPr>
      <w:r w:rsidRPr="00277BAD">
        <w:t>Uwarunkowania społeczne,</w:t>
      </w:r>
    </w:p>
    <w:p w14:paraId="38462FAD" w14:textId="77777777" w:rsidR="00D029F0" w:rsidRPr="00277BAD" w:rsidRDefault="00D029F0">
      <w:pPr>
        <w:numPr>
          <w:ilvl w:val="0"/>
          <w:numId w:val="2"/>
        </w:numPr>
        <w:jc w:val="both"/>
      </w:pPr>
      <w:r w:rsidRPr="00277BAD">
        <w:t xml:space="preserve">Uwarunkowania gospodarcze, </w:t>
      </w:r>
    </w:p>
    <w:p w14:paraId="779FC48E" w14:textId="77777777" w:rsidR="00D029F0" w:rsidRPr="00277BAD" w:rsidRDefault="00D029F0">
      <w:pPr>
        <w:numPr>
          <w:ilvl w:val="0"/>
          <w:numId w:val="2"/>
        </w:numPr>
        <w:jc w:val="both"/>
      </w:pPr>
      <w:r w:rsidRPr="00277BAD">
        <w:t xml:space="preserve">Uwarunkowania infrastrukturalne, </w:t>
      </w:r>
    </w:p>
    <w:p w14:paraId="47446B14" w14:textId="77777777" w:rsidR="00D029F0" w:rsidRDefault="00D029F0">
      <w:pPr>
        <w:numPr>
          <w:ilvl w:val="0"/>
          <w:numId w:val="2"/>
        </w:numPr>
        <w:jc w:val="both"/>
      </w:pPr>
      <w:r w:rsidRPr="00277BAD">
        <w:t>Uwarunkowania finansowe.</w:t>
      </w:r>
    </w:p>
    <w:p w14:paraId="26CCC2E5" w14:textId="77777777" w:rsidR="00D029F0" w:rsidRDefault="00D029F0">
      <w:pPr>
        <w:numPr>
          <w:ilvl w:val="0"/>
          <w:numId w:val="2"/>
        </w:numPr>
        <w:jc w:val="both"/>
      </w:pPr>
      <w:r>
        <w:t>Wnioski z ankiety mieszkańców</w:t>
      </w:r>
    </w:p>
    <w:p w14:paraId="5B3D9954" w14:textId="25F7CEC9" w:rsidR="00D029F0" w:rsidRDefault="00D029F0" w:rsidP="00D029F0">
      <w:pPr>
        <w:pStyle w:val="Nagwek2"/>
      </w:pPr>
      <w:bookmarkStart w:id="8" w:name="_Toc183764102"/>
      <w:r>
        <w:t>2.1. Wnioski z uwarunkowań</w:t>
      </w:r>
      <w:r w:rsidRPr="00065EDF">
        <w:t xml:space="preserve"> geograficzno-przyrodnicz</w:t>
      </w:r>
      <w:r>
        <w:t>ych</w:t>
      </w:r>
      <w:bookmarkEnd w:id="8"/>
    </w:p>
    <w:p w14:paraId="65300953" w14:textId="77777777" w:rsidR="00D029F0" w:rsidRPr="002F4C94" w:rsidRDefault="00D029F0">
      <w:pPr>
        <w:numPr>
          <w:ilvl w:val="0"/>
          <w:numId w:val="3"/>
        </w:numPr>
        <w:spacing w:after="0"/>
        <w:jc w:val="both"/>
      </w:pPr>
      <w:r w:rsidRPr="002F4C94">
        <w:t>Obszar opracowania położony jest w południowej części województwa lubelskiego.</w:t>
      </w:r>
    </w:p>
    <w:p w14:paraId="7EE29EDF" w14:textId="77777777" w:rsidR="00D029F0" w:rsidRPr="002F4C94" w:rsidRDefault="00D029F0">
      <w:pPr>
        <w:numPr>
          <w:ilvl w:val="0"/>
          <w:numId w:val="3"/>
        </w:numPr>
        <w:spacing w:after="0"/>
        <w:jc w:val="both"/>
      </w:pPr>
      <w:r w:rsidRPr="002F4C94">
        <w:t>Obszar dzięki położeniu w zróżnicowanym terenie pod kątem geologicznym jest miejscem atrakcyjnym turystycznie.</w:t>
      </w:r>
    </w:p>
    <w:p w14:paraId="56F5DC87" w14:textId="77777777" w:rsidR="00D029F0" w:rsidRPr="002F4C94" w:rsidRDefault="00D029F0">
      <w:pPr>
        <w:numPr>
          <w:ilvl w:val="0"/>
          <w:numId w:val="3"/>
        </w:numPr>
        <w:spacing w:after="0"/>
        <w:jc w:val="both"/>
      </w:pPr>
      <w:r w:rsidRPr="002F4C94">
        <w:t xml:space="preserve">Obszar charakteryzuje się lesistością na poziomie 36,34%, co daje wynik wyższy niż dla województwa lubelskiego (23,4%) i obszaru Polski (30,8%). </w:t>
      </w:r>
    </w:p>
    <w:p w14:paraId="311A0946" w14:textId="77777777" w:rsidR="00D029F0" w:rsidRPr="002F4C94" w:rsidRDefault="00D029F0">
      <w:pPr>
        <w:numPr>
          <w:ilvl w:val="0"/>
          <w:numId w:val="3"/>
        </w:numPr>
        <w:spacing w:after="0"/>
        <w:jc w:val="both"/>
      </w:pPr>
      <w:r w:rsidRPr="002F4C94">
        <w:t xml:space="preserve">Do najważniejszych rzek przepływających przez obszar opracowania zaliczamy: Wieprz, Białą Ładę, Bukową, </w:t>
      </w:r>
      <w:proofErr w:type="spellStart"/>
      <w:r w:rsidRPr="002F4C94">
        <w:t>Sołokiję</w:t>
      </w:r>
      <w:proofErr w:type="spellEnd"/>
      <w:r w:rsidRPr="002F4C94">
        <w:t xml:space="preserve"> oraz </w:t>
      </w:r>
      <w:proofErr w:type="spellStart"/>
      <w:r w:rsidRPr="002F4C94">
        <w:t>Gorajkę</w:t>
      </w:r>
      <w:proofErr w:type="spellEnd"/>
      <w:r w:rsidRPr="002F4C94">
        <w:t>.</w:t>
      </w:r>
    </w:p>
    <w:p w14:paraId="4EE2A14A" w14:textId="77777777" w:rsidR="00D029F0" w:rsidRPr="002F4C94" w:rsidRDefault="00D029F0">
      <w:pPr>
        <w:numPr>
          <w:ilvl w:val="0"/>
          <w:numId w:val="3"/>
        </w:numPr>
        <w:spacing w:after="0"/>
        <w:jc w:val="both"/>
      </w:pPr>
      <w:r w:rsidRPr="002F4C94">
        <w:t>Obszar poddany diagnozie jest dość ubogi pod kątem występowania powierzchniowych zbiorników wodnych. W dużej mierze są to zbiorniki tworzone przez człowieka.</w:t>
      </w:r>
    </w:p>
    <w:p w14:paraId="67526C12" w14:textId="77777777" w:rsidR="00D029F0" w:rsidRPr="002F4C94" w:rsidRDefault="00D029F0">
      <w:pPr>
        <w:numPr>
          <w:ilvl w:val="0"/>
          <w:numId w:val="3"/>
        </w:numPr>
        <w:spacing w:after="0"/>
        <w:jc w:val="both"/>
      </w:pPr>
      <w:r w:rsidRPr="002F4C94">
        <w:t xml:space="preserve">Na terenie analizowanego obszaru położone liczne formy ochrony przyrody, w tym: Roztoczański Park Narodowy i sześć parków krajobrazowych. Ponadto występują tu takie obszary chronione jak: obszary chronionego krajobrazu, specjalne obszary ochrony oraz obszary specjalnej ochrony. </w:t>
      </w:r>
    </w:p>
    <w:p w14:paraId="6008E6B9" w14:textId="77777777" w:rsidR="00D029F0" w:rsidRPr="002F4C94" w:rsidRDefault="00D029F0">
      <w:pPr>
        <w:numPr>
          <w:ilvl w:val="0"/>
          <w:numId w:val="3"/>
        </w:numPr>
        <w:spacing w:after="0"/>
        <w:jc w:val="both"/>
      </w:pPr>
      <w:r w:rsidRPr="002F4C94">
        <w:t>W związku z obszernością terenów prawnie chronionych, występują tu liczne gatunki roślin i zwierząt, z których część jest objęta ścisłą lub częściową ochroną.</w:t>
      </w:r>
    </w:p>
    <w:p w14:paraId="50882E88" w14:textId="77777777" w:rsidR="00D029F0" w:rsidRPr="002F4C94" w:rsidRDefault="00D029F0">
      <w:pPr>
        <w:numPr>
          <w:ilvl w:val="0"/>
          <w:numId w:val="3"/>
        </w:numPr>
        <w:spacing w:after="0"/>
        <w:jc w:val="both"/>
      </w:pPr>
      <w:r w:rsidRPr="002F4C94">
        <w:t xml:space="preserve">Analizowany obszar z uwagi na wielowiekową historię posiada bogate dziedzictwo historyczne i kulturowe. </w:t>
      </w:r>
    </w:p>
    <w:p w14:paraId="136E03C1" w14:textId="77777777" w:rsidR="00D029F0" w:rsidRDefault="00D029F0">
      <w:pPr>
        <w:numPr>
          <w:ilvl w:val="0"/>
          <w:numId w:val="3"/>
        </w:numPr>
        <w:spacing w:after="0"/>
        <w:jc w:val="both"/>
      </w:pPr>
      <w:r w:rsidRPr="002F4C94">
        <w:t>Na terenie analizowanego obszaru zlokalizowanych jest 400 zabytków nieruchomych wpisanych do Wojewódzkiej Ewidencji Zabytków, z czego najwięcej takich obiektów znajduje się w gminie Szczebrzeszyn (44 obiekty), zaś najmniej w gminach Chrzanów, Goraj i Tereszpol (po 4 obiekty).</w:t>
      </w:r>
    </w:p>
    <w:p w14:paraId="7E92CF9D" w14:textId="0C1E5A55" w:rsidR="00D029F0" w:rsidRDefault="00D029F0" w:rsidP="00D029F0">
      <w:pPr>
        <w:pStyle w:val="Nagwek2"/>
      </w:pPr>
      <w:bookmarkStart w:id="9" w:name="_Toc183764103"/>
      <w:r>
        <w:lastRenderedPageBreak/>
        <w:t>2.2. Wnioski z uwarunkowań społecznych</w:t>
      </w:r>
      <w:bookmarkEnd w:id="9"/>
    </w:p>
    <w:p w14:paraId="6133A555" w14:textId="77777777" w:rsidR="00D029F0" w:rsidRPr="00CA5223" w:rsidRDefault="00D029F0">
      <w:pPr>
        <w:pStyle w:val="Akapitzlist"/>
        <w:numPr>
          <w:ilvl w:val="0"/>
          <w:numId w:val="4"/>
        </w:numPr>
        <w:spacing w:after="0"/>
        <w:jc w:val="both"/>
      </w:pPr>
      <w:r w:rsidRPr="00CA5223">
        <w:rPr>
          <w:rFonts w:cstheme="minorHAnsi"/>
          <w:color w:val="000000"/>
        </w:rPr>
        <w:t xml:space="preserve">Obszar opracowania zamieszkuje ponad </w:t>
      </w:r>
      <w:r w:rsidRPr="00CA5223">
        <w:rPr>
          <w:rFonts w:cstheme="minorHAnsi"/>
        </w:rPr>
        <w:t xml:space="preserve">149 443 </w:t>
      </w:r>
      <w:r w:rsidRPr="00CA5223">
        <w:rPr>
          <w:rFonts w:cstheme="minorHAnsi"/>
          <w:color w:val="000000"/>
        </w:rPr>
        <w:t>osoby, z czego 51,5% mieszkańców stanowiły kobiety.</w:t>
      </w:r>
    </w:p>
    <w:p w14:paraId="155A8BEB"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Ludność zamieszkująca gminy miejskie stanowi ponad 33% mieszkańców obszaru. Największy udział mieszkańców w Związku przypada gminie miejskiej Kraśnik (31 744 osoby).</w:t>
      </w:r>
    </w:p>
    <w:p w14:paraId="4DB66846"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Liczba osób zamieszkujących obszar wykazuje tendencję spadkową. Od 2018 roku populacja zmniejszyła się o ponad 10 tys. osób, co stanowi spadek o 7,15%.</w:t>
      </w:r>
    </w:p>
    <w:p w14:paraId="69CB1E38"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Prognozowany jest dalszy spadek populacji obszaru do roku 2030.</w:t>
      </w:r>
    </w:p>
    <w:p w14:paraId="30532D8D"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Średnia gęstość zaludnienia na terenie obszaru wynosi 197,2 os./km2. Podobnie jak w przypadku liczby ludności, gęstość zaludnienia również stale spada.</w:t>
      </w:r>
    </w:p>
    <w:p w14:paraId="02074096"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 xml:space="preserve">Obszar Związku stale notuje ujemne saldo migracyjne. </w:t>
      </w:r>
    </w:p>
    <w:p w14:paraId="6B455D1B"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Zdecydowana większość migracji na terenie obszaru ma charakter krajowy, przy czym mieszkańcy obszaru objętego analizą najczęściej migrowali do miast.</w:t>
      </w:r>
    </w:p>
    <w:p w14:paraId="5F11D1DD"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 xml:space="preserve">W ostatnich latach odnotowywany jest ujemny przyrost naturalny, który do 2021 wykazywał ciągły spadek stosunku urodzeń do zgonów. </w:t>
      </w:r>
    </w:p>
    <w:p w14:paraId="49AD0232"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sz w:val="22"/>
          <w:szCs w:val="22"/>
        </w:rPr>
        <w:t>Od kilku lat liczba zawieranych małżeństw stale spada. Porównując dane z 2022 roku z danymi z 2018 roku, liczba nowych małżeństw zmniejszyła się o niemal 200 związków małżeńskich.</w:t>
      </w:r>
    </w:p>
    <w:p w14:paraId="0D3A1C1F"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sz w:val="22"/>
          <w:szCs w:val="22"/>
        </w:rPr>
        <w:t>Zadanie z zakresu pomocy społecznej na terenie Związku pełnią miejskie i gminne ośrodki pomocy społecznej.</w:t>
      </w:r>
    </w:p>
    <w:p w14:paraId="09559094"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Jedną z form pomocy społecznej jest środowiskowa pomoc społeczna. W porównaniu do 2018 roku, nastąpił znaczny spadek liczby osób korzystających z powyższej formy pomocy społecznej. Tendencja spadkowa świadczy o stopniowej poprawie sytuacji mieszkańców.</w:t>
      </w:r>
    </w:p>
    <w:p w14:paraId="329843E6"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Na terenie każdej z gmin zlokalizowany jest co najmniej jeden NZOZ, zapewniający dostęp do podstawowej opieki zdrowotnej.</w:t>
      </w:r>
    </w:p>
    <w:p w14:paraId="1671A8FF"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0"/>
          <w:szCs w:val="20"/>
        </w:rPr>
      </w:pPr>
      <w:r w:rsidRPr="008D68BA">
        <w:rPr>
          <w:rFonts w:asciiTheme="minorHAnsi" w:hAnsiTheme="minorHAnsi" w:cstheme="minorHAnsi"/>
          <w:sz w:val="22"/>
          <w:szCs w:val="22"/>
        </w:rPr>
        <w:t>Na terenie całego obszaru w 2022 roku znajdowało się 79 aptek, z czego aż 22 usytuowane były w Kraśniku. Gminy Chrzanów i Tomaszów Lubelski (gmina wiejska) nie posiadały na swoim terenie żadnej apteki.</w:t>
      </w:r>
    </w:p>
    <w:p w14:paraId="216CFB55" w14:textId="77777777" w:rsidR="00D029F0"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8D68BA">
        <w:rPr>
          <w:rFonts w:asciiTheme="minorHAnsi" w:hAnsiTheme="minorHAnsi" w:cstheme="minorHAnsi"/>
          <w:color w:val="000000"/>
          <w:sz w:val="22"/>
          <w:szCs w:val="22"/>
        </w:rPr>
        <w:t>Biorąc pod uwagę liczbę osób przypadających na 1 aptekę, można stwierdzić, że poziom dla obszaru opracowania i dla województwa lubelskiego są dość wyrównane.</w:t>
      </w:r>
    </w:p>
    <w:p w14:paraId="6CF2A44C" w14:textId="77777777" w:rsidR="00D029F0"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35563C">
        <w:rPr>
          <w:rFonts w:asciiTheme="minorHAnsi" w:hAnsiTheme="minorHAnsi" w:cstheme="minorHAnsi"/>
          <w:color w:val="000000"/>
          <w:sz w:val="22"/>
          <w:szCs w:val="22"/>
        </w:rPr>
        <w:t>Na terenie obszaru działa niemal 100 jednostek ochotniczej straży pożarnej, z czego ponad 30 należy do krajowego systemu ratowniczo-gaśniczego.</w:t>
      </w:r>
    </w:p>
    <w:p w14:paraId="3395EF32" w14:textId="77777777" w:rsidR="00D029F0"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35563C">
        <w:rPr>
          <w:rFonts w:asciiTheme="minorHAnsi" w:hAnsiTheme="minorHAnsi" w:cstheme="minorHAnsi"/>
          <w:color w:val="000000"/>
          <w:sz w:val="22"/>
          <w:szCs w:val="22"/>
        </w:rPr>
        <w:t>Obszar podlega pod cztery Komendy Powiatowe Policji i jedną Komendę Miejską Policji.</w:t>
      </w:r>
    </w:p>
    <w:p w14:paraId="1A06271C" w14:textId="77777777" w:rsidR="00D029F0"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Do najczęstszych zagrożeń miejscowych należą zagrożenia w komunikacji, co wskazuje na potrzeby podjęcia działań w tym zakresie.</w:t>
      </w:r>
    </w:p>
    <w:p w14:paraId="79171DC2" w14:textId="77777777" w:rsidR="00D029F0" w:rsidRPr="008D68BA" w:rsidRDefault="00D029F0">
      <w:pPr>
        <w:pStyle w:val="NormalnyWeb"/>
        <w:numPr>
          <w:ilvl w:val="0"/>
          <w:numId w:val="4"/>
        </w:numPr>
        <w:spacing w:before="0" w:beforeAutospacing="0" w:after="0" w:afterAutospacing="0"/>
        <w:jc w:val="both"/>
        <w:textAlignment w:val="baseline"/>
        <w:rPr>
          <w:rFonts w:asciiTheme="minorHAnsi" w:hAnsiTheme="minorHAnsi" w:cstheme="minorHAnsi"/>
          <w:color w:val="000000"/>
          <w:sz w:val="22"/>
          <w:szCs w:val="22"/>
        </w:rPr>
      </w:pPr>
      <w:r w:rsidRPr="00A044EB">
        <w:rPr>
          <w:rFonts w:asciiTheme="minorHAnsi" w:hAnsiTheme="minorHAnsi" w:cstheme="minorHAnsi"/>
          <w:color w:val="000000"/>
          <w:sz w:val="22"/>
          <w:szCs w:val="22"/>
        </w:rPr>
        <w:t>W 2022 roku na terenie Związku funkcjonowało siedem żłobków i dwa kluby dziecięce sprawujące opiekę nad dziećmi do lat 3. Całość infrastruktury jest zlokalizowana w granicach dwóch gmin – Józefowa i Janowa Lubelskiego oraz dwóch miast - Kraśnika i Tomaszowa Lubelskiego.</w:t>
      </w:r>
    </w:p>
    <w:p w14:paraId="06DD8B59"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212C3B">
        <w:rPr>
          <w:rFonts w:ascii="Calibri" w:hAnsi="Calibri" w:cs="Calibri"/>
          <w:color w:val="000000"/>
          <w:sz w:val="22"/>
          <w:szCs w:val="22"/>
        </w:rPr>
        <w:t>Populacja dzieci do lat 3</w:t>
      </w:r>
      <w:r>
        <w:rPr>
          <w:rFonts w:ascii="Calibri" w:hAnsi="Calibri" w:cs="Calibri"/>
          <w:color w:val="000000"/>
          <w:sz w:val="22"/>
          <w:szCs w:val="22"/>
        </w:rPr>
        <w:t>.</w:t>
      </w:r>
      <w:r w:rsidRPr="00212C3B">
        <w:rPr>
          <w:rFonts w:ascii="Calibri" w:hAnsi="Calibri" w:cs="Calibri"/>
          <w:color w:val="000000"/>
          <w:sz w:val="22"/>
          <w:szCs w:val="22"/>
        </w:rPr>
        <w:t xml:space="preserve"> </w:t>
      </w:r>
      <w:r>
        <w:rPr>
          <w:rFonts w:ascii="Calibri" w:hAnsi="Calibri" w:cs="Calibri"/>
          <w:color w:val="000000"/>
          <w:sz w:val="22"/>
          <w:szCs w:val="22"/>
        </w:rPr>
        <w:t>Wykazuje tendencję spadkową.</w:t>
      </w:r>
    </w:p>
    <w:p w14:paraId="7C379026"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A539D8">
        <w:rPr>
          <w:rFonts w:ascii="Calibri" w:hAnsi="Calibri" w:cs="Calibri"/>
          <w:color w:val="000000"/>
          <w:sz w:val="22"/>
          <w:szCs w:val="22"/>
        </w:rPr>
        <w:t>W 2022 roku na terenie obszaru funkcjonowało 88 placówek wychowania przedszkolnego. Najwięcej przedszkoli znajdowało się na terenie gminy Tomaszów Lubelski (12) oraz w mieście Kraśnik (11)</w:t>
      </w:r>
      <w:r>
        <w:rPr>
          <w:rFonts w:ascii="Calibri" w:hAnsi="Calibri" w:cs="Calibri"/>
          <w:color w:val="000000"/>
          <w:sz w:val="22"/>
          <w:szCs w:val="22"/>
        </w:rPr>
        <w:t xml:space="preserve">, a liczba dzieci objętych wychowaniem przedszkolnym wyniosła </w:t>
      </w:r>
      <w:r w:rsidRPr="00A539D8">
        <w:rPr>
          <w:rFonts w:ascii="Calibri" w:hAnsi="Calibri" w:cs="Calibri"/>
          <w:color w:val="000000"/>
          <w:sz w:val="22"/>
          <w:szCs w:val="22"/>
        </w:rPr>
        <w:t>5</w:t>
      </w:r>
      <w:r>
        <w:rPr>
          <w:rFonts w:ascii="Calibri" w:hAnsi="Calibri" w:cs="Calibri"/>
          <w:color w:val="000000"/>
          <w:sz w:val="22"/>
          <w:szCs w:val="22"/>
        </w:rPr>
        <w:t> </w:t>
      </w:r>
      <w:r w:rsidRPr="00A539D8">
        <w:rPr>
          <w:rFonts w:ascii="Calibri" w:hAnsi="Calibri" w:cs="Calibri"/>
          <w:color w:val="000000"/>
          <w:sz w:val="22"/>
          <w:szCs w:val="22"/>
        </w:rPr>
        <w:t>044</w:t>
      </w:r>
      <w:r>
        <w:rPr>
          <w:rFonts w:ascii="Calibri" w:hAnsi="Calibri" w:cs="Calibri"/>
          <w:color w:val="000000"/>
          <w:sz w:val="22"/>
          <w:szCs w:val="22"/>
        </w:rPr>
        <w:t>.</w:t>
      </w:r>
    </w:p>
    <w:p w14:paraId="7AA1F232"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855ECD">
        <w:rPr>
          <w:rFonts w:ascii="Calibri" w:hAnsi="Calibri" w:cs="Calibri"/>
          <w:color w:val="000000"/>
          <w:sz w:val="22"/>
          <w:szCs w:val="22"/>
        </w:rPr>
        <w:t>Na terenie obszaru w 2022 roku funkcjonowało 69 szkół podstawowych, do których uczęszczało 10 692 uczniów.</w:t>
      </w:r>
    </w:p>
    <w:p w14:paraId="31D553B0" w14:textId="77777777" w:rsidR="00D029F0" w:rsidRPr="004C0061"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4C0061">
        <w:rPr>
          <w:rFonts w:ascii="Calibri" w:hAnsi="Calibri" w:cs="Calibri"/>
          <w:color w:val="000000"/>
          <w:sz w:val="22"/>
          <w:szCs w:val="22"/>
        </w:rPr>
        <w:t>Biorąc pod uwagę liczbę uczniów, najwięcej osób uczyło się na terenie następujących gmin: Miast</w:t>
      </w:r>
      <w:r>
        <w:rPr>
          <w:rFonts w:ascii="Calibri" w:hAnsi="Calibri" w:cs="Calibri"/>
          <w:color w:val="000000"/>
          <w:sz w:val="22"/>
          <w:szCs w:val="22"/>
        </w:rPr>
        <w:t>a</w:t>
      </w:r>
      <w:r w:rsidRPr="004C0061">
        <w:rPr>
          <w:rFonts w:ascii="Calibri" w:hAnsi="Calibri" w:cs="Calibri"/>
          <w:color w:val="000000"/>
          <w:sz w:val="22"/>
          <w:szCs w:val="22"/>
        </w:rPr>
        <w:t xml:space="preserve"> Kraśnik,</w:t>
      </w:r>
      <w:r>
        <w:rPr>
          <w:rFonts w:ascii="Calibri" w:hAnsi="Calibri" w:cs="Calibri"/>
          <w:color w:val="000000"/>
          <w:sz w:val="22"/>
          <w:szCs w:val="22"/>
        </w:rPr>
        <w:t xml:space="preserve"> </w:t>
      </w:r>
      <w:r w:rsidRPr="004C0061">
        <w:rPr>
          <w:rFonts w:ascii="Calibri" w:hAnsi="Calibri" w:cs="Calibri"/>
          <w:color w:val="000000"/>
          <w:sz w:val="22"/>
          <w:szCs w:val="22"/>
        </w:rPr>
        <w:t>Miast</w:t>
      </w:r>
      <w:r>
        <w:rPr>
          <w:rFonts w:ascii="Calibri" w:hAnsi="Calibri" w:cs="Calibri"/>
          <w:color w:val="000000"/>
          <w:sz w:val="22"/>
          <w:szCs w:val="22"/>
        </w:rPr>
        <w:t>a</w:t>
      </w:r>
      <w:r w:rsidRPr="004C0061">
        <w:rPr>
          <w:rFonts w:ascii="Calibri" w:hAnsi="Calibri" w:cs="Calibri"/>
          <w:color w:val="000000"/>
          <w:sz w:val="22"/>
          <w:szCs w:val="22"/>
        </w:rPr>
        <w:t xml:space="preserve"> Tomaszów Lubelski,</w:t>
      </w:r>
      <w:r>
        <w:rPr>
          <w:rFonts w:ascii="Calibri" w:hAnsi="Calibri" w:cs="Calibri"/>
          <w:color w:val="000000"/>
          <w:sz w:val="22"/>
          <w:szCs w:val="22"/>
        </w:rPr>
        <w:t xml:space="preserve"> </w:t>
      </w:r>
      <w:r w:rsidRPr="004C0061">
        <w:rPr>
          <w:rFonts w:ascii="Calibri" w:hAnsi="Calibri" w:cs="Calibri"/>
          <w:color w:val="000000"/>
          <w:sz w:val="22"/>
          <w:szCs w:val="22"/>
        </w:rPr>
        <w:t>Gmin</w:t>
      </w:r>
      <w:r>
        <w:rPr>
          <w:rFonts w:ascii="Calibri" w:hAnsi="Calibri" w:cs="Calibri"/>
          <w:color w:val="000000"/>
          <w:sz w:val="22"/>
          <w:szCs w:val="22"/>
        </w:rPr>
        <w:t>y</w:t>
      </w:r>
      <w:r w:rsidRPr="004C0061">
        <w:rPr>
          <w:rFonts w:ascii="Calibri" w:hAnsi="Calibri" w:cs="Calibri"/>
          <w:color w:val="000000"/>
          <w:sz w:val="22"/>
          <w:szCs w:val="22"/>
        </w:rPr>
        <w:t xml:space="preserve"> Janów Lubelski</w:t>
      </w:r>
      <w:r>
        <w:rPr>
          <w:rFonts w:ascii="Calibri" w:hAnsi="Calibri" w:cs="Calibri"/>
          <w:color w:val="000000"/>
          <w:sz w:val="22"/>
          <w:szCs w:val="22"/>
        </w:rPr>
        <w:t>.</w:t>
      </w:r>
    </w:p>
    <w:p w14:paraId="5FF85396"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FA24E9">
        <w:rPr>
          <w:rFonts w:ascii="Calibri" w:hAnsi="Calibri" w:cs="Calibri"/>
          <w:color w:val="000000"/>
          <w:sz w:val="22"/>
          <w:szCs w:val="22"/>
        </w:rPr>
        <w:t>Od 2018 roku widoczny jest ciągły spadek liczby uczniów szkół podstawowych.</w:t>
      </w:r>
    </w:p>
    <w:p w14:paraId="54AB9ABA"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Pr>
          <w:rFonts w:ascii="Calibri" w:hAnsi="Calibri" w:cs="Calibri"/>
          <w:color w:val="000000"/>
          <w:sz w:val="22"/>
          <w:szCs w:val="22"/>
        </w:rPr>
        <w:t>Wahania w</w:t>
      </w:r>
      <w:r w:rsidRPr="00FB79DE">
        <w:rPr>
          <w:rFonts w:ascii="Calibri" w:hAnsi="Calibri" w:cs="Calibri"/>
          <w:color w:val="000000"/>
          <w:sz w:val="22"/>
          <w:szCs w:val="22"/>
        </w:rPr>
        <w:t>skaźnik</w:t>
      </w:r>
      <w:r>
        <w:rPr>
          <w:rFonts w:ascii="Calibri" w:hAnsi="Calibri" w:cs="Calibri"/>
          <w:color w:val="000000"/>
          <w:sz w:val="22"/>
          <w:szCs w:val="22"/>
        </w:rPr>
        <w:t>ów</w:t>
      </w:r>
      <w:r w:rsidRPr="00FB79DE">
        <w:rPr>
          <w:rFonts w:ascii="Calibri" w:hAnsi="Calibri" w:cs="Calibri"/>
          <w:color w:val="000000"/>
          <w:sz w:val="22"/>
          <w:szCs w:val="22"/>
        </w:rPr>
        <w:t xml:space="preserve"> </w:t>
      </w:r>
      <w:proofErr w:type="spellStart"/>
      <w:r w:rsidRPr="00FB79DE">
        <w:rPr>
          <w:rFonts w:ascii="Calibri" w:hAnsi="Calibri" w:cs="Calibri"/>
          <w:color w:val="000000"/>
          <w:sz w:val="22"/>
          <w:szCs w:val="22"/>
        </w:rPr>
        <w:t>skolaryzacji</w:t>
      </w:r>
      <w:proofErr w:type="spellEnd"/>
      <w:r w:rsidRPr="00FB79DE">
        <w:rPr>
          <w:rFonts w:ascii="Calibri" w:hAnsi="Calibri" w:cs="Calibri"/>
          <w:color w:val="000000"/>
          <w:sz w:val="22"/>
          <w:szCs w:val="22"/>
        </w:rPr>
        <w:t xml:space="preserve"> na terenie gmin obszaru (wahające się od 54,54% do 131,93%) </w:t>
      </w:r>
      <w:r>
        <w:rPr>
          <w:rFonts w:ascii="Calibri" w:hAnsi="Calibri" w:cs="Calibri"/>
          <w:color w:val="000000"/>
          <w:sz w:val="22"/>
          <w:szCs w:val="22"/>
        </w:rPr>
        <w:t xml:space="preserve">są następstwem migracji uczniów, które </w:t>
      </w:r>
      <w:r w:rsidRPr="00FB79DE">
        <w:rPr>
          <w:rFonts w:ascii="Calibri" w:hAnsi="Calibri" w:cs="Calibri"/>
          <w:color w:val="000000"/>
          <w:sz w:val="22"/>
          <w:szCs w:val="22"/>
        </w:rPr>
        <w:t>przyczyniają się do wzmożonego ruchu</w:t>
      </w:r>
      <w:r>
        <w:rPr>
          <w:rFonts w:ascii="Calibri" w:hAnsi="Calibri" w:cs="Calibri"/>
          <w:color w:val="000000"/>
          <w:sz w:val="22"/>
          <w:szCs w:val="22"/>
        </w:rPr>
        <w:t xml:space="preserve"> drogowego</w:t>
      </w:r>
      <w:r w:rsidRPr="00FB79DE">
        <w:rPr>
          <w:rFonts w:ascii="Calibri" w:hAnsi="Calibri" w:cs="Calibri"/>
          <w:color w:val="000000"/>
          <w:sz w:val="22"/>
          <w:szCs w:val="22"/>
        </w:rPr>
        <w:t>, szczególnie w godzinach porannych i popołudniowych.</w:t>
      </w:r>
    </w:p>
    <w:p w14:paraId="565BA75D"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DF4F2C">
        <w:rPr>
          <w:rFonts w:ascii="Calibri" w:hAnsi="Calibri" w:cs="Calibri"/>
          <w:color w:val="000000"/>
          <w:sz w:val="22"/>
          <w:szCs w:val="22"/>
        </w:rPr>
        <w:lastRenderedPageBreak/>
        <w:t>Na terenie obszaru działają 34 szkoły ponadpodstawowe (bez policealnych), skupiające 7 989 uczniów. Ponad 70% placówek zlokalizowanych jest w granicach gmin miejskich obszaru</w:t>
      </w:r>
      <w:r>
        <w:rPr>
          <w:rFonts w:ascii="Calibri" w:hAnsi="Calibri" w:cs="Calibri"/>
          <w:color w:val="000000"/>
          <w:sz w:val="22"/>
          <w:szCs w:val="22"/>
        </w:rPr>
        <w:t>.</w:t>
      </w:r>
    </w:p>
    <w:p w14:paraId="153073CE"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DA0FA0">
        <w:rPr>
          <w:rFonts w:ascii="Calibri" w:hAnsi="Calibri" w:cs="Calibri"/>
          <w:color w:val="000000"/>
          <w:sz w:val="22"/>
          <w:szCs w:val="22"/>
        </w:rPr>
        <w:t>Wskaźnik obciążenia demograficznego osobami starszymi z każdym kolejnym rokiem rośnie. Oznacza to, że potrzeby osób starszych będą rosnąć. Największe obciążenie demograficzne osobami starszymi wykazuje miasto Kraśnik (40,3) oraz gmina Radecznica (39,6).</w:t>
      </w:r>
    </w:p>
    <w:p w14:paraId="7ED75137"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437839">
        <w:rPr>
          <w:rFonts w:ascii="Calibri" w:hAnsi="Calibri" w:cs="Calibri"/>
          <w:color w:val="000000"/>
          <w:sz w:val="22"/>
          <w:szCs w:val="22"/>
        </w:rPr>
        <w:t>Najliczniejszą grupę na terenie obszaru stanowią osoby w wieku produkcyjnym</w:t>
      </w:r>
      <w:r>
        <w:rPr>
          <w:rFonts w:ascii="Calibri" w:hAnsi="Calibri" w:cs="Calibri"/>
          <w:color w:val="000000"/>
          <w:sz w:val="22"/>
          <w:szCs w:val="22"/>
        </w:rPr>
        <w:t>, jednak w</w:t>
      </w:r>
      <w:r w:rsidRPr="00437839">
        <w:rPr>
          <w:rFonts w:ascii="Calibri" w:hAnsi="Calibri" w:cs="Calibri"/>
          <w:color w:val="000000"/>
          <w:sz w:val="22"/>
          <w:szCs w:val="22"/>
        </w:rPr>
        <w:t xml:space="preserve"> kolejnych latach spodziewany jest wzrost liczby osób w wieku senioralnym.</w:t>
      </w:r>
    </w:p>
    <w:p w14:paraId="2553B1B4"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437839">
        <w:rPr>
          <w:rFonts w:ascii="Calibri" w:hAnsi="Calibri" w:cs="Calibri"/>
          <w:color w:val="000000"/>
          <w:sz w:val="22"/>
          <w:szCs w:val="22"/>
        </w:rPr>
        <w:t>Zdecydowana większość gmin należących do Związku realizuje zadania w zakresie kultury poprzez prowadzenie miejskich i gminnych ośrodków kultury oraz centrów kultury.</w:t>
      </w:r>
    </w:p>
    <w:p w14:paraId="16D510A6" w14:textId="77777777" w:rsidR="00D029F0" w:rsidRPr="00DA0FA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437839">
        <w:rPr>
          <w:rFonts w:ascii="Calibri" w:hAnsi="Calibri" w:cs="Calibri"/>
          <w:color w:val="000000"/>
          <w:sz w:val="22"/>
          <w:szCs w:val="22"/>
        </w:rPr>
        <w:t>W obrębie obszaru opracowania zlokalizowanych jest 30 bibliotek i filii bibliotecznych</w:t>
      </w:r>
      <w:r>
        <w:rPr>
          <w:rFonts w:ascii="Calibri" w:hAnsi="Calibri" w:cs="Calibri"/>
          <w:color w:val="000000"/>
          <w:sz w:val="22"/>
          <w:szCs w:val="22"/>
        </w:rPr>
        <w:t>.</w:t>
      </w:r>
    </w:p>
    <w:p w14:paraId="06EC6402"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437839">
        <w:rPr>
          <w:rFonts w:ascii="Calibri" w:hAnsi="Calibri" w:cs="Calibri"/>
          <w:color w:val="000000"/>
          <w:sz w:val="22"/>
          <w:szCs w:val="22"/>
        </w:rPr>
        <w:t xml:space="preserve">Ze względu na bogatą historię obszaru funkcjonalnego, oferta kulturalna jest tutaj wyjątkowo rozbudowana. Na terenie </w:t>
      </w:r>
      <w:r>
        <w:rPr>
          <w:rFonts w:ascii="Calibri" w:hAnsi="Calibri" w:cs="Calibri"/>
          <w:color w:val="000000"/>
          <w:sz w:val="22"/>
          <w:szCs w:val="22"/>
        </w:rPr>
        <w:t>obszaru opracowania</w:t>
      </w:r>
      <w:r w:rsidRPr="00437839">
        <w:rPr>
          <w:rFonts w:ascii="Calibri" w:hAnsi="Calibri" w:cs="Calibri"/>
          <w:color w:val="000000"/>
          <w:sz w:val="22"/>
          <w:szCs w:val="22"/>
        </w:rPr>
        <w:t xml:space="preserve"> znajdują się liczne koła, kluby i grupy artystyczne, a także odbywają imprezy i wydarzenia kulturalne. </w:t>
      </w:r>
    </w:p>
    <w:p w14:paraId="35C560F1"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AC056E">
        <w:rPr>
          <w:rFonts w:ascii="Calibri" w:hAnsi="Calibri" w:cs="Calibri"/>
          <w:color w:val="000000"/>
          <w:sz w:val="22"/>
          <w:szCs w:val="22"/>
        </w:rPr>
        <w:t xml:space="preserve">Łączna ilość obiektów sportowych na terenie obszaru opracowania wynosi 134, z czego aż 50% stanowią inne obiekty, do których zaliczamy lodowiska, </w:t>
      </w:r>
      <w:proofErr w:type="spellStart"/>
      <w:r w:rsidRPr="00AC056E">
        <w:rPr>
          <w:rFonts w:ascii="Calibri" w:hAnsi="Calibri" w:cs="Calibri"/>
          <w:color w:val="000000"/>
          <w:sz w:val="22"/>
          <w:szCs w:val="22"/>
        </w:rPr>
        <w:t>skateparki</w:t>
      </w:r>
      <w:proofErr w:type="spellEnd"/>
      <w:r w:rsidRPr="00AC056E">
        <w:rPr>
          <w:rFonts w:ascii="Calibri" w:hAnsi="Calibri" w:cs="Calibri"/>
          <w:color w:val="000000"/>
          <w:sz w:val="22"/>
          <w:szCs w:val="22"/>
        </w:rPr>
        <w:t xml:space="preserve"> oraz siłownie zewnętrzne.</w:t>
      </w:r>
    </w:p>
    <w:p w14:paraId="7024CA93"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E665B5">
        <w:rPr>
          <w:rFonts w:ascii="Calibri" w:hAnsi="Calibri" w:cs="Calibri"/>
          <w:color w:val="000000"/>
          <w:sz w:val="22"/>
          <w:szCs w:val="22"/>
        </w:rPr>
        <w:t>Rozpatrując dane dla obiektów sportowych pod względem miejsca ich występowania, można zauważyć, że aż 50,75% wszystkich obiektów znajduje się na terenie trzech gmin: Gminy Tomaszów Lubelski (27 obiektów), Miasta Kraśnik (22 obiekty) i Gminy Janów Lubelski (19 obiektów).</w:t>
      </w:r>
    </w:p>
    <w:p w14:paraId="4E7C5F1D"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E665B5">
        <w:rPr>
          <w:rFonts w:ascii="Calibri" w:hAnsi="Calibri" w:cs="Calibri"/>
          <w:color w:val="000000"/>
          <w:sz w:val="22"/>
          <w:szCs w:val="22"/>
        </w:rPr>
        <w:t>Na terenie obszaru opracowania funkcjonuje 59 klubów sportowych.</w:t>
      </w:r>
    </w:p>
    <w:p w14:paraId="1459C32A" w14:textId="77777777" w:rsidR="00D029F0" w:rsidRPr="00914519" w:rsidRDefault="00D029F0">
      <w:pPr>
        <w:pStyle w:val="NormalnyWeb"/>
        <w:numPr>
          <w:ilvl w:val="0"/>
          <w:numId w:val="4"/>
        </w:numPr>
        <w:spacing w:after="0"/>
        <w:jc w:val="both"/>
        <w:textAlignment w:val="baseline"/>
        <w:rPr>
          <w:rFonts w:ascii="Calibri" w:hAnsi="Calibri" w:cs="Calibri"/>
          <w:color w:val="000000"/>
        </w:rPr>
      </w:pPr>
      <w:r w:rsidRPr="00EE214B">
        <w:rPr>
          <w:rFonts w:ascii="Calibri" w:hAnsi="Calibri" w:cs="Calibri"/>
          <w:color w:val="000000"/>
          <w:sz w:val="22"/>
          <w:szCs w:val="22"/>
        </w:rPr>
        <w:t>Na koniec 2022 roku łączna liczba członków klubów sportowych wynosiła 6 025 osób, zaś osób ćwiczących w klubach 5 852 osoby.</w:t>
      </w:r>
      <w:r>
        <w:rPr>
          <w:rFonts w:ascii="Calibri" w:hAnsi="Calibri" w:cs="Calibri"/>
          <w:color w:val="000000"/>
          <w:sz w:val="22"/>
          <w:szCs w:val="22"/>
        </w:rPr>
        <w:t xml:space="preserve"> </w:t>
      </w:r>
      <w:r w:rsidRPr="00914519">
        <w:rPr>
          <w:rFonts w:ascii="Calibri" w:hAnsi="Calibri" w:cs="Calibri"/>
          <w:color w:val="000000"/>
          <w:sz w:val="22"/>
          <w:szCs w:val="22"/>
        </w:rPr>
        <w:t>Co ważne, w 2022 roku ponad 79,57% wszystkich osób ćwiczących stanowiły osoby poniżej 18 roku życia.</w:t>
      </w:r>
    </w:p>
    <w:p w14:paraId="52A0DDC0" w14:textId="77777777" w:rsidR="00D029F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BE1015">
        <w:rPr>
          <w:rFonts w:ascii="Calibri" w:hAnsi="Calibri" w:cs="Calibri"/>
          <w:color w:val="000000"/>
          <w:sz w:val="22"/>
          <w:szCs w:val="22"/>
        </w:rPr>
        <w:t>Zgodnie z danymi pozyskanymi z Głównego Urzędu Statystycznego, na terenie diagnozowanego obszaru działa łącznie 640 organizacji pozarządowych.</w:t>
      </w:r>
    </w:p>
    <w:p w14:paraId="0067F123" w14:textId="77777777" w:rsidR="00D029F0" w:rsidRPr="00D17A90" w:rsidRDefault="00D029F0">
      <w:pPr>
        <w:pStyle w:val="NormalnyWeb"/>
        <w:numPr>
          <w:ilvl w:val="0"/>
          <w:numId w:val="4"/>
        </w:numPr>
        <w:spacing w:before="0" w:beforeAutospacing="0" w:after="0" w:afterAutospacing="0"/>
        <w:jc w:val="both"/>
        <w:textAlignment w:val="baseline"/>
        <w:rPr>
          <w:rFonts w:ascii="Calibri" w:hAnsi="Calibri" w:cs="Calibri"/>
          <w:color w:val="000000"/>
          <w:sz w:val="22"/>
          <w:szCs w:val="22"/>
        </w:rPr>
      </w:pPr>
      <w:r w:rsidRPr="00D541EE">
        <w:rPr>
          <w:rFonts w:ascii="Calibri" w:hAnsi="Calibri" w:cs="Calibri"/>
          <w:color w:val="000000"/>
          <w:sz w:val="22"/>
          <w:szCs w:val="22"/>
        </w:rPr>
        <w:t>Na terenie obszaru funkcjonuje 116 kół gospodyń wiejskich. Najwięcej z nich znajduje się w gminie Susiec i Tomaszów Lubelski.</w:t>
      </w:r>
    </w:p>
    <w:p w14:paraId="2E9A6BC9" w14:textId="048FF344" w:rsidR="00D029F0" w:rsidRPr="00191769" w:rsidRDefault="00D029F0" w:rsidP="00D029F0">
      <w:pPr>
        <w:pStyle w:val="Nagwek2"/>
      </w:pPr>
      <w:bookmarkStart w:id="10" w:name="_Toc183764104"/>
      <w:r>
        <w:t xml:space="preserve">2.3. </w:t>
      </w:r>
      <w:r w:rsidRPr="00191769">
        <w:t>Wnioski z uwarunkowań gospodarczych</w:t>
      </w:r>
      <w:bookmarkEnd w:id="10"/>
    </w:p>
    <w:p w14:paraId="7525CDF7"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N</w:t>
      </w:r>
      <w:r w:rsidRPr="00A53EED">
        <w:rPr>
          <w:rFonts w:asciiTheme="minorHAnsi" w:hAnsiTheme="minorHAnsi" w:cstheme="minorHAnsi"/>
          <w:color w:val="000000"/>
          <w:sz w:val="22"/>
          <w:szCs w:val="22"/>
        </w:rPr>
        <w:t>a koniec 2021 roku, liczba osób pracujących na terenie Związku wynosiła 24 795 osób, z czego 53,5% stanowili mężczyźni.</w:t>
      </w:r>
    </w:p>
    <w:p w14:paraId="465B840D"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F07310">
        <w:rPr>
          <w:rFonts w:asciiTheme="minorHAnsi" w:hAnsiTheme="minorHAnsi" w:cstheme="minorHAnsi"/>
          <w:color w:val="000000"/>
          <w:sz w:val="22"/>
          <w:szCs w:val="22"/>
        </w:rPr>
        <w:t>Gmina Zwierzyniec w latach 2017-2020 charakteryzowała się najwyższym udziałem osób pracujących na 1000 mieszkańców spośród gmin należących do obszaru Związku (391 osób).</w:t>
      </w:r>
    </w:p>
    <w:p w14:paraId="3FE5C25C"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F07310">
        <w:rPr>
          <w:rFonts w:asciiTheme="minorHAnsi" w:hAnsiTheme="minorHAnsi" w:cstheme="minorHAnsi"/>
          <w:color w:val="000000"/>
          <w:sz w:val="22"/>
          <w:szCs w:val="22"/>
        </w:rPr>
        <w:t>Na koniec 2021 roku, średnia liczba osób pracujących na 1000 mieszkańców wynosiła 108 osób, przy czym w ostatnim roku, dla którego udało się pozyskać dane dla wszystkich gmin średnia wyniosła 136 osób.</w:t>
      </w:r>
    </w:p>
    <w:p w14:paraId="6C5E22E1"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8400DF">
        <w:rPr>
          <w:rFonts w:asciiTheme="minorHAnsi" w:hAnsiTheme="minorHAnsi" w:cstheme="minorHAnsi"/>
          <w:color w:val="000000"/>
          <w:sz w:val="22"/>
          <w:szCs w:val="22"/>
        </w:rPr>
        <w:t>Średnia liczba osób pracujących na 1000 ludności w wieku produkcyjnym, w 2021 roku, wynosiła 184,6 osób.</w:t>
      </w:r>
    </w:p>
    <w:p w14:paraId="726CFB4F"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97233F">
        <w:rPr>
          <w:rFonts w:asciiTheme="minorHAnsi" w:hAnsiTheme="minorHAnsi" w:cstheme="minorHAnsi"/>
          <w:color w:val="000000"/>
          <w:sz w:val="22"/>
          <w:szCs w:val="22"/>
        </w:rPr>
        <w:t>Liczba osób bezrobotnych na koniec 2023 roku wyniosła 5</w:t>
      </w:r>
      <w:r>
        <w:rPr>
          <w:rFonts w:asciiTheme="minorHAnsi" w:hAnsiTheme="minorHAnsi" w:cstheme="minorHAnsi"/>
          <w:color w:val="000000"/>
          <w:sz w:val="22"/>
          <w:szCs w:val="22"/>
        </w:rPr>
        <w:t> </w:t>
      </w:r>
      <w:r w:rsidRPr="0097233F">
        <w:rPr>
          <w:rFonts w:asciiTheme="minorHAnsi" w:hAnsiTheme="minorHAnsi" w:cstheme="minorHAnsi"/>
          <w:color w:val="000000"/>
          <w:sz w:val="22"/>
          <w:szCs w:val="22"/>
        </w:rPr>
        <w:t>094</w:t>
      </w:r>
      <w:r>
        <w:rPr>
          <w:rFonts w:asciiTheme="minorHAnsi" w:hAnsiTheme="minorHAnsi" w:cstheme="minorHAnsi"/>
          <w:color w:val="000000"/>
          <w:sz w:val="22"/>
          <w:szCs w:val="22"/>
        </w:rPr>
        <w:t xml:space="preserve"> osób</w:t>
      </w:r>
      <w:r w:rsidRPr="0097233F">
        <w:rPr>
          <w:rFonts w:asciiTheme="minorHAnsi" w:hAnsiTheme="minorHAnsi" w:cstheme="minorHAnsi"/>
          <w:color w:val="000000"/>
          <w:sz w:val="22"/>
          <w:szCs w:val="22"/>
        </w:rPr>
        <w:t>. Najwięcej osób zarejestrowanych jako bezrobotne to mieszkańcy miasta Kraśnik (1 162 zarejestrowane osoby).</w:t>
      </w:r>
    </w:p>
    <w:p w14:paraId="59F2035A"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6E650F">
        <w:rPr>
          <w:rFonts w:asciiTheme="minorHAnsi" w:hAnsiTheme="minorHAnsi" w:cstheme="minorHAnsi"/>
          <w:color w:val="000000"/>
          <w:sz w:val="22"/>
          <w:szCs w:val="22"/>
        </w:rPr>
        <w:t xml:space="preserve">Od 2018 roku, </w:t>
      </w:r>
      <w:r>
        <w:rPr>
          <w:rFonts w:asciiTheme="minorHAnsi" w:hAnsiTheme="minorHAnsi" w:cstheme="minorHAnsi"/>
          <w:color w:val="000000"/>
          <w:sz w:val="22"/>
          <w:szCs w:val="22"/>
        </w:rPr>
        <w:t>liczba osób fizycznych prowadzących działalność gospodarczą</w:t>
      </w:r>
      <w:r w:rsidRPr="006E650F">
        <w:rPr>
          <w:rFonts w:asciiTheme="minorHAnsi" w:hAnsiTheme="minorHAnsi" w:cstheme="minorHAnsi"/>
          <w:color w:val="000000"/>
          <w:sz w:val="22"/>
          <w:szCs w:val="22"/>
        </w:rPr>
        <w:t xml:space="preserve"> rosła i w 2022 roku osiągnęła wartość 11</w:t>
      </w:r>
      <w:r>
        <w:rPr>
          <w:rFonts w:asciiTheme="minorHAnsi" w:hAnsiTheme="minorHAnsi" w:cstheme="minorHAnsi"/>
          <w:color w:val="000000"/>
          <w:sz w:val="22"/>
          <w:szCs w:val="22"/>
        </w:rPr>
        <w:t> </w:t>
      </w:r>
      <w:r w:rsidRPr="006E650F">
        <w:rPr>
          <w:rFonts w:asciiTheme="minorHAnsi" w:hAnsiTheme="minorHAnsi" w:cstheme="minorHAnsi"/>
          <w:color w:val="000000"/>
          <w:sz w:val="22"/>
          <w:szCs w:val="22"/>
        </w:rPr>
        <w:t>622.</w:t>
      </w:r>
    </w:p>
    <w:p w14:paraId="34778510"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AC4C4F">
        <w:rPr>
          <w:rFonts w:asciiTheme="minorHAnsi" w:hAnsiTheme="minorHAnsi" w:cstheme="minorHAnsi"/>
          <w:color w:val="000000"/>
          <w:sz w:val="22"/>
          <w:szCs w:val="22"/>
        </w:rPr>
        <w:t>Zgodnie z danymi Spisu Rolnego przeprowadzonego w 2020 roku na terenie obszaru funkcjonuje 11 288 gospodarstw rolnych.</w:t>
      </w:r>
    </w:p>
    <w:p w14:paraId="683889D5"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6762F5">
        <w:rPr>
          <w:rFonts w:asciiTheme="minorHAnsi" w:hAnsiTheme="minorHAnsi" w:cstheme="minorHAnsi"/>
          <w:color w:val="000000"/>
          <w:sz w:val="22"/>
          <w:szCs w:val="22"/>
        </w:rPr>
        <w:t>Przez teren obszaru opracowania przebiegają liczne trasy turystyczne, zarówno piesze jak i rowerowe</w:t>
      </w:r>
      <w:r>
        <w:rPr>
          <w:rFonts w:asciiTheme="minorHAnsi" w:hAnsiTheme="minorHAnsi" w:cstheme="minorHAnsi"/>
          <w:color w:val="000000"/>
          <w:sz w:val="22"/>
          <w:szCs w:val="22"/>
        </w:rPr>
        <w:t>.</w:t>
      </w:r>
    </w:p>
    <w:p w14:paraId="5C0C941B" w14:textId="77777777" w:rsidR="00D029F0" w:rsidRDefault="00D029F0">
      <w:pPr>
        <w:pStyle w:val="NormalnyWeb"/>
        <w:numPr>
          <w:ilvl w:val="0"/>
          <w:numId w:val="5"/>
        </w:numPr>
        <w:spacing w:before="0" w:beforeAutospacing="0" w:after="0" w:afterAutospacing="0"/>
        <w:jc w:val="both"/>
        <w:textAlignment w:val="baseline"/>
        <w:rPr>
          <w:rFonts w:asciiTheme="minorHAnsi" w:hAnsiTheme="minorHAnsi" w:cstheme="minorHAnsi"/>
          <w:color w:val="000000"/>
          <w:sz w:val="22"/>
          <w:szCs w:val="22"/>
        </w:rPr>
      </w:pPr>
      <w:r w:rsidRPr="00936EB2">
        <w:rPr>
          <w:rFonts w:asciiTheme="minorHAnsi" w:hAnsiTheme="minorHAnsi" w:cstheme="minorHAnsi"/>
          <w:color w:val="000000"/>
          <w:sz w:val="22"/>
          <w:szCs w:val="22"/>
        </w:rPr>
        <w:t>Łączna liczba obiektów noclegowych na koniec 2022 roku wynosiła 76. Gmina Krasnobród wraz z gminą Zwierzyniec charakteryzują się największą ilością obiektów noclegowych.</w:t>
      </w:r>
    </w:p>
    <w:p w14:paraId="699AC6F1" w14:textId="77777777" w:rsidR="00D029F0" w:rsidRDefault="00D029F0">
      <w:pPr>
        <w:pStyle w:val="NormalnyWeb"/>
        <w:numPr>
          <w:ilvl w:val="0"/>
          <w:numId w:val="5"/>
        </w:numPr>
        <w:spacing w:after="0"/>
        <w:jc w:val="both"/>
        <w:textAlignment w:val="baseline"/>
        <w:rPr>
          <w:rFonts w:asciiTheme="minorHAnsi" w:hAnsiTheme="minorHAnsi" w:cstheme="minorHAnsi"/>
          <w:color w:val="000000"/>
          <w:sz w:val="22"/>
          <w:szCs w:val="22"/>
        </w:rPr>
      </w:pPr>
      <w:r w:rsidRPr="00936EB2">
        <w:rPr>
          <w:rFonts w:asciiTheme="minorHAnsi" w:hAnsiTheme="minorHAnsi" w:cstheme="minorHAnsi"/>
          <w:color w:val="000000"/>
          <w:sz w:val="22"/>
          <w:szCs w:val="22"/>
        </w:rPr>
        <w:lastRenderedPageBreak/>
        <w:t>Całoroczne obiekty noclegowe stanowią 44,7% całości obiektów noclegowych. W 2022 roku obiekty noclegowe zapewniły 3 458 miejsc, z czego 53,15% miejsc noclegowych stanowiły miejsca całoroczne.</w:t>
      </w:r>
    </w:p>
    <w:p w14:paraId="71CF0468" w14:textId="77777777" w:rsidR="00D029F0" w:rsidRDefault="00D029F0">
      <w:pPr>
        <w:pStyle w:val="NormalnyWeb"/>
        <w:numPr>
          <w:ilvl w:val="0"/>
          <w:numId w:val="5"/>
        </w:numPr>
        <w:spacing w:after="0"/>
        <w:jc w:val="both"/>
        <w:textAlignment w:val="baseline"/>
        <w:rPr>
          <w:rFonts w:asciiTheme="minorHAnsi" w:hAnsiTheme="minorHAnsi" w:cstheme="minorHAnsi"/>
          <w:color w:val="000000"/>
          <w:sz w:val="22"/>
          <w:szCs w:val="22"/>
        </w:rPr>
      </w:pPr>
      <w:r w:rsidRPr="00936EB2">
        <w:rPr>
          <w:rFonts w:asciiTheme="minorHAnsi" w:hAnsiTheme="minorHAnsi" w:cstheme="minorHAnsi"/>
          <w:color w:val="000000"/>
          <w:sz w:val="22"/>
          <w:szCs w:val="22"/>
        </w:rPr>
        <w:t>Wśród obiektów noclegowych, obiekty krótkotrwałego zakwaterowania stanowią 75% wszystkich obiektów noclegowych, skupiając jednocześnie 2 445 miejsc noclegowych.</w:t>
      </w:r>
    </w:p>
    <w:p w14:paraId="2DE90976" w14:textId="77777777" w:rsidR="00D029F0" w:rsidRPr="00330E9D" w:rsidRDefault="00D029F0">
      <w:pPr>
        <w:pStyle w:val="NormalnyWeb"/>
        <w:numPr>
          <w:ilvl w:val="0"/>
          <w:numId w:val="5"/>
        </w:numPr>
        <w:spacing w:before="0" w:beforeAutospacing="0" w:after="0" w:afterAutospacing="0"/>
        <w:ind w:left="714" w:hanging="357"/>
        <w:jc w:val="both"/>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Część obiektów noclegowych zapewnia swoim gościom zaplecze rekreacyjno-sportowe i/lub zaplecze konferencyjne, co pozytywnie wpływa na potencjał turystyczny obszaru.</w:t>
      </w:r>
    </w:p>
    <w:p w14:paraId="601CBB1F" w14:textId="475468AD" w:rsidR="00D029F0" w:rsidRDefault="00D029F0" w:rsidP="00D029F0">
      <w:pPr>
        <w:pStyle w:val="Nagwek2"/>
      </w:pPr>
      <w:bookmarkStart w:id="11" w:name="_Toc183764105"/>
      <w:r>
        <w:t xml:space="preserve">2.4. </w:t>
      </w:r>
      <w:r w:rsidRPr="00191769">
        <w:t>Wnioski z uwarunkowań</w:t>
      </w:r>
      <w:r>
        <w:t xml:space="preserve"> infrastrukturalnych</w:t>
      </w:r>
      <w:bookmarkEnd w:id="11"/>
    </w:p>
    <w:p w14:paraId="49438A80" w14:textId="77777777" w:rsidR="00D029F0" w:rsidRDefault="00D029F0">
      <w:pPr>
        <w:numPr>
          <w:ilvl w:val="0"/>
          <w:numId w:val="6"/>
        </w:numPr>
        <w:spacing w:after="0"/>
        <w:jc w:val="both"/>
      </w:pPr>
      <w:r w:rsidRPr="001B01FC">
        <w:t>Przez teren obszaru opracowania przebiegają trzy drogi krajowe, w tym jedna droga ekspresowa</w:t>
      </w:r>
      <w:r>
        <w:t xml:space="preserve"> oraz osiem dróg wojewódzkich.</w:t>
      </w:r>
    </w:p>
    <w:p w14:paraId="3F251C1A" w14:textId="77777777" w:rsidR="00D029F0" w:rsidRDefault="00D029F0">
      <w:pPr>
        <w:numPr>
          <w:ilvl w:val="0"/>
          <w:numId w:val="6"/>
        </w:numPr>
        <w:spacing w:after="0"/>
        <w:jc w:val="both"/>
      </w:pPr>
      <w:r>
        <w:t>Obszar opracowania posiada rozwiniętą sieć dróg powiatowych i gminnych.</w:t>
      </w:r>
    </w:p>
    <w:p w14:paraId="0DB3F5DA" w14:textId="77777777" w:rsidR="00D029F0" w:rsidRDefault="00D029F0">
      <w:pPr>
        <w:numPr>
          <w:ilvl w:val="0"/>
          <w:numId w:val="6"/>
        </w:numPr>
        <w:spacing w:after="0"/>
        <w:jc w:val="both"/>
      </w:pPr>
      <w:r w:rsidRPr="002D3E57">
        <w:t>Przez obszar opracowania przebiegają linie kolejowe numer 68 i 69. Dodatkowo, przez powiat zamojski przebiega linia kolejowa nr 72.</w:t>
      </w:r>
    </w:p>
    <w:p w14:paraId="4BEB6EF5" w14:textId="77777777" w:rsidR="00D029F0" w:rsidRDefault="00D029F0">
      <w:pPr>
        <w:numPr>
          <w:ilvl w:val="0"/>
          <w:numId w:val="6"/>
        </w:numPr>
        <w:spacing w:after="0"/>
        <w:jc w:val="both"/>
      </w:pPr>
      <w:r w:rsidRPr="002D3E57">
        <w:t>Na terenie obszaru opracowania ścieżki rowerowe i piesze zlokalizowane są głównie w obrębie miast.</w:t>
      </w:r>
    </w:p>
    <w:p w14:paraId="220C80C7" w14:textId="77777777" w:rsidR="00D029F0" w:rsidRDefault="00D029F0">
      <w:pPr>
        <w:numPr>
          <w:ilvl w:val="0"/>
          <w:numId w:val="6"/>
        </w:numPr>
        <w:spacing w:after="0"/>
        <w:jc w:val="both"/>
      </w:pPr>
      <w:r>
        <w:t>Ścieżki rowerowe i piesze charakteryzują się dużym rozproszeniem i fragmentaryzacją, co nie wpływa korzystnie na odbiór infrastruktury przez użytkowników.</w:t>
      </w:r>
    </w:p>
    <w:p w14:paraId="54B5089D" w14:textId="77777777" w:rsidR="00D029F0" w:rsidRDefault="00D029F0">
      <w:pPr>
        <w:numPr>
          <w:ilvl w:val="0"/>
          <w:numId w:val="6"/>
        </w:numPr>
        <w:spacing w:after="0"/>
        <w:jc w:val="both"/>
      </w:pPr>
      <w:r w:rsidRPr="00100E81">
        <w:t>Na terenie gmin należących do Związku długość dróg dla rowerów w 2022 roku wynosiła łącznie 138,9 km. W stosunku do roku 2018 długość ścieżek rowerowych wzrosła o 21,6 km.</w:t>
      </w:r>
    </w:p>
    <w:p w14:paraId="40186353" w14:textId="77777777" w:rsidR="00D029F0" w:rsidRDefault="00D029F0">
      <w:pPr>
        <w:numPr>
          <w:ilvl w:val="0"/>
          <w:numId w:val="6"/>
        </w:numPr>
        <w:spacing w:after="0"/>
        <w:jc w:val="both"/>
      </w:pPr>
      <w:r w:rsidRPr="006155E2">
        <w:t>Od 2018 toku widoczny jest stały wzrost liczby czynnych przystanków autobusowych. Na koniec 2022 roku ich liczba wyniosła 758.</w:t>
      </w:r>
    </w:p>
    <w:p w14:paraId="02A73D66" w14:textId="77777777" w:rsidR="00D029F0" w:rsidRDefault="00D029F0">
      <w:pPr>
        <w:numPr>
          <w:ilvl w:val="0"/>
          <w:numId w:val="6"/>
        </w:numPr>
        <w:spacing w:after="0"/>
        <w:jc w:val="both"/>
      </w:pPr>
      <w:r w:rsidRPr="004028ED">
        <w:t>Na koniec 2022 roku, na terenie obszaru zlokalizowanych było 39 138 budynków mieszkalnych, przy czym miasto Tomaszów Lubelski, miasto Kraśnik oraz gmina Janów Lubelski skupiały 28% z nich.</w:t>
      </w:r>
    </w:p>
    <w:p w14:paraId="64EB2827" w14:textId="77777777" w:rsidR="00D029F0" w:rsidRDefault="00D029F0">
      <w:pPr>
        <w:numPr>
          <w:ilvl w:val="0"/>
          <w:numId w:val="6"/>
        </w:numPr>
        <w:spacing w:after="0"/>
        <w:jc w:val="both"/>
      </w:pPr>
      <w:r w:rsidRPr="00471EF0">
        <w:t>Od 2018 roku</w:t>
      </w:r>
      <w:r>
        <w:t xml:space="preserve"> liczba mieszkań na 1000 osób</w:t>
      </w:r>
      <w:r w:rsidRPr="00471EF0">
        <w:t xml:space="preserve"> dla całości obszaru </w:t>
      </w:r>
      <w:r>
        <w:t>wzrosła</w:t>
      </w:r>
      <w:r w:rsidRPr="00471EF0">
        <w:t xml:space="preserve"> o 6,17%</w:t>
      </w:r>
      <w:r>
        <w:t>.</w:t>
      </w:r>
    </w:p>
    <w:p w14:paraId="2C703F8E" w14:textId="77777777" w:rsidR="00D029F0" w:rsidRDefault="00D029F0">
      <w:pPr>
        <w:numPr>
          <w:ilvl w:val="0"/>
          <w:numId w:val="6"/>
        </w:numPr>
        <w:spacing w:after="0"/>
        <w:jc w:val="both"/>
      </w:pPr>
      <w:r w:rsidRPr="00430900">
        <w:t>W stosunku do roku 2018, w 2022 roku oddano do użytkowania o 83,3% więcej nowych mieszkań.</w:t>
      </w:r>
    </w:p>
    <w:p w14:paraId="6942FDD4" w14:textId="77777777" w:rsidR="00D029F0" w:rsidRDefault="00D029F0">
      <w:pPr>
        <w:numPr>
          <w:ilvl w:val="0"/>
          <w:numId w:val="6"/>
        </w:numPr>
        <w:spacing w:after="0"/>
        <w:jc w:val="both"/>
      </w:pPr>
      <w:r>
        <w:t>N</w:t>
      </w:r>
      <w:r w:rsidRPr="00566C0D">
        <w:t>ajwięcej mieszkań na 1000 ludności przypada w gminie Frampol – 4,6</w:t>
      </w:r>
      <w:r>
        <w:t>, n</w:t>
      </w:r>
      <w:r w:rsidRPr="00566C0D">
        <w:t>atomiast naj</w:t>
      </w:r>
      <w:r>
        <w:t>mniej w</w:t>
      </w:r>
      <w:r w:rsidRPr="00566C0D">
        <w:t xml:space="preserve"> gmin</w:t>
      </w:r>
      <w:r>
        <w:t>ie</w:t>
      </w:r>
      <w:r w:rsidRPr="00566C0D">
        <w:t xml:space="preserve"> Chrzanów – 0,4.</w:t>
      </w:r>
    </w:p>
    <w:p w14:paraId="4A10A6A6" w14:textId="77777777" w:rsidR="00D029F0" w:rsidRDefault="00D029F0">
      <w:pPr>
        <w:numPr>
          <w:ilvl w:val="0"/>
          <w:numId w:val="6"/>
        </w:numPr>
        <w:spacing w:after="0"/>
        <w:jc w:val="both"/>
      </w:pPr>
      <w:r w:rsidRPr="0088120F">
        <w:t>Gminy miejskie wykazują się najwyższym udziałem mieszkań wyposażonych w infrastrukturę techniczną. Uśredniony wskaźnik wyposażenia w ustęp spłukiwany dla całego obszaru opracowania wynosi 84,2%</w:t>
      </w:r>
      <w:r>
        <w:t xml:space="preserve">, dostęp do łazienki </w:t>
      </w:r>
      <w:r w:rsidRPr="0088120F">
        <w:t>wykazuje 80% mieszkań</w:t>
      </w:r>
      <w:r>
        <w:t>.</w:t>
      </w:r>
    </w:p>
    <w:p w14:paraId="7BD61913" w14:textId="77777777" w:rsidR="00D029F0" w:rsidRDefault="00D029F0">
      <w:pPr>
        <w:numPr>
          <w:ilvl w:val="0"/>
          <w:numId w:val="6"/>
        </w:numPr>
        <w:spacing w:after="0"/>
        <w:jc w:val="both"/>
      </w:pPr>
      <w:r w:rsidRPr="00BB16EF">
        <w:t>Dostęp do instalacji wodociągowej ma zapewnione 85,1% mieszkań</w:t>
      </w:r>
      <w:r>
        <w:t xml:space="preserve">, do systemu kanalizacji </w:t>
      </w:r>
      <w:r w:rsidRPr="00685EEC">
        <w:t>37,2</w:t>
      </w:r>
      <w:r>
        <w:t xml:space="preserve">%, zaś do instalacji gazowej </w:t>
      </w:r>
      <w:r w:rsidRPr="00685EEC">
        <w:t>32,5</w:t>
      </w:r>
      <w:r>
        <w:t xml:space="preserve">% mieszkań. </w:t>
      </w:r>
      <w:r w:rsidRPr="00436ECC">
        <w:t>Dostęp do wyżej wymienionej infrastruktury technicznej jest niższy niż dla średniej obserwowanej dla województwa lubelskiego.</w:t>
      </w:r>
    </w:p>
    <w:p w14:paraId="5F8CE7E2" w14:textId="77777777" w:rsidR="00D029F0" w:rsidRDefault="00D029F0">
      <w:pPr>
        <w:numPr>
          <w:ilvl w:val="0"/>
          <w:numId w:val="6"/>
        </w:numPr>
        <w:spacing w:after="0"/>
        <w:jc w:val="both"/>
      </w:pPr>
      <w:r>
        <w:t>Długości sieci wodociągowej, kanalizacyjnej i gazowej wykazują tendencję wzrostową.</w:t>
      </w:r>
    </w:p>
    <w:p w14:paraId="3BA8BE37" w14:textId="77777777" w:rsidR="00D029F0" w:rsidRDefault="00D029F0">
      <w:pPr>
        <w:numPr>
          <w:ilvl w:val="0"/>
          <w:numId w:val="6"/>
        </w:numPr>
        <w:spacing w:after="0"/>
        <w:jc w:val="both"/>
      </w:pPr>
      <w:r w:rsidRPr="00962917">
        <w:t>Wraz z rozwojem sieci gazowej w ostatnich latach wzrosła liczba przyłączy gazowych do budynków oraz odbiorców gazu. Liczba przyłączy gazowych wzrosła w stosunku do 2018 roku o 10,97%, natomiast liczba odbiorców gazu wzrosła o 32,6%.</w:t>
      </w:r>
    </w:p>
    <w:p w14:paraId="53961A26" w14:textId="77777777" w:rsidR="00D029F0" w:rsidRDefault="00D029F0">
      <w:pPr>
        <w:numPr>
          <w:ilvl w:val="0"/>
          <w:numId w:val="6"/>
        </w:numPr>
        <w:spacing w:after="0"/>
        <w:jc w:val="both"/>
      </w:pPr>
      <w:r>
        <w:t>N</w:t>
      </w:r>
      <w:r w:rsidRPr="00A111E0">
        <w:t>a terenie obszaru opracowania w 2022 roku zebrano łącznie 15 381,3 ton odpadów selektywnych</w:t>
      </w:r>
      <w:r>
        <w:t xml:space="preserve"> i </w:t>
      </w:r>
      <w:r w:rsidRPr="00FD2BBB">
        <w:t>20 327 ton odpadów zmieszanych</w:t>
      </w:r>
      <w:r>
        <w:t>.</w:t>
      </w:r>
    </w:p>
    <w:p w14:paraId="4075F94C" w14:textId="77777777" w:rsidR="00D029F0" w:rsidRDefault="00D029F0">
      <w:pPr>
        <w:numPr>
          <w:ilvl w:val="0"/>
          <w:numId w:val="6"/>
        </w:numPr>
        <w:spacing w:after="0"/>
        <w:jc w:val="both"/>
      </w:pPr>
      <w:r w:rsidRPr="00FD2BBB">
        <w:t>Biorąc pod uwagę rodzaje odpadów zebranych selektywnie, zdecydowaną większość stanowiły odpady biodegradowalne (32,6%)</w:t>
      </w:r>
      <w:r>
        <w:t>,</w:t>
      </w:r>
      <w:r w:rsidRPr="00FD2BBB">
        <w:t xml:space="preserve"> szkł</w:t>
      </w:r>
      <w:r>
        <w:t xml:space="preserve">o </w:t>
      </w:r>
      <w:r w:rsidRPr="00FD2BBB">
        <w:t>(15,2%) i odpad</w:t>
      </w:r>
      <w:r>
        <w:t>y</w:t>
      </w:r>
      <w:r w:rsidRPr="00FD2BBB">
        <w:t xml:space="preserve"> zaliczan</w:t>
      </w:r>
      <w:r>
        <w:t>e</w:t>
      </w:r>
      <w:r w:rsidRPr="00FD2BBB">
        <w:t xml:space="preserve"> do kategorii pozostałe (14,3%).</w:t>
      </w:r>
    </w:p>
    <w:p w14:paraId="08E9BC1E" w14:textId="77777777" w:rsidR="00D029F0" w:rsidRPr="00375181" w:rsidRDefault="00D029F0">
      <w:pPr>
        <w:numPr>
          <w:ilvl w:val="0"/>
          <w:numId w:val="6"/>
        </w:numPr>
        <w:spacing w:after="0"/>
        <w:jc w:val="both"/>
      </w:pPr>
      <w:r w:rsidRPr="00375181">
        <w:t>W 2022 roku średnia wartość odpadów komunalnych wytworzonych przez 1 mieszkańca na terenie obszaru wyniosła 194 kg, przy czym najwyższą wartość odnotowano w gminie miejskiej Tomaszów Lubelski (392 kg).</w:t>
      </w:r>
    </w:p>
    <w:p w14:paraId="09E286C5" w14:textId="7D785755" w:rsidR="00D029F0" w:rsidRDefault="00D029F0" w:rsidP="00D029F0">
      <w:pPr>
        <w:pStyle w:val="Nagwek2"/>
      </w:pPr>
      <w:bookmarkStart w:id="12" w:name="_Toc183764106"/>
      <w:r>
        <w:lastRenderedPageBreak/>
        <w:t xml:space="preserve">2.5. </w:t>
      </w:r>
      <w:r w:rsidRPr="00191769">
        <w:t>Wnioski z uwarunkowań</w:t>
      </w:r>
      <w:r>
        <w:t xml:space="preserve"> finansowych</w:t>
      </w:r>
      <w:bookmarkEnd w:id="12"/>
    </w:p>
    <w:p w14:paraId="5258EC10" w14:textId="77777777" w:rsidR="00D029F0" w:rsidRPr="00686964" w:rsidRDefault="00D029F0">
      <w:pPr>
        <w:numPr>
          <w:ilvl w:val="0"/>
          <w:numId w:val="7"/>
        </w:numPr>
        <w:spacing w:after="0"/>
        <w:jc w:val="both"/>
      </w:pPr>
      <w:r>
        <w:t>N</w:t>
      </w:r>
      <w:r w:rsidRPr="00686964">
        <w:t>a przestrzeni lat 2018-2022</w:t>
      </w:r>
      <w:r>
        <w:t xml:space="preserve"> </w:t>
      </w:r>
      <w:r w:rsidRPr="00686964">
        <w:t>obszar opracowania zwiększał swoje dochody.</w:t>
      </w:r>
      <w:r>
        <w:t xml:space="preserve"> </w:t>
      </w:r>
      <w:r w:rsidRPr="00686964">
        <w:t xml:space="preserve">Średnia wzrostu dla całego obszaru opracowania wynosi około 41,8%, co oznacza przyrost dochodów w granicach 277 607 433 zł. </w:t>
      </w:r>
    </w:p>
    <w:p w14:paraId="3864FA01" w14:textId="77777777" w:rsidR="00D029F0" w:rsidRDefault="00D029F0">
      <w:pPr>
        <w:numPr>
          <w:ilvl w:val="0"/>
          <w:numId w:val="7"/>
        </w:numPr>
        <w:spacing w:after="0"/>
        <w:jc w:val="both"/>
      </w:pPr>
      <w:r>
        <w:t>D</w:t>
      </w:r>
      <w:r w:rsidRPr="00686964">
        <w:t>ochody w przeliczeniu na 1 mieszkańca wykazują tendencję wzrostową. W stosunku do roku 2018, na terenie obszaru opracowania nastąpił wzrost o 58,4%.</w:t>
      </w:r>
    </w:p>
    <w:p w14:paraId="14D7CA30" w14:textId="77777777" w:rsidR="00D029F0" w:rsidRDefault="00D029F0">
      <w:pPr>
        <w:numPr>
          <w:ilvl w:val="0"/>
          <w:numId w:val="7"/>
        </w:numPr>
        <w:spacing w:after="0"/>
        <w:jc w:val="both"/>
      </w:pPr>
      <w:r w:rsidRPr="00686964">
        <w:t xml:space="preserve">Średnia wzrostu </w:t>
      </w:r>
      <w:r>
        <w:t xml:space="preserve">wydatków </w:t>
      </w:r>
      <w:r w:rsidRPr="00686964">
        <w:t>dla całego obszaru opracowania wynosi około 40,7%, co oznacza wzrost wydatków w granicach 279 287 627 zł.</w:t>
      </w:r>
    </w:p>
    <w:p w14:paraId="35745467" w14:textId="77777777" w:rsidR="00D029F0" w:rsidRDefault="00D029F0">
      <w:pPr>
        <w:numPr>
          <w:ilvl w:val="0"/>
          <w:numId w:val="7"/>
        </w:numPr>
        <w:spacing w:after="0"/>
        <w:jc w:val="both"/>
      </w:pPr>
      <w:r w:rsidRPr="00686964">
        <w:t xml:space="preserve">W stosunku do roku 2018, na terenie obszaru opracowania nastąpił wzrost wydatków </w:t>
      </w:r>
      <w:r>
        <w:t xml:space="preserve">na 1 mieszkańca </w:t>
      </w:r>
      <w:r w:rsidRPr="00686964">
        <w:t>o 52,3%.</w:t>
      </w:r>
    </w:p>
    <w:p w14:paraId="4AD6B967" w14:textId="77777777" w:rsidR="00D029F0" w:rsidRDefault="00D029F0">
      <w:pPr>
        <w:numPr>
          <w:ilvl w:val="0"/>
          <w:numId w:val="7"/>
        </w:numPr>
        <w:spacing w:after="0"/>
        <w:jc w:val="both"/>
      </w:pPr>
      <w:r w:rsidRPr="00597865">
        <w:t>O rozwoju obszaru świadczy procent jaki w całości wydatków stanowią wydatki inwestycyjne. Udział wydatków inwestycyjnych w całości wydatków nie wykazuje stałego trendu.</w:t>
      </w:r>
    </w:p>
    <w:p w14:paraId="2A9370EC" w14:textId="77777777" w:rsidR="00D029F0" w:rsidRDefault="00D029F0">
      <w:pPr>
        <w:numPr>
          <w:ilvl w:val="0"/>
          <w:numId w:val="7"/>
        </w:numPr>
        <w:spacing w:after="0"/>
        <w:jc w:val="both"/>
      </w:pPr>
      <w:r>
        <w:t>Na terenie obszaru Związku zauważalny jest w</w:t>
      </w:r>
      <w:r w:rsidRPr="00597865">
        <w:t>yższy poziom dochodów w stosunku do wydatków na 1 mieszkańca</w:t>
      </w:r>
      <w:r>
        <w:t>, co świadczy o stabilności finansowej obszaru.</w:t>
      </w:r>
    </w:p>
    <w:p w14:paraId="755FD2AA" w14:textId="77777777" w:rsidR="00D029F0" w:rsidRDefault="00D029F0">
      <w:pPr>
        <w:numPr>
          <w:ilvl w:val="0"/>
          <w:numId w:val="7"/>
        </w:numPr>
        <w:spacing w:after="0"/>
        <w:jc w:val="both"/>
      </w:pPr>
      <w:r w:rsidRPr="00E61162">
        <w:t>Na koniec 2023 roku liczba wniosków o dofinansowanie wyniosła 1 140. Najwięcej wniosków spośród gmin należących do Związku złożyła gmina miejska Kraśnik</w:t>
      </w:r>
      <w:r>
        <w:t>.</w:t>
      </w:r>
    </w:p>
    <w:p w14:paraId="7821C827" w14:textId="77777777" w:rsidR="00D029F0" w:rsidRDefault="00D029F0">
      <w:pPr>
        <w:numPr>
          <w:ilvl w:val="0"/>
          <w:numId w:val="7"/>
        </w:numPr>
        <w:spacing w:after="0"/>
        <w:jc w:val="both"/>
      </w:pPr>
      <w:r w:rsidRPr="00E61162">
        <w:t>Na koniec 2023 roku liczba zawartych umów o dofinansowanie na terenie obszaru opracowania wynosiła 767.</w:t>
      </w:r>
    </w:p>
    <w:p w14:paraId="43087EDF" w14:textId="77777777" w:rsidR="00D029F0" w:rsidRPr="00686964" w:rsidRDefault="00D029F0">
      <w:pPr>
        <w:numPr>
          <w:ilvl w:val="0"/>
          <w:numId w:val="7"/>
        </w:numPr>
        <w:spacing w:after="0"/>
        <w:jc w:val="both"/>
      </w:pPr>
      <w:r w:rsidRPr="00686964">
        <w:t>Gminy zrealizowały szereg ważnych inwestycji przy udziale środków europejskich. Świadczy to o sprawnym systemie pozyskiwania funduszy zewnętrznych.</w:t>
      </w:r>
    </w:p>
    <w:p w14:paraId="37F810D9" w14:textId="32DB649F" w:rsidR="00D029F0" w:rsidRDefault="00D029F0" w:rsidP="00D029F0">
      <w:pPr>
        <w:pStyle w:val="Nagwek2"/>
      </w:pPr>
      <w:bookmarkStart w:id="13" w:name="_Toc183764107"/>
      <w:r>
        <w:t xml:space="preserve">2.6. </w:t>
      </w:r>
      <w:r w:rsidRPr="00191769">
        <w:t xml:space="preserve">Wnioski z </w:t>
      </w:r>
      <w:r w:rsidRPr="0093443D">
        <w:t>ankiety mieszkańców</w:t>
      </w:r>
      <w:bookmarkEnd w:id="13"/>
    </w:p>
    <w:p w14:paraId="42AB1485" w14:textId="77777777" w:rsidR="00D029F0" w:rsidRDefault="00D029F0">
      <w:pPr>
        <w:numPr>
          <w:ilvl w:val="0"/>
          <w:numId w:val="8"/>
        </w:numPr>
        <w:spacing w:after="0"/>
        <w:jc w:val="both"/>
      </w:pPr>
      <w:r w:rsidRPr="001131B1">
        <w:t xml:space="preserve">Zdecydowana większość ankietowanych posiada samochód osobowy spalinowy – </w:t>
      </w:r>
      <w:r>
        <w:t xml:space="preserve">to </w:t>
      </w:r>
      <w:r w:rsidRPr="001131B1">
        <w:t>aż. 93,1%. W dalszej kolejności wskazywano na rower (81,1%) oraz hulajnogę (16,6%)</w:t>
      </w:r>
      <w:r w:rsidRPr="00686964">
        <w:t xml:space="preserve">. </w:t>
      </w:r>
    </w:p>
    <w:p w14:paraId="383F1B4B" w14:textId="77777777" w:rsidR="00D029F0" w:rsidRDefault="00D029F0">
      <w:pPr>
        <w:numPr>
          <w:ilvl w:val="0"/>
          <w:numId w:val="8"/>
        </w:numPr>
        <w:spacing w:after="0"/>
        <w:jc w:val="both"/>
      </w:pPr>
      <w:r w:rsidRPr="001131B1">
        <w:t>Jeżeli chodzi o rodzaj najczęściej odbywanych podróży w obszarze funkcjonalnym to najczęściej są to podróże poza swoją gminę/miasto w woj. lubelskim (45,7%)</w:t>
      </w:r>
      <w:r>
        <w:t>.</w:t>
      </w:r>
    </w:p>
    <w:p w14:paraId="6806D214" w14:textId="77777777" w:rsidR="00D029F0" w:rsidRDefault="00D029F0">
      <w:pPr>
        <w:numPr>
          <w:ilvl w:val="0"/>
          <w:numId w:val="8"/>
        </w:numPr>
        <w:spacing w:after="0"/>
        <w:jc w:val="both"/>
      </w:pPr>
      <w:r>
        <w:t>Z</w:t>
      </w:r>
      <w:r w:rsidRPr="001131B1">
        <w:t>decydowana większość ankietowanych porusza się do pracy (72,6%), sklepów/centrów handlowych (47,4%), miejsc rozrywki lub rekreacji (38,9%), urzędów i instytucji (31,4%) oraz miejsc świadczących usługi medyczne (26,9%)</w:t>
      </w:r>
      <w:r>
        <w:t>.</w:t>
      </w:r>
    </w:p>
    <w:p w14:paraId="68B62E31" w14:textId="77777777" w:rsidR="00D029F0" w:rsidRDefault="00D029F0">
      <w:pPr>
        <w:numPr>
          <w:ilvl w:val="0"/>
          <w:numId w:val="8"/>
        </w:numPr>
        <w:spacing w:after="0"/>
        <w:jc w:val="both"/>
      </w:pPr>
      <w:r>
        <w:t>Z</w:t>
      </w:r>
      <w:r w:rsidRPr="001131B1">
        <w:t>nacząca większość podróży, tzn. dotyczących pracy/szkoły/uczelni odbywana jest z wykorzystaniem własnego samochodu (72,6%) lub jako pasażer (15,4%). Niewielki procent mieszkańców wykorzystuje do tego celu autobus (6,3%) oraz pociąg (1,1%).</w:t>
      </w:r>
    </w:p>
    <w:p w14:paraId="30170157" w14:textId="77777777" w:rsidR="00D029F0" w:rsidRDefault="00D029F0">
      <w:pPr>
        <w:numPr>
          <w:ilvl w:val="0"/>
          <w:numId w:val="8"/>
        </w:numPr>
        <w:spacing w:after="0"/>
        <w:jc w:val="both"/>
      </w:pPr>
      <w:r>
        <w:t>W</w:t>
      </w:r>
      <w:r w:rsidRPr="001131B1">
        <w:t xml:space="preserve"> zakresie dowożenia dzieci do żłobków, przedszkoli i szkół</w:t>
      </w:r>
      <w:r>
        <w:t xml:space="preserve"> </w:t>
      </w:r>
      <w:r w:rsidRPr="001131B1">
        <w:t>znacząca większość podróży odbywana jest z wykorzystaniem własnego samochodu (44%).</w:t>
      </w:r>
    </w:p>
    <w:p w14:paraId="7D9B43E3" w14:textId="77777777" w:rsidR="00D029F0" w:rsidRDefault="00D029F0">
      <w:pPr>
        <w:numPr>
          <w:ilvl w:val="0"/>
          <w:numId w:val="8"/>
        </w:numPr>
        <w:spacing w:after="0"/>
        <w:jc w:val="both"/>
      </w:pPr>
      <w:r w:rsidRPr="001131B1">
        <w:t>Istotnym celem podróży w obszarze są również zakupy. Najwięcej mieszkańców realizuje niniejszą potrzebę z wykorzystaniem własnego samochodu</w:t>
      </w:r>
      <w:r>
        <w:t xml:space="preserve"> (</w:t>
      </w:r>
      <w:r w:rsidRPr="001131B1">
        <w:t>aż 77,7%</w:t>
      </w:r>
      <w:r>
        <w:t>)</w:t>
      </w:r>
      <w:r w:rsidRPr="001131B1">
        <w:t xml:space="preserve"> </w:t>
      </w:r>
    </w:p>
    <w:p w14:paraId="48886123" w14:textId="77777777" w:rsidR="00D029F0" w:rsidRDefault="00D029F0">
      <w:pPr>
        <w:numPr>
          <w:ilvl w:val="0"/>
          <w:numId w:val="8"/>
        </w:numPr>
        <w:spacing w:after="0"/>
        <w:jc w:val="both"/>
      </w:pPr>
      <w:r>
        <w:t xml:space="preserve">Jako najważniejszy sposób wyboru środka transportu mieszkańcy wskazywali na następujące odpowiedzi: tak jest najszybciej (55,6%) oraz tak jest najbardziej komfortowo (40%). Istotne z punktu widzenia respondentów są również niezależność (22,9%) oraz możliwość załatwienia kilu spraw jednocześnie (21,7%). </w:t>
      </w:r>
    </w:p>
    <w:p w14:paraId="3303575A" w14:textId="77777777" w:rsidR="00D029F0" w:rsidRDefault="00D029F0">
      <w:pPr>
        <w:numPr>
          <w:ilvl w:val="0"/>
          <w:numId w:val="8"/>
        </w:numPr>
        <w:spacing w:after="0"/>
        <w:jc w:val="both"/>
      </w:pPr>
      <w:r>
        <w:t>27,4% wybiera obecny środek transportu ponieważ nie ma innego wyboru. Co pokazuje, że w gminach bardzo często nie ma alternatywnych rozwiązań z zakresu mobilności.</w:t>
      </w:r>
    </w:p>
    <w:p w14:paraId="223AF728" w14:textId="77777777" w:rsidR="00D029F0" w:rsidRDefault="00D029F0">
      <w:pPr>
        <w:pStyle w:val="Akapitzlist"/>
        <w:numPr>
          <w:ilvl w:val="0"/>
          <w:numId w:val="8"/>
        </w:numPr>
        <w:spacing w:after="0"/>
        <w:jc w:val="both"/>
      </w:pPr>
      <w:r>
        <w:t xml:space="preserve">Mieszkańcy dostrzegają problematykę środowiska oraz cenią sobie niskie koszty transportu, co z pewnością jest bardziej korzystne w przypadku środków mobilności aktywnej oraz transportu publicznego. </w:t>
      </w:r>
    </w:p>
    <w:p w14:paraId="4B287CBE" w14:textId="77777777" w:rsidR="00D029F0" w:rsidRDefault="00D029F0">
      <w:pPr>
        <w:pStyle w:val="Akapitzlist"/>
        <w:numPr>
          <w:ilvl w:val="0"/>
          <w:numId w:val="8"/>
        </w:numPr>
        <w:spacing w:after="0"/>
        <w:jc w:val="both"/>
      </w:pPr>
      <w:r>
        <w:t xml:space="preserve">26,3% ankietowanych uważa, że ich obecny sposób przemieszczania się jest satysfakcjonujący i nie zamierzają go zmieniać.   </w:t>
      </w:r>
    </w:p>
    <w:p w14:paraId="6B465C3D" w14:textId="77777777" w:rsidR="00D029F0" w:rsidRDefault="00D029F0">
      <w:pPr>
        <w:pStyle w:val="Akapitzlist"/>
        <w:numPr>
          <w:ilvl w:val="0"/>
          <w:numId w:val="8"/>
        </w:numPr>
        <w:spacing w:after="0"/>
        <w:jc w:val="both"/>
      </w:pPr>
      <w:r>
        <w:lastRenderedPageBreak/>
        <w:t>Analizując bariery, które mają największy wpływ na znaczący poziom wykorzystania samochodów należy stwierdzić, że największą z nich jest: niesatysfakcjonująca oferta komunikacji zbiorowej, zły stan lub brak odpowiedniej infrastruktury i ryzyko opóźnień dojazdu.</w:t>
      </w:r>
    </w:p>
    <w:p w14:paraId="054D7A7D" w14:textId="77777777" w:rsidR="00D029F0" w:rsidRDefault="00D029F0">
      <w:pPr>
        <w:pStyle w:val="Akapitzlist"/>
        <w:numPr>
          <w:ilvl w:val="0"/>
          <w:numId w:val="8"/>
        </w:numPr>
        <w:jc w:val="both"/>
      </w:pPr>
      <w:r>
        <w:t>Wśród działań, które mogą pomóc w usprawnieniu przemieszczania się najwięcej odpowiedzi wskazuje na rozwój infrastruktury ruchu rowerowego (57,1%) oraz komunikacji zbiorowej (23,4%) ruchu pieszego (20,6%) ruchu kolejowego (20%).</w:t>
      </w:r>
    </w:p>
    <w:p w14:paraId="0860B74C" w14:textId="77777777" w:rsidR="00D029F0" w:rsidRDefault="00D029F0">
      <w:pPr>
        <w:pStyle w:val="Akapitzlist"/>
        <w:numPr>
          <w:ilvl w:val="0"/>
          <w:numId w:val="8"/>
        </w:numPr>
        <w:spacing w:after="0"/>
        <w:jc w:val="both"/>
      </w:pPr>
      <w:r>
        <w:t>Jeżeli chodzi o stan techniczny przejść dla pieszych i chodników oraz ich ciągłość i lokalizację, to znacząca część ankietowanych ocenia ją średnio</w:t>
      </w:r>
    </w:p>
    <w:p w14:paraId="0164A6B2" w14:textId="77777777" w:rsidR="00D029F0" w:rsidRDefault="00D029F0">
      <w:pPr>
        <w:pStyle w:val="Akapitzlist"/>
        <w:numPr>
          <w:ilvl w:val="0"/>
          <w:numId w:val="8"/>
        </w:numPr>
        <w:spacing w:after="0"/>
        <w:jc w:val="both"/>
      </w:pPr>
      <w:r>
        <w:t>T</w:t>
      </w:r>
      <w:r w:rsidRPr="003F20E4">
        <w:t>rasy i ścieżki rowerowe</w:t>
      </w:r>
      <w:r>
        <w:t xml:space="preserve"> w większości są oceniane na poziomie średnim (30,9%) z tendencją do ocen negatywnych.</w:t>
      </w:r>
    </w:p>
    <w:p w14:paraId="0D5BA41A" w14:textId="77777777" w:rsidR="00D029F0" w:rsidRDefault="00D029F0">
      <w:pPr>
        <w:pStyle w:val="Akapitzlist"/>
        <w:numPr>
          <w:ilvl w:val="0"/>
          <w:numId w:val="8"/>
        </w:numPr>
        <w:spacing w:after="0"/>
        <w:jc w:val="both"/>
      </w:pPr>
      <w:r>
        <w:t xml:space="preserve">Negatywnie oceniana jest również ciągłość i lokalizacja ścieżek rowerowych, co świadczy o konieczności podjęcia działań w tym zakresie. </w:t>
      </w:r>
    </w:p>
    <w:p w14:paraId="0FB33E16" w14:textId="77777777" w:rsidR="00D029F0" w:rsidRDefault="00D029F0">
      <w:pPr>
        <w:pStyle w:val="Akapitzlist"/>
        <w:numPr>
          <w:ilvl w:val="0"/>
          <w:numId w:val="8"/>
        </w:numPr>
        <w:spacing w:after="0"/>
        <w:jc w:val="both"/>
      </w:pPr>
      <w:r w:rsidRPr="00CA35C1">
        <w:t xml:space="preserve">Najlepiej ocenianym elementem infrastruktury </w:t>
      </w:r>
      <w:proofErr w:type="spellStart"/>
      <w:r w:rsidRPr="00CA35C1">
        <w:t>mobilnościowej</w:t>
      </w:r>
      <w:proofErr w:type="spellEnd"/>
      <w:r w:rsidRPr="00CA35C1">
        <w:t>, aczkolwiek nadal w większości ocenianym na poziomie średnim, są drogi</w:t>
      </w:r>
      <w:r>
        <w:t>.</w:t>
      </w:r>
    </w:p>
    <w:p w14:paraId="6A61794A" w14:textId="77777777" w:rsidR="00D029F0" w:rsidRDefault="00D029F0">
      <w:pPr>
        <w:pStyle w:val="Akapitzlist"/>
        <w:numPr>
          <w:ilvl w:val="0"/>
          <w:numId w:val="8"/>
        </w:numPr>
        <w:spacing w:after="0"/>
        <w:jc w:val="both"/>
      </w:pPr>
      <w:r w:rsidRPr="00CA35C1">
        <w:t>Dość negatywnie oceniana jest natomiast dostępność miejsc parkingowych dla rowerów oraz poziom ich bezpieczeństwa</w:t>
      </w:r>
      <w:r>
        <w:t>.</w:t>
      </w:r>
    </w:p>
    <w:p w14:paraId="38770348" w14:textId="77777777" w:rsidR="00D029F0" w:rsidRDefault="00D029F0">
      <w:pPr>
        <w:pStyle w:val="Akapitzlist"/>
        <w:numPr>
          <w:ilvl w:val="0"/>
          <w:numId w:val="8"/>
        </w:numPr>
        <w:spacing w:after="0"/>
        <w:jc w:val="both"/>
      </w:pPr>
      <w:r w:rsidRPr="00CA35C1">
        <w:t>Zdecydowanie lepiej przedstawia się sytuacja w pytaniach dotyczących dostępności miejsc parkingowych dla samochodów oraz poziomu ich jakości i bezpieczeństwa. Istotna część mieszkańców (38,9%) oceniła ją jednak na poziomie 3</w:t>
      </w:r>
      <w:r>
        <w:t>.</w:t>
      </w:r>
    </w:p>
    <w:p w14:paraId="48C5B8D2" w14:textId="77777777" w:rsidR="00D029F0" w:rsidRDefault="00D029F0">
      <w:pPr>
        <w:pStyle w:val="Akapitzlist"/>
        <w:numPr>
          <w:ilvl w:val="0"/>
          <w:numId w:val="8"/>
        </w:numPr>
        <w:spacing w:after="0"/>
        <w:jc w:val="both"/>
      </w:pPr>
      <w:r>
        <w:t>D</w:t>
      </w:r>
      <w:r w:rsidRPr="00CA35C1">
        <w:t>otychczasowe działania JST skierowane na rozwój transportu, skupiały się na infrastrukturze dedykowanej dla samochodów osobowych, kosztem zaległości w infrastrukturze mobilności aktywnej</w:t>
      </w:r>
      <w:r>
        <w:t xml:space="preserve"> i komu</w:t>
      </w:r>
      <w:r w:rsidRPr="00CA35C1">
        <w:t>.</w:t>
      </w:r>
    </w:p>
    <w:p w14:paraId="64503E0F" w14:textId="77777777" w:rsidR="00D029F0" w:rsidRDefault="00D029F0">
      <w:pPr>
        <w:pStyle w:val="Akapitzlist"/>
        <w:numPr>
          <w:ilvl w:val="0"/>
          <w:numId w:val="8"/>
        </w:numPr>
        <w:spacing w:after="0"/>
        <w:jc w:val="both"/>
      </w:pPr>
      <w:r w:rsidRPr="00CA35C1">
        <w:t xml:space="preserve">Ważnym czynnikiem kształtującym zachowania </w:t>
      </w:r>
      <w:proofErr w:type="spellStart"/>
      <w:r w:rsidRPr="00CA35C1">
        <w:t>mobilnościowe</w:t>
      </w:r>
      <w:proofErr w:type="spellEnd"/>
      <w:r w:rsidRPr="00CA35C1">
        <w:t xml:space="preserve"> mieszkańców jest również poziom dostępności oraz jakość i poziom bezpieczeństwa dedykowanej dla infrastruktury transportu zbiorowego. </w:t>
      </w:r>
    </w:p>
    <w:p w14:paraId="7569A342" w14:textId="77777777" w:rsidR="00D029F0" w:rsidRDefault="00D029F0">
      <w:pPr>
        <w:pStyle w:val="Akapitzlist"/>
        <w:numPr>
          <w:ilvl w:val="0"/>
          <w:numId w:val="8"/>
        </w:numPr>
        <w:spacing w:after="0"/>
        <w:jc w:val="both"/>
      </w:pPr>
      <w:r>
        <w:t>B</w:t>
      </w:r>
      <w:r w:rsidRPr="00CA35C1">
        <w:t xml:space="preserve">rak odpowiedniej infrastruktury z pewnością nie zachęca mieszkańców do korzystania ze środków transportu publicznego. </w:t>
      </w:r>
    </w:p>
    <w:p w14:paraId="70A904B3" w14:textId="77777777" w:rsidR="00D029F0" w:rsidRDefault="00D029F0">
      <w:pPr>
        <w:pStyle w:val="Akapitzlist"/>
        <w:numPr>
          <w:ilvl w:val="0"/>
          <w:numId w:val="8"/>
        </w:numPr>
        <w:spacing w:after="0"/>
        <w:jc w:val="both"/>
      </w:pPr>
      <w:r>
        <w:t>J</w:t>
      </w:r>
      <w:r w:rsidRPr="00CA35C1">
        <w:t>ednostki samorządu terytorialnego Roztoczańskiego Związku Powiatowo-Gminnego powinny podjąć działania zmierzające do poprawy sytuacji w zakresie</w:t>
      </w:r>
      <w:r>
        <w:t xml:space="preserve"> transportu publicznego</w:t>
      </w:r>
      <w:r w:rsidRPr="00CA35C1">
        <w:t xml:space="preserve">. </w:t>
      </w:r>
    </w:p>
    <w:p w14:paraId="1F262C42" w14:textId="77777777" w:rsidR="00D029F0" w:rsidRDefault="00D029F0">
      <w:pPr>
        <w:pStyle w:val="Akapitzlist"/>
        <w:numPr>
          <w:ilvl w:val="0"/>
          <w:numId w:val="8"/>
        </w:numPr>
        <w:spacing w:after="0"/>
        <w:jc w:val="both"/>
      </w:pPr>
      <w:r w:rsidRPr="00CA35C1">
        <w:t xml:space="preserve">Budowa przystanków, węzłów przesiadkowych połączonych z parkingami typu </w:t>
      </w:r>
      <w:proofErr w:type="spellStart"/>
      <w:r w:rsidRPr="00CA35C1">
        <w:t>park&amp;ride</w:t>
      </w:r>
      <w:proofErr w:type="spellEnd"/>
      <w:r w:rsidRPr="00CA35C1">
        <w:t xml:space="preserve">, </w:t>
      </w:r>
      <w:proofErr w:type="spellStart"/>
      <w:r w:rsidRPr="00CA35C1">
        <w:t>kiss&amp;ride</w:t>
      </w:r>
      <w:proofErr w:type="spellEnd"/>
      <w:r w:rsidRPr="00CA35C1">
        <w:t xml:space="preserve"> oraz </w:t>
      </w:r>
      <w:proofErr w:type="spellStart"/>
      <w:r w:rsidRPr="00CA35C1">
        <w:t>bike&amp;ride</w:t>
      </w:r>
      <w:proofErr w:type="spellEnd"/>
      <w:r w:rsidRPr="00CA35C1">
        <w:t xml:space="preserve"> powinna odpowiadać na zauważane w obszarze potrzeby. </w:t>
      </w:r>
    </w:p>
    <w:p w14:paraId="167CA2BE" w14:textId="77777777" w:rsidR="00D029F0" w:rsidRDefault="00D029F0">
      <w:pPr>
        <w:pStyle w:val="Akapitzlist"/>
        <w:numPr>
          <w:ilvl w:val="0"/>
          <w:numId w:val="8"/>
        </w:numPr>
        <w:spacing w:after="0"/>
        <w:jc w:val="both"/>
      </w:pPr>
      <w:r>
        <w:t>Sytuacja w zakresie transportu kolejowego oceniana jest bardzo negatywnie.</w:t>
      </w:r>
    </w:p>
    <w:p w14:paraId="467C006E" w14:textId="77777777" w:rsidR="00D029F0" w:rsidRDefault="00D029F0">
      <w:pPr>
        <w:pStyle w:val="Akapitzlist"/>
        <w:numPr>
          <w:ilvl w:val="0"/>
          <w:numId w:val="8"/>
        </w:numPr>
        <w:spacing w:after="0"/>
        <w:jc w:val="both"/>
      </w:pPr>
      <w:r>
        <w:t xml:space="preserve">Poziomu usług komunikacji zbiorowej (autobusowej i kolejowej) w zakresie częstotliwości kursowania, czytelności rozkładów, punktualności został oceniony bardzo negatywnie. </w:t>
      </w:r>
    </w:p>
    <w:p w14:paraId="1E2958A6" w14:textId="77777777" w:rsidR="00D029F0" w:rsidRDefault="00D029F0">
      <w:pPr>
        <w:pStyle w:val="Akapitzlist"/>
        <w:numPr>
          <w:ilvl w:val="0"/>
          <w:numId w:val="8"/>
        </w:numPr>
        <w:spacing w:after="0"/>
        <w:jc w:val="both"/>
      </w:pPr>
      <w:r>
        <w:t xml:space="preserve">W ślad za infrastrukturą należy podjąć działania związane z niskoemisyjnym taborem autobusowym oraz kolejowym, zwiększeniem częstotliwości i punktualności kursowania co z pewnością poprawi ocenę mieszkańców w tym zakresie i wpłynie pozytywnie na poziom wykorzystania komunikacji zbiorowej. </w:t>
      </w:r>
    </w:p>
    <w:p w14:paraId="333AA63B" w14:textId="77777777" w:rsidR="00D029F0" w:rsidRDefault="00D029F0">
      <w:pPr>
        <w:pStyle w:val="Akapitzlist"/>
        <w:numPr>
          <w:ilvl w:val="0"/>
          <w:numId w:val="8"/>
        </w:numPr>
        <w:spacing w:after="0"/>
        <w:jc w:val="both"/>
      </w:pPr>
      <w:r>
        <w:t>N</w:t>
      </w:r>
      <w:r w:rsidRPr="00CA35C1">
        <w:t xml:space="preserve">ajwięcej mieszkańców wskazało, że korzysta </w:t>
      </w:r>
      <w:r>
        <w:t>z komunikacji zbiorowej</w:t>
      </w:r>
      <w:r w:rsidRPr="00CA35C1">
        <w:t>, natomiast aż 41,1% w ogóle z niej nie korzysta.</w:t>
      </w:r>
    </w:p>
    <w:p w14:paraId="6C07FBAC" w14:textId="77777777" w:rsidR="00D029F0" w:rsidRDefault="00D029F0">
      <w:pPr>
        <w:pStyle w:val="Akapitzlist"/>
        <w:numPr>
          <w:ilvl w:val="0"/>
          <w:numId w:val="8"/>
        </w:numPr>
        <w:spacing w:after="0"/>
        <w:jc w:val="both"/>
      </w:pPr>
      <w:r>
        <w:t xml:space="preserve">Codzienne wykorzystanie roweru deklaruje tylko 3,4% ankietowanych. Najczęściej wskazywanymi odpowiedziami były: kilka razy w tygodniu i kilka razy w miesiącu z liczbą głosów na poziomie odpowiednio 29,1% i 33,1%. </w:t>
      </w:r>
    </w:p>
    <w:p w14:paraId="094EF850" w14:textId="77777777" w:rsidR="00D029F0" w:rsidRDefault="00D029F0">
      <w:pPr>
        <w:pStyle w:val="Akapitzlist"/>
        <w:numPr>
          <w:ilvl w:val="0"/>
          <w:numId w:val="8"/>
        </w:numPr>
        <w:spacing w:after="0"/>
        <w:jc w:val="both"/>
      </w:pPr>
      <w:r>
        <w:t>Należy zaznaczyć, że aby poprawić sytuację w zakresie mobilności aktywnej niezbędne jest przede wszystkim podjęcie działań poprawiających stan infrastruktury rowerowej.</w:t>
      </w:r>
    </w:p>
    <w:p w14:paraId="3598CE3C" w14:textId="77777777" w:rsidR="00D029F0" w:rsidRDefault="00D029F0">
      <w:pPr>
        <w:pStyle w:val="Akapitzlist"/>
        <w:numPr>
          <w:ilvl w:val="0"/>
          <w:numId w:val="8"/>
        </w:numPr>
        <w:spacing w:after="0"/>
        <w:jc w:val="both"/>
      </w:pPr>
      <w:r w:rsidRPr="00CA35C1">
        <w:t>Codzienne wykorzystanie</w:t>
      </w:r>
      <w:r>
        <w:t xml:space="preserve"> samochodu</w:t>
      </w:r>
      <w:r w:rsidRPr="00CA35C1">
        <w:t xml:space="preserve"> deklaruje 66,3% ankietowanych. </w:t>
      </w:r>
    </w:p>
    <w:p w14:paraId="422C9DFA" w14:textId="77777777" w:rsidR="00D029F0" w:rsidRDefault="00D029F0">
      <w:pPr>
        <w:pStyle w:val="Akapitzlist"/>
        <w:numPr>
          <w:ilvl w:val="0"/>
          <w:numId w:val="8"/>
        </w:numPr>
        <w:spacing w:after="0"/>
        <w:jc w:val="both"/>
      </w:pPr>
      <w:r w:rsidRPr="00CA35C1">
        <w:t>Nieznacznie ponad połowa ankietowanych wskazuje, że</w:t>
      </w:r>
      <w:r>
        <w:t xml:space="preserve"> </w:t>
      </w:r>
      <w:r w:rsidRPr="003F20E4">
        <w:t>dostępnoś</w:t>
      </w:r>
      <w:r>
        <w:t>ć</w:t>
      </w:r>
      <w:r w:rsidRPr="003F20E4">
        <w:t xml:space="preserve"> transportow</w:t>
      </w:r>
      <w:r>
        <w:t>a ma istotny wpływ</w:t>
      </w:r>
      <w:r w:rsidRPr="003F20E4">
        <w:t xml:space="preserve"> na podejmowanie decyzji o zatrudnieniu/podjęciu pracy. </w:t>
      </w:r>
    </w:p>
    <w:p w14:paraId="44B552EA" w14:textId="77777777" w:rsidR="00D029F0" w:rsidRDefault="00D029F0">
      <w:pPr>
        <w:pStyle w:val="Akapitzlist"/>
        <w:numPr>
          <w:ilvl w:val="0"/>
          <w:numId w:val="8"/>
        </w:numPr>
        <w:spacing w:after="0"/>
        <w:jc w:val="both"/>
      </w:pPr>
      <w:r>
        <w:lastRenderedPageBreak/>
        <w:t>W</w:t>
      </w:r>
      <w:r w:rsidRPr="00CA35C1">
        <w:t xml:space="preserve">pływ dostępności transportowej </w:t>
      </w:r>
      <w:r>
        <w:t xml:space="preserve">na </w:t>
      </w:r>
      <w:r w:rsidRPr="003F20E4">
        <w:t>rezygnacj</w:t>
      </w:r>
      <w:r>
        <w:t>ę</w:t>
      </w:r>
      <w:r w:rsidRPr="003F20E4">
        <w:t xml:space="preserve"> z pracy lub nie podjęci</w:t>
      </w:r>
      <w:r>
        <w:t>e</w:t>
      </w:r>
      <w:r w:rsidRPr="003F20E4">
        <w:t xml:space="preserve"> jej ze względu na trudności z dotarciem do miejsca pracy </w:t>
      </w:r>
      <w:r w:rsidRPr="00CA35C1">
        <w:t>nie wywierał drastycznych skutków.</w:t>
      </w:r>
    </w:p>
    <w:p w14:paraId="7B3AC5B4" w14:textId="77777777" w:rsidR="00D029F0" w:rsidRDefault="00D029F0">
      <w:pPr>
        <w:pStyle w:val="Akapitzlist"/>
        <w:numPr>
          <w:ilvl w:val="0"/>
          <w:numId w:val="8"/>
        </w:numPr>
        <w:spacing w:after="0"/>
        <w:jc w:val="both"/>
      </w:pPr>
      <w:r w:rsidRPr="00CA35C1">
        <w:t xml:space="preserve">31,4% </w:t>
      </w:r>
      <w:r>
        <w:t xml:space="preserve">ankietowanych </w:t>
      </w:r>
      <w:r w:rsidRPr="00CA35C1">
        <w:t xml:space="preserve">deklaruje, że bierze pod uwagę dostępność komunikacyjną, </w:t>
      </w:r>
      <w:r>
        <w:t xml:space="preserve">w procesie wyboru miejsca nauki swoich dzieci </w:t>
      </w:r>
      <w:r w:rsidRPr="00CA35C1">
        <w:t>ale nie jest to dla nich najważniejsze</w:t>
      </w:r>
    </w:p>
    <w:p w14:paraId="18BF7D69" w14:textId="77777777" w:rsidR="00D029F0" w:rsidRDefault="00D029F0">
      <w:pPr>
        <w:pStyle w:val="Akapitzlist"/>
        <w:numPr>
          <w:ilvl w:val="0"/>
          <w:numId w:val="8"/>
        </w:numPr>
        <w:spacing w:after="0"/>
        <w:jc w:val="both"/>
      </w:pPr>
      <w:r>
        <w:t>Największa liczba użytkowników korzysta z r</w:t>
      </w:r>
      <w:r w:rsidRPr="003F20E4">
        <w:t xml:space="preserve">ozwiązań cyfrowych/internetowych </w:t>
      </w:r>
      <w:r>
        <w:t>(78,3%) w celu wyznaczenia tras przejazdu (z wykorzystaniem map online, GPS). Na drugim miejscu respondenci wskazali, że 66,3% z nich sprawdza w ten sposób rozkłady jazdy komunikacji.</w:t>
      </w:r>
    </w:p>
    <w:p w14:paraId="053AD1BB" w14:textId="77777777" w:rsidR="00D029F0" w:rsidRDefault="00D029F0">
      <w:pPr>
        <w:pStyle w:val="Akapitzlist"/>
        <w:numPr>
          <w:ilvl w:val="0"/>
          <w:numId w:val="8"/>
        </w:numPr>
        <w:jc w:val="both"/>
      </w:pPr>
      <w:r>
        <w:t>W</w:t>
      </w:r>
      <w:r w:rsidRPr="00911177">
        <w:t>skaz</w:t>
      </w:r>
      <w:r>
        <w:t>ując</w:t>
      </w:r>
      <w:r w:rsidRPr="00911177">
        <w:t xml:space="preserve"> jakie elementy zachęcają </w:t>
      </w:r>
      <w:r>
        <w:t>mieszkańców</w:t>
      </w:r>
      <w:r w:rsidRPr="00911177">
        <w:t xml:space="preserve"> do rezygnacji z poruszania się samochodem na rzecz środków mobilności aktywnej</w:t>
      </w:r>
      <w:r>
        <w:t xml:space="preserve">, należy zaznaczyć, że zazwyczaj jest to odpowiedni poziom i dostępność infrastruktury oraz spójny system ścieżek i tras rowerowych. Wyróżniającą się odpowiedzią jest również zdrowy tryb życia (52,9%) oraz dbałość o stan środowiska naturalnego (23%), a także odpowiedni poziom bezpieczeństwa (22,4%). </w:t>
      </w:r>
    </w:p>
    <w:p w14:paraId="3C8CA955" w14:textId="77777777" w:rsidR="00D029F0" w:rsidRDefault="00D029F0" w:rsidP="00D029F0">
      <w:pPr>
        <w:jc w:val="both"/>
      </w:pPr>
      <w:r>
        <w:t>Podsumowując, obszar poddany analizie niewątpliwie można zaliczyć do terenów o wielu potencjałach. Jego uwarunkowania geograficzno-przyrodnicze, społeczne i gospodarcze stanowią silne fundamenty dla rozwoju szeroko pojętej kultury i turystyki. Liczne szlaki piesze, rowerowe i pieszo-rowerowe sugerują, iż to właśnie aktywny wypoczynek jest tym, co wyróżnia Roztocze. Niezbędne są jednak inwestycje poprawiające jakość istniejącej infrastruktury.</w:t>
      </w:r>
    </w:p>
    <w:p w14:paraId="7B48F6C5" w14:textId="77777777" w:rsidR="00D029F0" w:rsidRDefault="00D029F0" w:rsidP="00D029F0">
      <w:pPr>
        <w:jc w:val="both"/>
      </w:pPr>
      <w:r>
        <w:t xml:space="preserve">Jest to również obszar, w którym widoczne są silne powiązania pomiędzy poszczególnymi gminami, m.in. poprzez migracje uczniów, osób aktywnych zawodowo, czy też seniorów. Gminy miejskie stanowią niejako ośrodki zaspokajania wyższych potrzeb mieszkańców regionu. </w:t>
      </w:r>
    </w:p>
    <w:p w14:paraId="392FDC0D" w14:textId="46EE38C1" w:rsidR="00D029F0" w:rsidRDefault="00D029F0" w:rsidP="00D029F0">
      <w:pPr>
        <w:jc w:val="both"/>
      </w:pPr>
      <w:r>
        <w:t xml:space="preserve">Powyższe elementy pokazują konieczność podejmowania przez samorządy wspólnych inicjatyw zaspokajających potrzeby mieszkańców, w tym podejmowania działań na rzecz poprawy i rozwoju infrastruktury drogowej, pieszo-rowerowej i transportu publicznego, a także działania związane z rozwojem komunikacji zbiorowej. </w:t>
      </w:r>
    </w:p>
    <w:p w14:paraId="7F0A4F0D" w14:textId="77777777" w:rsidR="00F1469E" w:rsidRDefault="00F1469E" w:rsidP="00D029F0">
      <w:pPr>
        <w:jc w:val="both"/>
      </w:pPr>
    </w:p>
    <w:p w14:paraId="73FDE687" w14:textId="77777777" w:rsidR="00F1469E" w:rsidRDefault="00F1469E">
      <w:pPr>
        <w:rPr>
          <w:rFonts w:asciiTheme="majorHAnsi" w:eastAsiaTheme="majorEastAsia" w:hAnsiTheme="majorHAnsi" w:cstheme="majorBidi"/>
          <w:color w:val="2F5496" w:themeColor="accent1" w:themeShade="BF"/>
          <w:sz w:val="32"/>
          <w:szCs w:val="32"/>
        </w:rPr>
      </w:pPr>
      <w:r>
        <w:br w:type="page"/>
      </w:r>
    </w:p>
    <w:p w14:paraId="18FE0167" w14:textId="4987A626" w:rsidR="00DA22A6" w:rsidRDefault="00DA22A6" w:rsidP="00DA22A6">
      <w:pPr>
        <w:pStyle w:val="Nagwek1"/>
      </w:pPr>
      <w:bookmarkStart w:id="14" w:name="_Toc183764108"/>
      <w:r>
        <w:lastRenderedPageBreak/>
        <w:t>3. Stan mobilności na terenie RZPG</w:t>
      </w:r>
      <w:bookmarkEnd w:id="14"/>
    </w:p>
    <w:p w14:paraId="4F8B5F04" w14:textId="133D829F" w:rsidR="00DA22A6" w:rsidRDefault="00EA422A" w:rsidP="00EA422A">
      <w:pPr>
        <w:jc w:val="both"/>
      </w:pPr>
      <w:r>
        <w:t xml:space="preserve">Punktem wyjścia dla procesu opracowywania </w:t>
      </w:r>
      <w:r w:rsidR="0015510D">
        <w:t>SRMR</w:t>
      </w:r>
      <w:r>
        <w:t xml:space="preserve"> była jednoznaczna decyzja organów politycznych dotycząca: zawiązania współpracy w ramach RZPG, przygotowania dokumentu strategicznego w zakresie zrównoważonej mobilności, a następnie realizacja wspólnych projektów mających na celu poprawę sytuacji mieszkańców obszaru w niniejszym zakresie. Na pierwszym etapie, jako podstawę procesu planowania, dokonano analizy uwarunkowań opisujących </w:t>
      </w:r>
      <w:r w:rsidRPr="00EA422A">
        <w:t>aspekty przestrzenne i społeczno-gospodarcze</w:t>
      </w:r>
      <w:r>
        <w:t xml:space="preserve">. </w:t>
      </w:r>
      <w:r w:rsidR="00765B85">
        <w:t>Najważniejsze w</w:t>
      </w:r>
      <w:r>
        <w:t>nioski z niniejszej diagnozy z</w:t>
      </w:r>
      <w:r w:rsidR="00765B85">
        <w:t>najdują się w powyższym rozdziale.</w:t>
      </w:r>
    </w:p>
    <w:p w14:paraId="789122E6" w14:textId="5C1F5604" w:rsidR="00765B85" w:rsidRDefault="0015510D" w:rsidP="00EA422A">
      <w:pPr>
        <w:jc w:val="both"/>
      </w:pPr>
      <w:r>
        <w:t>Niniejszy rozdział</w:t>
      </w:r>
      <w:r w:rsidR="00765B85">
        <w:t xml:space="preserve"> odnosi się natomiast do zasobów obszaru w zakresie zrównoważonej mobilności. Mamy tutaj na myśli przede wszystkim kwestie związane z p</w:t>
      </w:r>
      <w:r w:rsidR="00765B85" w:rsidRPr="00765B85">
        <w:t>referencj</w:t>
      </w:r>
      <w:r w:rsidR="00765B85">
        <w:t>ami</w:t>
      </w:r>
      <w:r w:rsidR="00765B85" w:rsidRPr="00765B85">
        <w:t xml:space="preserve"> i </w:t>
      </w:r>
      <w:r w:rsidR="00374EDE" w:rsidRPr="00765B85">
        <w:t>zrachowani</w:t>
      </w:r>
      <w:r w:rsidR="00374EDE">
        <w:t>ami</w:t>
      </w:r>
      <w:r w:rsidR="00765B85" w:rsidRPr="00765B85">
        <w:t xml:space="preserve"> </w:t>
      </w:r>
      <w:proofErr w:type="spellStart"/>
      <w:r w:rsidR="00765B85" w:rsidRPr="00765B85">
        <w:t>mobilnościow</w:t>
      </w:r>
      <w:r w:rsidR="00765B85">
        <w:t>ymi</w:t>
      </w:r>
      <w:proofErr w:type="spellEnd"/>
      <w:r w:rsidR="00765B85" w:rsidRPr="00765B85">
        <w:t xml:space="preserve"> mieszkańców RZPG</w:t>
      </w:r>
      <w:r w:rsidR="00765B85">
        <w:t xml:space="preserve">. Pokazują one jakie elementy poszczególnych rodzajów transportu są najistotniejsze z punktu widzenia ludności zamieszkującej dany obszar oraz w jaki sposób powinna rozwijać się infrastruktura i możliwości transportowe. Wiąże się to bezpośrednio z istniejącym stanem stan infrastruktury </w:t>
      </w:r>
      <w:proofErr w:type="spellStart"/>
      <w:r w:rsidR="00765B85">
        <w:t>mobilnościowej</w:t>
      </w:r>
      <w:proofErr w:type="spellEnd"/>
      <w:r w:rsidR="00765B85">
        <w:t xml:space="preserve"> </w:t>
      </w:r>
      <w:r w:rsidR="00374EDE">
        <w:t>dotyczącej</w:t>
      </w:r>
      <w:r w:rsidR="00765B85">
        <w:t xml:space="preserve"> transport</w:t>
      </w:r>
      <w:r w:rsidR="00374EDE">
        <w:t>u</w:t>
      </w:r>
      <w:r w:rsidR="00765B85">
        <w:t xml:space="preserve"> samochodow</w:t>
      </w:r>
      <w:r w:rsidR="00374EDE">
        <w:t>ego</w:t>
      </w:r>
      <w:r w:rsidR="00765B85">
        <w:t>, autobusow</w:t>
      </w:r>
      <w:r w:rsidR="00374EDE">
        <w:t>ego</w:t>
      </w:r>
      <w:r w:rsidR="00765B85">
        <w:t>, kolejow</w:t>
      </w:r>
      <w:r w:rsidR="00374EDE">
        <w:t>ego</w:t>
      </w:r>
      <w:r w:rsidR="00765B85">
        <w:t>, rowerow</w:t>
      </w:r>
      <w:r w:rsidR="00374EDE">
        <w:t>ego czy też innych jego rodzajów.</w:t>
      </w:r>
    </w:p>
    <w:p w14:paraId="5E5DF1E3" w14:textId="737532FD" w:rsidR="0074773E" w:rsidRDefault="0074773E" w:rsidP="00EA422A">
      <w:pPr>
        <w:jc w:val="both"/>
      </w:pPr>
      <w:r>
        <w:t xml:space="preserve">Opis stanu mobilności ma również wpływ na określenie scenariuszy rozwojowych dla obszaru </w:t>
      </w:r>
      <w:r w:rsidRPr="00775061">
        <w:t>Roztoczański</w:t>
      </w:r>
      <w:r>
        <w:t>ego</w:t>
      </w:r>
      <w:r w:rsidRPr="00775061">
        <w:t xml:space="preserve"> Związ</w:t>
      </w:r>
      <w:r>
        <w:t>ku</w:t>
      </w:r>
      <w:r w:rsidRPr="00775061">
        <w:t xml:space="preserve"> Powiatowo-Gminn</w:t>
      </w:r>
      <w:r>
        <w:t>ego, wizji rozwojowej oraz celów strategicznych i przedsięwzięć z zakresu zrównoważonej mobilności</w:t>
      </w:r>
    </w:p>
    <w:p w14:paraId="6F46A0BC" w14:textId="77777777" w:rsidR="00F1469E" w:rsidRPr="00F1469E" w:rsidRDefault="00F1469E">
      <w:pPr>
        <w:pStyle w:val="Akapitzlist"/>
        <w:keepNext/>
        <w:keepLines/>
        <w:numPr>
          <w:ilvl w:val="0"/>
          <w:numId w:val="1"/>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5" w:name="_Toc177067450"/>
      <w:bookmarkStart w:id="16" w:name="_Toc179266295"/>
      <w:bookmarkStart w:id="17" w:name="_Toc180445304"/>
      <w:bookmarkStart w:id="18" w:name="_Toc180446446"/>
      <w:bookmarkStart w:id="19" w:name="_Toc183764109"/>
      <w:bookmarkEnd w:id="15"/>
      <w:bookmarkEnd w:id="16"/>
      <w:bookmarkEnd w:id="17"/>
      <w:bookmarkEnd w:id="18"/>
      <w:bookmarkEnd w:id="19"/>
    </w:p>
    <w:p w14:paraId="73653364" w14:textId="77777777" w:rsidR="00F1469E" w:rsidRPr="00F1469E" w:rsidRDefault="00F1469E">
      <w:pPr>
        <w:pStyle w:val="Akapitzlist"/>
        <w:keepNext/>
        <w:keepLines/>
        <w:numPr>
          <w:ilvl w:val="0"/>
          <w:numId w:val="1"/>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20" w:name="_Toc177067451"/>
      <w:bookmarkStart w:id="21" w:name="_Toc179266296"/>
      <w:bookmarkStart w:id="22" w:name="_Toc180445305"/>
      <w:bookmarkStart w:id="23" w:name="_Toc180446447"/>
      <w:bookmarkStart w:id="24" w:name="_Toc183764110"/>
      <w:bookmarkEnd w:id="20"/>
      <w:bookmarkEnd w:id="21"/>
      <w:bookmarkEnd w:id="22"/>
      <w:bookmarkEnd w:id="23"/>
      <w:bookmarkEnd w:id="24"/>
    </w:p>
    <w:p w14:paraId="30C90847" w14:textId="03912C82" w:rsidR="00DA22A6" w:rsidRDefault="00F1469E">
      <w:pPr>
        <w:pStyle w:val="Nagwek2"/>
        <w:numPr>
          <w:ilvl w:val="1"/>
          <w:numId w:val="1"/>
        </w:numPr>
        <w:tabs>
          <w:tab w:val="left" w:pos="426"/>
        </w:tabs>
      </w:pPr>
      <w:bookmarkStart w:id="25" w:name="_Toc183764111"/>
      <w:r>
        <w:t>Preferencje i</w:t>
      </w:r>
      <w:r w:rsidRPr="00F1469E">
        <w:t xml:space="preserve"> zachowa</w:t>
      </w:r>
      <w:r>
        <w:t>nia</w:t>
      </w:r>
      <w:r w:rsidRPr="00F1469E">
        <w:t xml:space="preserve"> </w:t>
      </w:r>
      <w:proofErr w:type="spellStart"/>
      <w:r w:rsidRPr="00F1469E">
        <w:t>mobilnościow</w:t>
      </w:r>
      <w:r>
        <w:t>e</w:t>
      </w:r>
      <w:proofErr w:type="spellEnd"/>
      <w:r>
        <w:t xml:space="preserve"> mieszkańców RZPG</w:t>
      </w:r>
      <w:bookmarkEnd w:id="25"/>
    </w:p>
    <w:p w14:paraId="3E805D1D" w14:textId="236E8A5E" w:rsidR="006D056C" w:rsidRDefault="006D056C" w:rsidP="006D056C">
      <w:pPr>
        <w:jc w:val="both"/>
      </w:pPr>
      <w:r>
        <w:t xml:space="preserve">W dniach od 19.02.2024 r. do 04.03.2024 r. mieszkańcy jednostek samorządu terytorialnego wchodzących w skład </w:t>
      </w:r>
      <w:r w:rsidRPr="00775061">
        <w:t>Roztoczański</w:t>
      </w:r>
      <w:r>
        <w:t>ego</w:t>
      </w:r>
      <w:r w:rsidRPr="00775061">
        <w:t xml:space="preserve"> Związ</w:t>
      </w:r>
      <w:r>
        <w:t>ku</w:t>
      </w:r>
      <w:r w:rsidRPr="00775061">
        <w:t xml:space="preserve"> Powiatowo-Gminn</w:t>
      </w:r>
      <w:r>
        <w:t>ego</w:t>
      </w:r>
      <w:r w:rsidR="00303546">
        <w:t>, w ramach partycypacji społecznej</w:t>
      </w:r>
      <w:r w:rsidR="0074773E">
        <w:t xml:space="preserve"> </w:t>
      </w:r>
      <w:r>
        <w:t>mieli możliwość wypełnienia a</w:t>
      </w:r>
      <w:r w:rsidRPr="00775061">
        <w:t>nkiet</w:t>
      </w:r>
      <w:r>
        <w:t>y</w:t>
      </w:r>
      <w:r w:rsidRPr="00775061">
        <w:t xml:space="preserve"> z zakresu preferencji i </w:t>
      </w:r>
      <w:proofErr w:type="spellStart"/>
      <w:r w:rsidRPr="00775061">
        <w:t>zachowań</w:t>
      </w:r>
      <w:proofErr w:type="spellEnd"/>
      <w:r w:rsidRPr="00775061">
        <w:t xml:space="preserve"> </w:t>
      </w:r>
      <w:proofErr w:type="spellStart"/>
      <w:r w:rsidRPr="00775061">
        <w:t>mobilnościowych</w:t>
      </w:r>
      <w:proofErr w:type="spellEnd"/>
      <w:r>
        <w:t>.</w:t>
      </w:r>
      <w:r w:rsidR="00303546">
        <w:t xml:space="preserve"> </w:t>
      </w:r>
    </w:p>
    <w:p w14:paraId="6E67CFEE" w14:textId="46FD8078" w:rsidR="006D056C" w:rsidRPr="00E83729" w:rsidRDefault="006D056C" w:rsidP="006D056C">
      <w:pPr>
        <w:jc w:val="both"/>
      </w:pPr>
      <w:r>
        <w:t>Ankietyzacja miała</w:t>
      </w:r>
      <w:r w:rsidRPr="00775061">
        <w:t xml:space="preserve"> na celu identyfikację silnych stron i potencjałów obszaru oraz jego słabości i potrzeb mieszkańców. Istotne będzie również zebranie pomysłów i opinii na temat współpracy ponadlokalnej w zakresie szeroko pojętej mobilności, w tym propozycji przedsięwzięć niezbędnych do realizacji w kolejnych latach na terenie gmin i powiatów RZPG.</w:t>
      </w:r>
      <w:r w:rsidR="0015510D">
        <w:t xml:space="preserve"> </w:t>
      </w:r>
      <w:r>
        <w:t>Ankieta składała się z kilku sekcji tematycznych. Pierwsza sekcja miała na celu weryfikację g</w:t>
      </w:r>
      <w:r w:rsidRPr="002A4A13">
        <w:t>rup</w:t>
      </w:r>
      <w:r>
        <w:t xml:space="preserve">y </w:t>
      </w:r>
      <w:r w:rsidRPr="002A4A13">
        <w:t>interesariuszy</w:t>
      </w:r>
      <w:r>
        <w:t xml:space="preserve"> i zawierała </w:t>
      </w:r>
      <w:r w:rsidRPr="002A4A13">
        <w:t>pytania statystyczne</w:t>
      </w:r>
      <w:r>
        <w:t>. Kolejne elementy a</w:t>
      </w:r>
      <w:r w:rsidRPr="002A4A13">
        <w:t>naliz</w:t>
      </w:r>
      <w:r>
        <w:t>y dotyczyły:</w:t>
      </w:r>
      <w:r w:rsidRPr="002A4A13">
        <w:t xml:space="preserve"> sposobów przemieszczania się mieszkańców obszaru</w:t>
      </w:r>
      <w:r>
        <w:t>, o</w:t>
      </w:r>
      <w:r w:rsidRPr="002A4A13">
        <w:t>cen</w:t>
      </w:r>
      <w:r>
        <w:t>y</w:t>
      </w:r>
      <w:r w:rsidRPr="002A4A13">
        <w:t xml:space="preserve"> poszczególnych elementów istniejącej infrastruktury transportowej w obszarze</w:t>
      </w:r>
      <w:r>
        <w:t>, w</w:t>
      </w:r>
      <w:r w:rsidRPr="002A4A13">
        <w:t>pływ</w:t>
      </w:r>
      <w:r>
        <w:t>u</w:t>
      </w:r>
      <w:r w:rsidRPr="002A4A13">
        <w:t xml:space="preserve"> infrastruktury transportowej na wybrane elementy życia społecznego</w:t>
      </w:r>
      <w:r>
        <w:t xml:space="preserve"> oraz p</w:t>
      </w:r>
      <w:r w:rsidRPr="002A4A13">
        <w:t>ropozycj</w:t>
      </w:r>
      <w:r>
        <w:t>i</w:t>
      </w:r>
      <w:r w:rsidRPr="002A4A13">
        <w:t xml:space="preserve"> i pomys</w:t>
      </w:r>
      <w:r>
        <w:t>łów</w:t>
      </w:r>
      <w:r w:rsidRPr="002A4A13">
        <w:t xml:space="preserve"> mieszkańców z zakresu rozwoju mobilności w obszarze</w:t>
      </w:r>
      <w:r>
        <w:t>.</w:t>
      </w:r>
    </w:p>
    <w:p w14:paraId="6D2282DA" w14:textId="5A91CD54" w:rsidR="006D056C" w:rsidRPr="00BC19B6" w:rsidRDefault="006D056C" w:rsidP="006D056C">
      <w:pPr>
        <w:pStyle w:val="Legenda"/>
        <w:spacing w:after="0"/>
        <w:rPr>
          <w:b/>
          <w:bCs/>
          <w:i w:val="0"/>
          <w:iCs w:val="0"/>
          <w:sz w:val="20"/>
          <w:szCs w:val="20"/>
        </w:rPr>
      </w:pPr>
      <w:bookmarkStart w:id="26" w:name="_Toc180446035"/>
      <w:r w:rsidRPr="00BC19B6">
        <w:rPr>
          <w:b/>
          <w:bCs/>
          <w:i w:val="0"/>
          <w:iCs w:val="0"/>
          <w:sz w:val="20"/>
          <w:szCs w:val="20"/>
        </w:rPr>
        <w:t xml:space="preserve">Wykres </w:t>
      </w:r>
      <w:r w:rsidRPr="00BC19B6">
        <w:rPr>
          <w:b/>
          <w:bCs/>
          <w:i w:val="0"/>
          <w:iCs w:val="0"/>
          <w:sz w:val="20"/>
          <w:szCs w:val="20"/>
        </w:rPr>
        <w:fldChar w:fldCharType="begin"/>
      </w:r>
      <w:r w:rsidRPr="00BC19B6">
        <w:rPr>
          <w:b/>
          <w:bCs/>
          <w:i w:val="0"/>
          <w:iCs w:val="0"/>
          <w:sz w:val="20"/>
          <w:szCs w:val="20"/>
        </w:rPr>
        <w:instrText xml:space="preserve"> SEQ Wykres \* ARABIC </w:instrText>
      </w:r>
      <w:r w:rsidRPr="00BC19B6">
        <w:rPr>
          <w:b/>
          <w:bCs/>
          <w:i w:val="0"/>
          <w:iCs w:val="0"/>
          <w:sz w:val="20"/>
          <w:szCs w:val="20"/>
        </w:rPr>
        <w:fldChar w:fldCharType="separate"/>
      </w:r>
      <w:r w:rsidR="009079BD">
        <w:rPr>
          <w:b/>
          <w:bCs/>
          <w:i w:val="0"/>
          <w:iCs w:val="0"/>
          <w:noProof/>
          <w:sz w:val="20"/>
          <w:szCs w:val="20"/>
        </w:rPr>
        <w:t>1</w:t>
      </w:r>
      <w:r w:rsidRPr="00BC19B6">
        <w:rPr>
          <w:b/>
          <w:bCs/>
          <w:i w:val="0"/>
          <w:iCs w:val="0"/>
          <w:sz w:val="20"/>
          <w:szCs w:val="20"/>
        </w:rPr>
        <w:fldChar w:fldCharType="end"/>
      </w:r>
      <w:r w:rsidRPr="00BC19B6">
        <w:rPr>
          <w:b/>
          <w:bCs/>
          <w:i w:val="0"/>
          <w:iCs w:val="0"/>
          <w:sz w:val="20"/>
          <w:szCs w:val="20"/>
        </w:rPr>
        <w:t xml:space="preserve">. Pytanie 1 z ankiety dotyczącej preferencji i </w:t>
      </w:r>
      <w:proofErr w:type="spellStart"/>
      <w:r w:rsidRPr="00BC19B6">
        <w:rPr>
          <w:b/>
          <w:bCs/>
          <w:i w:val="0"/>
          <w:iCs w:val="0"/>
          <w:sz w:val="20"/>
          <w:szCs w:val="20"/>
        </w:rPr>
        <w:t>zachowań</w:t>
      </w:r>
      <w:proofErr w:type="spellEnd"/>
      <w:r w:rsidRPr="00BC19B6">
        <w:rPr>
          <w:b/>
          <w:bCs/>
          <w:i w:val="0"/>
          <w:iCs w:val="0"/>
          <w:sz w:val="20"/>
          <w:szCs w:val="20"/>
        </w:rPr>
        <w:t xml:space="preserve"> </w:t>
      </w:r>
      <w:proofErr w:type="spellStart"/>
      <w:r w:rsidRPr="00BC19B6">
        <w:rPr>
          <w:b/>
          <w:bCs/>
          <w:i w:val="0"/>
          <w:iCs w:val="0"/>
          <w:sz w:val="20"/>
          <w:szCs w:val="20"/>
        </w:rPr>
        <w:t>mobilnościowych</w:t>
      </w:r>
      <w:proofErr w:type="spellEnd"/>
      <w:r w:rsidRPr="00BC19B6">
        <w:rPr>
          <w:b/>
          <w:bCs/>
          <w:i w:val="0"/>
          <w:iCs w:val="0"/>
          <w:sz w:val="20"/>
          <w:szCs w:val="20"/>
        </w:rPr>
        <w:t xml:space="preserve"> mieszkańców</w:t>
      </w:r>
      <w:bookmarkEnd w:id="26"/>
    </w:p>
    <w:p w14:paraId="6002D0F1" w14:textId="77777777" w:rsidR="006D056C" w:rsidRPr="00DC6A33" w:rsidRDefault="006D056C" w:rsidP="006D056C">
      <w:pPr>
        <w:rPr>
          <w:i/>
          <w:iCs/>
          <w:sz w:val="20"/>
          <w:szCs w:val="20"/>
        </w:rPr>
      </w:pPr>
      <w:r>
        <w:rPr>
          <w:noProof/>
        </w:rPr>
        <w:drawing>
          <wp:inline distT="0" distB="0" distL="0" distR="0" wp14:anchorId="4BB7B039" wp14:editId="60F05931">
            <wp:extent cx="5760720" cy="2421255"/>
            <wp:effectExtent l="0" t="0" r="0" b="0"/>
            <wp:docPr id="2026950077" name="Obraz 2" descr="Wykres odpowiedzi z Formularzy. Tytuł pytania: Płeć?.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kres odpowiedzi z Formularzy. Tytuł pytania: Płeć?. Liczba odpowiedzi: 175 odpowiedz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r>
        <w:br/>
      </w:r>
      <w:r w:rsidRPr="00BC19B6">
        <w:rPr>
          <w:i/>
          <w:iCs/>
          <w:sz w:val="18"/>
          <w:szCs w:val="18"/>
        </w:rPr>
        <w:t>Źródło: opracowanie własne na Formularzy Google</w:t>
      </w:r>
    </w:p>
    <w:p w14:paraId="11CE0AEB" w14:textId="77777777" w:rsidR="0015510D" w:rsidRDefault="0015510D" w:rsidP="0015510D">
      <w:pPr>
        <w:jc w:val="both"/>
      </w:pPr>
      <w:r>
        <w:lastRenderedPageBreak/>
        <w:t xml:space="preserve">Do wypełnienia ankiety podeszło 175 osób zamieszkujących gminy i powiaty wchodzące w skład Roztoczańskiego Związku </w:t>
      </w:r>
      <w:r w:rsidRPr="00775061">
        <w:t>Powiatowo-Gminn</w:t>
      </w:r>
      <w:r>
        <w:t xml:space="preserve">ego. W dalszej części niniejszego podrozdziału przedstawiono odpowiedzi mieszkańców obszaru na wybrane pytania statystyczne w poszczególnych sekcjach ankiety dotyczących problematyki </w:t>
      </w:r>
      <w:proofErr w:type="spellStart"/>
      <w:r>
        <w:t>mobilnościowej</w:t>
      </w:r>
      <w:proofErr w:type="spellEnd"/>
      <w:r>
        <w:t xml:space="preserve">. </w:t>
      </w:r>
    </w:p>
    <w:p w14:paraId="288583DB" w14:textId="77777777" w:rsidR="0015510D" w:rsidRDefault="0015510D" w:rsidP="0015510D">
      <w:pPr>
        <w:jc w:val="both"/>
      </w:pPr>
      <w:r>
        <w:t>Pierwsza sekcja określająca grupę interesariuszy zawierała pytania statystyczne. W ramach wskazanej powyżej grupy, ankietę wypełniło 44% kobiet i 56% mężczyzn.</w:t>
      </w:r>
    </w:p>
    <w:p w14:paraId="67168F2E" w14:textId="77777777" w:rsidR="006D056C" w:rsidRDefault="006D056C" w:rsidP="006D056C">
      <w:pPr>
        <w:jc w:val="both"/>
      </w:pPr>
      <w:r>
        <w:t>Jeżeli chodzi o wiek mieszkańców, to znaczącą większość ankietowanych stanowiły osoby w przedziale 40-60 lat. Aż 52,6% wszystkich respondentów odnotowano w tej właśnie grupie wiekowej. W dalszej kolejności uzyskano 38,3% odpowiedzi od osób w wieku 25-40 lat. Następnie 4,6% ankietowanych stanowiły osoby w wieku powyżej 60 lat, 2,9% osoby w wieku 18-25%. Natomiast najmniej liczna grupa ankietowanych to osoby poniżej 18 roku życia (1,7%).</w:t>
      </w:r>
    </w:p>
    <w:p w14:paraId="677FCB8C" w14:textId="424CC868" w:rsidR="006D056C" w:rsidRPr="00BC19B6" w:rsidRDefault="006D056C" w:rsidP="006D056C">
      <w:pPr>
        <w:pStyle w:val="Legenda"/>
        <w:spacing w:after="0"/>
        <w:rPr>
          <w:b/>
          <w:bCs/>
          <w:i w:val="0"/>
          <w:iCs w:val="0"/>
          <w:sz w:val="20"/>
          <w:szCs w:val="20"/>
        </w:rPr>
      </w:pPr>
      <w:bookmarkStart w:id="27" w:name="_Toc180446036"/>
      <w:r w:rsidRPr="00BC19B6">
        <w:rPr>
          <w:b/>
          <w:bCs/>
          <w:i w:val="0"/>
          <w:iCs w:val="0"/>
          <w:sz w:val="20"/>
          <w:szCs w:val="20"/>
        </w:rPr>
        <w:t xml:space="preserve">Wykres </w:t>
      </w:r>
      <w:r w:rsidRPr="00BC19B6">
        <w:rPr>
          <w:b/>
          <w:bCs/>
          <w:i w:val="0"/>
          <w:iCs w:val="0"/>
          <w:sz w:val="20"/>
          <w:szCs w:val="20"/>
        </w:rPr>
        <w:fldChar w:fldCharType="begin"/>
      </w:r>
      <w:r w:rsidRPr="00BC19B6">
        <w:rPr>
          <w:b/>
          <w:bCs/>
          <w:i w:val="0"/>
          <w:iCs w:val="0"/>
          <w:sz w:val="20"/>
          <w:szCs w:val="20"/>
        </w:rPr>
        <w:instrText xml:space="preserve"> SEQ Wykres \* ARABIC </w:instrText>
      </w:r>
      <w:r w:rsidRPr="00BC19B6">
        <w:rPr>
          <w:b/>
          <w:bCs/>
          <w:i w:val="0"/>
          <w:iCs w:val="0"/>
          <w:sz w:val="20"/>
          <w:szCs w:val="20"/>
        </w:rPr>
        <w:fldChar w:fldCharType="separate"/>
      </w:r>
      <w:r w:rsidR="009079BD">
        <w:rPr>
          <w:b/>
          <w:bCs/>
          <w:i w:val="0"/>
          <w:iCs w:val="0"/>
          <w:noProof/>
          <w:sz w:val="20"/>
          <w:szCs w:val="20"/>
        </w:rPr>
        <w:t>2</w:t>
      </w:r>
      <w:r w:rsidRPr="00BC19B6">
        <w:rPr>
          <w:b/>
          <w:bCs/>
          <w:i w:val="0"/>
          <w:iCs w:val="0"/>
          <w:sz w:val="20"/>
          <w:szCs w:val="20"/>
        </w:rPr>
        <w:fldChar w:fldCharType="end"/>
      </w:r>
      <w:r w:rsidRPr="00BC19B6">
        <w:rPr>
          <w:b/>
          <w:bCs/>
          <w:i w:val="0"/>
          <w:iCs w:val="0"/>
          <w:sz w:val="20"/>
          <w:szCs w:val="20"/>
        </w:rPr>
        <w:t xml:space="preserve">. Pytanie 2 z ankiety dotyczącej preferencji i </w:t>
      </w:r>
      <w:proofErr w:type="spellStart"/>
      <w:r w:rsidRPr="00BC19B6">
        <w:rPr>
          <w:b/>
          <w:bCs/>
          <w:i w:val="0"/>
          <w:iCs w:val="0"/>
          <w:sz w:val="20"/>
          <w:szCs w:val="20"/>
        </w:rPr>
        <w:t>zachowań</w:t>
      </w:r>
      <w:proofErr w:type="spellEnd"/>
      <w:r w:rsidRPr="00BC19B6">
        <w:rPr>
          <w:b/>
          <w:bCs/>
          <w:i w:val="0"/>
          <w:iCs w:val="0"/>
          <w:sz w:val="20"/>
          <w:szCs w:val="20"/>
        </w:rPr>
        <w:t xml:space="preserve"> </w:t>
      </w:r>
      <w:proofErr w:type="spellStart"/>
      <w:r w:rsidRPr="00BC19B6">
        <w:rPr>
          <w:b/>
          <w:bCs/>
          <w:i w:val="0"/>
          <w:iCs w:val="0"/>
          <w:sz w:val="20"/>
          <w:szCs w:val="20"/>
        </w:rPr>
        <w:t>mobilnościowych</w:t>
      </w:r>
      <w:proofErr w:type="spellEnd"/>
      <w:r w:rsidRPr="00BC19B6">
        <w:rPr>
          <w:b/>
          <w:bCs/>
          <w:i w:val="0"/>
          <w:iCs w:val="0"/>
          <w:sz w:val="20"/>
          <w:szCs w:val="20"/>
        </w:rPr>
        <w:t xml:space="preserve"> mieszkańców</w:t>
      </w:r>
      <w:bookmarkEnd w:id="27"/>
    </w:p>
    <w:p w14:paraId="2CB0B305" w14:textId="77777777" w:rsidR="006D056C" w:rsidRPr="00DC6A33" w:rsidRDefault="006D056C" w:rsidP="006D056C">
      <w:pPr>
        <w:rPr>
          <w:i/>
          <w:iCs/>
          <w:sz w:val="20"/>
          <w:szCs w:val="20"/>
        </w:rPr>
      </w:pPr>
      <w:r>
        <w:rPr>
          <w:noProof/>
        </w:rPr>
        <w:drawing>
          <wp:inline distT="0" distB="0" distL="0" distR="0" wp14:anchorId="7F9A8882" wp14:editId="6673F004">
            <wp:extent cx="5760720" cy="2421255"/>
            <wp:effectExtent l="0" t="0" r="0" b="0"/>
            <wp:docPr id="1068246451" name="Obraz 3" descr="Wykres odpowiedzi z Formularzy. Tytuł pytania: Przedział wiekowy.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ykres odpowiedzi z Formularzy. Tytuł pytania: Przedział wiekowy. Liczba odpowiedzi: 175 odpowiedzi."/>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11D095A5" w14:textId="77777777" w:rsidR="006D056C" w:rsidRDefault="006D056C" w:rsidP="006D056C">
      <w:pPr>
        <w:jc w:val="both"/>
      </w:pPr>
      <w:r>
        <w:t xml:space="preserve">Niewiele ponad połowa ankietowanych jest mieszkańcami gminy miejskiej z obszaru RZPG (54,3%). Natomiast jeżeli chodzi o miejsce pobierania nauki lub miejsce pracy, aż 79,4% wskazało na gminę miejską. Co pokazuje występujące w obszarze przepływy ludności. </w:t>
      </w:r>
    </w:p>
    <w:p w14:paraId="0A0991B8" w14:textId="1F775627" w:rsidR="006D056C" w:rsidRPr="00BC19B6" w:rsidRDefault="006D056C" w:rsidP="006D056C">
      <w:pPr>
        <w:pStyle w:val="Legenda"/>
        <w:spacing w:after="0"/>
        <w:rPr>
          <w:b/>
          <w:bCs/>
          <w:i w:val="0"/>
          <w:iCs w:val="0"/>
          <w:sz w:val="20"/>
          <w:szCs w:val="20"/>
        </w:rPr>
      </w:pPr>
      <w:bookmarkStart w:id="28" w:name="_Toc180446037"/>
      <w:r w:rsidRPr="00BC19B6">
        <w:rPr>
          <w:b/>
          <w:bCs/>
          <w:i w:val="0"/>
          <w:iCs w:val="0"/>
          <w:sz w:val="20"/>
          <w:szCs w:val="20"/>
        </w:rPr>
        <w:t xml:space="preserve">Wykres </w:t>
      </w:r>
      <w:r w:rsidRPr="00BC19B6">
        <w:rPr>
          <w:b/>
          <w:bCs/>
          <w:i w:val="0"/>
          <w:iCs w:val="0"/>
          <w:sz w:val="20"/>
          <w:szCs w:val="20"/>
        </w:rPr>
        <w:fldChar w:fldCharType="begin"/>
      </w:r>
      <w:r w:rsidRPr="00BC19B6">
        <w:rPr>
          <w:b/>
          <w:bCs/>
          <w:i w:val="0"/>
          <w:iCs w:val="0"/>
          <w:sz w:val="20"/>
          <w:szCs w:val="20"/>
        </w:rPr>
        <w:instrText xml:space="preserve"> SEQ Wykres \* ARABIC </w:instrText>
      </w:r>
      <w:r w:rsidRPr="00BC19B6">
        <w:rPr>
          <w:b/>
          <w:bCs/>
          <w:i w:val="0"/>
          <w:iCs w:val="0"/>
          <w:sz w:val="20"/>
          <w:szCs w:val="20"/>
        </w:rPr>
        <w:fldChar w:fldCharType="separate"/>
      </w:r>
      <w:r w:rsidR="009079BD">
        <w:rPr>
          <w:b/>
          <w:bCs/>
          <w:i w:val="0"/>
          <w:iCs w:val="0"/>
          <w:noProof/>
          <w:sz w:val="20"/>
          <w:szCs w:val="20"/>
        </w:rPr>
        <w:t>3</w:t>
      </w:r>
      <w:r w:rsidRPr="00BC19B6">
        <w:rPr>
          <w:b/>
          <w:bCs/>
          <w:i w:val="0"/>
          <w:iCs w:val="0"/>
          <w:sz w:val="20"/>
          <w:szCs w:val="20"/>
        </w:rPr>
        <w:fldChar w:fldCharType="end"/>
      </w:r>
      <w:r w:rsidRPr="00BC19B6">
        <w:rPr>
          <w:b/>
          <w:bCs/>
          <w:i w:val="0"/>
          <w:iCs w:val="0"/>
          <w:sz w:val="20"/>
          <w:szCs w:val="20"/>
        </w:rPr>
        <w:t xml:space="preserve">. Pytanie 3 i 4 z ankiety dotyczącej preferencji i </w:t>
      </w:r>
      <w:proofErr w:type="spellStart"/>
      <w:r w:rsidRPr="00BC19B6">
        <w:rPr>
          <w:b/>
          <w:bCs/>
          <w:i w:val="0"/>
          <w:iCs w:val="0"/>
          <w:sz w:val="20"/>
          <w:szCs w:val="20"/>
        </w:rPr>
        <w:t>zachowań</w:t>
      </w:r>
      <w:proofErr w:type="spellEnd"/>
      <w:r w:rsidRPr="00BC19B6">
        <w:rPr>
          <w:b/>
          <w:bCs/>
          <w:i w:val="0"/>
          <w:iCs w:val="0"/>
          <w:sz w:val="20"/>
          <w:szCs w:val="20"/>
        </w:rPr>
        <w:t xml:space="preserve"> </w:t>
      </w:r>
      <w:proofErr w:type="spellStart"/>
      <w:r w:rsidRPr="00BC19B6">
        <w:rPr>
          <w:b/>
          <w:bCs/>
          <w:i w:val="0"/>
          <w:iCs w:val="0"/>
          <w:sz w:val="20"/>
          <w:szCs w:val="20"/>
        </w:rPr>
        <w:t>mobilnościowych</w:t>
      </w:r>
      <w:proofErr w:type="spellEnd"/>
      <w:r w:rsidRPr="00BC19B6">
        <w:rPr>
          <w:b/>
          <w:bCs/>
          <w:i w:val="0"/>
          <w:iCs w:val="0"/>
          <w:sz w:val="20"/>
          <w:szCs w:val="20"/>
        </w:rPr>
        <w:t xml:space="preserve"> mieszkańców</w:t>
      </w:r>
      <w:bookmarkEnd w:id="28"/>
    </w:p>
    <w:p w14:paraId="2C27EADB" w14:textId="77777777" w:rsidR="006D056C" w:rsidRPr="00DC6A33" w:rsidRDefault="006D056C" w:rsidP="006D056C">
      <w:pPr>
        <w:rPr>
          <w:i/>
          <w:iCs/>
          <w:sz w:val="20"/>
          <w:szCs w:val="20"/>
        </w:rPr>
      </w:pPr>
      <w:r w:rsidRPr="00BC19B6">
        <w:rPr>
          <w:color w:val="44546A" w:themeColor="text2"/>
        </w:rPr>
        <w:t xml:space="preserve"> </w:t>
      </w:r>
      <w:r>
        <w:rPr>
          <w:noProof/>
        </w:rPr>
        <w:drawing>
          <wp:inline distT="0" distB="0" distL="0" distR="0" wp14:anchorId="08CBAEFC" wp14:editId="0904B1BF">
            <wp:extent cx="5759450" cy="2139950"/>
            <wp:effectExtent l="0" t="0" r="0" b="0"/>
            <wp:docPr id="47900805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213995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12699114" w14:textId="77777777" w:rsidR="006D056C" w:rsidRDefault="006D056C" w:rsidP="006D056C">
      <w:pPr>
        <w:jc w:val="both"/>
      </w:pPr>
      <w:r>
        <w:lastRenderedPageBreak/>
        <w:t>Ostatnie pytanie statystyczne miało na celu identyfikację grupy interesariuszy w ramach osób ankietowanych. Należy zaznaczyć, że do wypełnienia ankiety podeszli przedstawiciele wielu grup społecznych i zawodowych, gwarantując w ten sposób zaangażowanie w opracowanie dokumentu, możliwie szerokiego grona odbiorców. Co jest z pewnością pozytywnym wyrazem partycypacji społecznej w procesie diagnostycznym, a jednocześnie daje gwarancję udziału szerokiego grona interesariuszy na kolejnych etapach prac tj. w procesie tworzenia i wdrażania dokumentu.</w:t>
      </w:r>
    </w:p>
    <w:p w14:paraId="58F3A54A" w14:textId="3C237267" w:rsidR="006D056C" w:rsidRPr="00C416DE" w:rsidRDefault="006D056C" w:rsidP="006D056C">
      <w:pPr>
        <w:pStyle w:val="Legenda"/>
        <w:spacing w:after="0"/>
        <w:rPr>
          <w:b/>
          <w:bCs/>
          <w:i w:val="0"/>
          <w:iCs w:val="0"/>
          <w:sz w:val="20"/>
          <w:szCs w:val="20"/>
        </w:rPr>
      </w:pPr>
      <w:bookmarkStart w:id="29" w:name="_Toc180446038"/>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4</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5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29"/>
    </w:p>
    <w:p w14:paraId="1618E206" w14:textId="77777777" w:rsidR="006D056C" w:rsidRPr="00DC6A33" w:rsidRDefault="006D056C" w:rsidP="006D056C">
      <w:pPr>
        <w:rPr>
          <w:i/>
          <w:iCs/>
          <w:sz w:val="20"/>
          <w:szCs w:val="20"/>
        </w:rPr>
      </w:pPr>
      <w:r w:rsidRPr="00D25449">
        <w:t xml:space="preserve"> </w:t>
      </w:r>
      <w:r>
        <w:rPr>
          <w:noProof/>
        </w:rPr>
        <w:drawing>
          <wp:inline distT="0" distB="0" distL="0" distR="0" wp14:anchorId="1423A8B5" wp14:editId="370BE3B3">
            <wp:extent cx="5760720" cy="2421255"/>
            <wp:effectExtent l="0" t="0" r="0" b="0"/>
            <wp:docPr id="1749745887" name="Obraz 7" descr="Wykres odpowiedzi z Formularzy. Tytuł pytania: Którą grupę interesariuszy Pani/Pan reprezentuje?&#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ykres odpowiedzi z Formularzy. Tytuł pytania: Którą grupę interesariuszy Pani/Pan reprezentuje?&#10;. Liczba odpowiedzi: 175 odpowiedzi."/>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53A3C75C" w14:textId="25204206" w:rsidR="006D056C" w:rsidRDefault="006D056C" w:rsidP="006D056C">
      <w:pPr>
        <w:jc w:val="both"/>
      </w:pPr>
      <w:r>
        <w:t xml:space="preserve">Najwięcej ankietowanych identyfikuje się po prostu jako mieszkanka/mieszkaniec obszaru. Aż 59,4% ankietowanych wybrało tę właśnie opcję. W dalszej kolejności mamy przedstawicieli samorządu terytorialnego (18,9% ankietowanych) oraz przedsiębiorców (9,1%). </w:t>
      </w:r>
      <w:r w:rsidR="0015510D">
        <w:t xml:space="preserve"> </w:t>
      </w:r>
    </w:p>
    <w:p w14:paraId="4D2403B1" w14:textId="77777777" w:rsidR="006D056C" w:rsidRDefault="006D056C" w:rsidP="006D056C">
      <w:pPr>
        <w:jc w:val="both"/>
      </w:pPr>
      <w:r>
        <w:t>Kolejna sekcja ankiety związana była z a</w:t>
      </w:r>
      <w:r w:rsidRPr="002617BD">
        <w:t>naliz</w:t>
      </w:r>
      <w:r>
        <w:t>ą</w:t>
      </w:r>
      <w:r w:rsidRPr="002617BD">
        <w:t xml:space="preserve"> sposobów przemieszczania się mieszkańców obszaru</w:t>
      </w:r>
      <w:r>
        <w:t>. Tutaj przy szóstym pytaniu mieszkańcy mieli wskazać</w:t>
      </w:r>
      <w:r w:rsidRPr="002617BD">
        <w:t xml:space="preserve"> </w:t>
      </w:r>
      <w:r>
        <w:t xml:space="preserve">posiadane w gospodarstwie domowym środki transportu. Zdecydowana większość ankietowanych posiada samochód osobowy spalinowy – aż. 93,1%. W dalszej kolejności wskazywano na rower (81,1%) oraz hulajnogę (16,6%) i skuter/motocykl (12%). Co istotne odnotowano również 4 posiadaczy aut elektrycznych/hybrydowych. </w:t>
      </w:r>
    </w:p>
    <w:p w14:paraId="79AE6D05" w14:textId="49860A7E" w:rsidR="006D056C" w:rsidRPr="00C416DE" w:rsidRDefault="006D056C" w:rsidP="006D056C">
      <w:pPr>
        <w:pStyle w:val="Legenda"/>
        <w:spacing w:after="0"/>
        <w:rPr>
          <w:b/>
          <w:bCs/>
          <w:i w:val="0"/>
          <w:iCs w:val="0"/>
          <w:sz w:val="20"/>
          <w:szCs w:val="20"/>
        </w:rPr>
      </w:pPr>
      <w:bookmarkStart w:id="30" w:name="_Toc180446039"/>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5</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6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0"/>
    </w:p>
    <w:p w14:paraId="33996336" w14:textId="77777777" w:rsidR="006D056C" w:rsidRPr="00DC6A33" w:rsidRDefault="006D056C" w:rsidP="006D056C">
      <w:pPr>
        <w:rPr>
          <w:i/>
          <w:iCs/>
          <w:sz w:val="20"/>
          <w:szCs w:val="20"/>
        </w:rPr>
      </w:pPr>
      <w:r w:rsidRPr="00D25449">
        <w:t xml:space="preserve"> </w:t>
      </w:r>
      <w:r>
        <w:rPr>
          <w:noProof/>
        </w:rPr>
        <w:drawing>
          <wp:inline distT="0" distB="0" distL="0" distR="0" wp14:anchorId="5E2B097D" wp14:editId="1BCFC109">
            <wp:extent cx="5713730" cy="2622550"/>
            <wp:effectExtent l="0" t="0" r="1270" b="6350"/>
            <wp:docPr id="239547020" name="Obraz 10" descr="Wykres odpowiedzi z Formularzy. Tytuł pytania: Posiadane w gospodarstwie&#10;domowym środki transportu:.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ykres odpowiedzi z Formularzy. Tytuł pytania: Posiadane w gospodarstwie&#10;domowym środki transportu:. Liczba odpowiedzi: 175 odpowiedzi."/>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182" cy="2643871"/>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1E7FD4FA" w14:textId="77777777" w:rsidR="006D056C" w:rsidRDefault="006D056C" w:rsidP="006D056C">
      <w:pPr>
        <w:jc w:val="both"/>
      </w:pPr>
      <w:r>
        <w:lastRenderedPageBreak/>
        <w:t>Jeżeli chodzi o rodzaj najczęściej odbywanych podróży w obszarze funkcjonalnym to</w:t>
      </w:r>
      <w:r w:rsidRPr="00B653E2">
        <w:t xml:space="preserve"> </w:t>
      </w:r>
      <w:r>
        <w:t>najczęściej są to podróże poza swoją gminę/miasto w woj. lubelskim (45,7%). Kolejna grupa to podróże w obrębie swojej gminy/miasta (41,1%). Natomiast najrzadziej mieszkańcy wyjeżdżają poza swoją gminę/miasto i jednocześnie poza woj. lubelskie (13,1%).</w:t>
      </w:r>
    </w:p>
    <w:p w14:paraId="291A43CD" w14:textId="74E3621C" w:rsidR="006D056C" w:rsidRPr="00C416DE" w:rsidRDefault="006D056C" w:rsidP="006D056C">
      <w:pPr>
        <w:pStyle w:val="Legenda"/>
        <w:spacing w:after="0"/>
        <w:rPr>
          <w:b/>
          <w:bCs/>
          <w:i w:val="0"/>
          <w:iCs w:val="0"/>
          <w:sz w:val="20"/>
          <w:szCs w:val="20"/>
        </w:rPr>
      </w:pPr>
      <w:bookmarkStart w:id="31" w:name="_Toc180446040"/>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6</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7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1"/>
    </w:p>
    <w:p w14:paraId="6FA7E629" w14:textId="77777777" w:rsidR="006D056C" w:rsidRPr="00DC6A33" w:rsidRDefault="006D056C" w:rsidP="006D056C">
      <w:pPr>
        <w:rPr>
          <w:i/>
          <w:iCs/>
          <w:sz w:val="20"/>
          <w:szCs w:val="20"/>
        </w:rPr>
      </w:pPr>
      <w:r w:rsidRPr="00D25449">
        <w:t xml:space="preserve"> </w:t>
      </w:r>
      <w:r>
        <w:rPr>
          <w:noProof/>
        </w:rPr>
        <w:drawing>
          <wp:inline distT="0" distB="0" distL="0" distR="0" wp14:anchorId="16FF02AB" wp14:editId="50161790">
            <wp:extent cx="5760720" cy="2421255"/>
            <wp:effectExtent l="0" t="0" r="0" b="0"/>
            <wp:docPr id="766633467" name="Obraz 1" descr="Wykres odpowiedzi z Formularzy. Tytuł pytania: Jaki typ podróży najczęściej odbywasz?.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kres odpowiedzi z Formularzy. Tytuł pytania: Jaki typ podróży najczęściej odbywasz?. Liczba odpowiedzi: 175 odpowiedz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030D6D48" w14:textId="6184D18D" w:rsidR="006D056C" w:rsidRPr="00C416DE" w:rsidRDefault="006D056C" w:rsidP="006D056C">
      <w:pPr>
        <w:pStyle w:val="Legenda"/>
        <w:spacing w:after="0"/>
        <w:rPr>
          <w:b/>
          <w:bCs/>
          <w:i w:val="0"/>
          <w:iCs w:val="0"/>
          <w:sz w:val="20"/>
          <w:szCs w:val="20"/>
        </w:rPr>
      </w:pPr>
      <w:bookmarkStart w:id="32" w:name="_Toc180446041"/>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7</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8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2"/>
    </w:p>
    <w:p w14:paraId="352621A6" w14:textId="77777777" w:rsidR="006D056C" w:rsidRPr="00DC6A33" w:rsidRDefault="006D056C" w:rsidP="006D056C">
      <w:pPr>
        <w:rPr>
          <w:i/>
          <w:iCs/>
          <w:sz w:val="20"/>
          <w:szCs w:val="20"/>
        </w:rPr>
      </w:pPr>
      <w:r w:rsidRPr="00D25449">
        <w:t xml:space="preserve"> </w:t>
      </w:r>
      <w:r>
        <w:rPr>
          <w:noProof/>
        </w:rPr>
        <w:drawing>
          <wp:inline distT="0" distB="0" distL="0" distR="0" wp14:anchorId="7A92C70D" wp14:editId="6BEB3275">
            <wp:extent cx="5760720" cy="4307205"/>
            <wp:effectExtent l="0" t="0" r="0" b="0"/>
            <wp:docPr id="1770567990" name="Obraz 2" descr="Wykres odpowiedzi z Formularzy. Tytuł pytania: Jaki jest najczęstszy cel odbywanych przez Ciebie podróży?.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kres odpowiedzi z Formularzy. Tytuł pytania: Jaki jest najczęstszy cel odbywanych przez Ciebie podróży?. Liczba odpowiedzi: 175 odpowiedz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07205"/>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24B31414" w14:textId="77777777" w:rsidR="0015510D" w:rsidRDefault="0015510D" w:rsidP="0015510D">
      <w:pPr>
        <w:jc w:val="both"/>
      </w:pPr>
      <w:r>
        <w:lastRenderedPageBreak/>
        <w:t>Pytanie o typ najczęściej odbywanych podróży łączy się z pytaniem o najczęstszy cel tych podróży. Tutaj zdecydowana większość ankietowanych porusza się do pracy (72,6%), sklepów/centrów handlowych (47,4%), miejsc rozrywki lub rekreacji (38,9%), urzędów i instytucji (31,4%) oraz miejsc świadczących usługi medyczne (26,9%). Część odbywanych w obszarze funkcjonalnym podróży dotyczy również szkół i przedszkoli (25,7%).</w:t>
      </w:r>
    </w:p>
    <w:p w14:paraId="12E5A385" w14:textId="77777777" w:rsidR="006D056C" w:rsidRDefault="006D056C" w:rsidP="006D056C">
      <w:pPr>
        <w:jc w:val="both"/>
      </w:pPr>
      <w:r>
        <w:t>Chcąc dokonać szczegółowej analizy łączącej sposoby przemieszczania się z celem podróży w ankiecie zadano również pytania w tym zakresie. Respondenci odpowiadali w jaki sposób obecnie odbywają podróże do pracy, sklepów/centrów handlowych, miejsc rozrywki lub rekreacji, urzędów i instytucji, miejsc świadczących usługi medyczne oraz szkół i przedszkoli. W dalszej kolejności weryfikowano również, czy ankietowani wykorzystują środek lokomocji z którego najbardziej chcieli by korzystać. Takie podejście miało na celu weryfikację preferencji mieszkańców, co w przyszłości może mieć znaczący wpływ na planowanie przedsięwzięć z zakresu zrównoważonej mobilności.</w:t>
      </w:r>
    </w:p>
    <w:p w14:paraId="0EBED101" w14:textId="219E2FF3" w:rsidR="006D056C" w:rsidRPr="00C416DE" w:rsidRDefault="006D056C" w:rsidP="006D056C">
      <w:pPr>
        <w:pStyle w:val="Legenda"/>
        <w:spacing w:after="0"/>
        <w:rPr>
          <w:b/>
          <w:bCs/>
          <w:i w:val="0"/>
          <w:iCs w:val="0"/>
          <w:sz w:val="20"/>
          <w:szCs w:val="20"/>
        </w:rPr>
      </w:pPr>
      <w:bookmarkStart w:id="33" w:name="_Toc180446042"/>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8</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9 i 10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3"/>
    </w:p>
    <w:p w14:paraId="4964C2DE" w14:textId="77777777" w:rsidR="006D056C" w:rsidRDefault="006D056C" w:rsidP="006D056C">
      <w:r w:rsidRPr="00D25449">
        <w:t xml:space="preserve"> </w:t>
      </w:r>
      <w:r>
        <w:rPr>
          <w:noProof/>
        </w:rPr>
        <w:drawing>
          <wp:inline distT="0" distB="0" distL="0" distR="0" wp14:anchorId="38FBB2B5" wp14:editId="2B039B81">
            <wp:extent cx="5760720" cy="2735580"/>
            <wp:effectExtent l="0" t="0" r="0" b="7620"/>
            <wp:docPr id="1435983651" name="Obraz 4" descr="Wykres odpowiedzi z Formularzy. Tytuł pytania: Do pracy/szkoły/na uczelnię najczęściej przemieszczam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ykres odpowiedzi z Formularzy. Tytuł pytania: Do pracy/szkoły/na uczelnię najczęściej przemieszczam się:&#10;. Liczba odpowiedzi: 175 odpowiedzi."/>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39949EA2" w14:textId="77777777" w:rsidR="006D056C" w:rsidRPr="00DC6A33" w:rsidRDefault="006D056C" w:rsidP="006D056C">
      <w:pPr>
        <w:rPr>
          <w:i/>
          <w:iCs/>
          <w:sz w:val="20"/>
          <w:szCs w:val="20"/>
        </w:rPr>
      </w:pPr>
      <w:r>
        <w:rPr>
          <w:noProof/>
        </w:rPr>
        <w:drawing>
          <wp:inline distT="0" distB="0" distL="0" distR="0" wp14:anchorId="44715DDC" wp14:editId="4C2A8B07">
            <wp:extent cx="5760720" cy="2735580"/>
            <wp:effectExtent l="0" t="0" r="0" b="7620"/>
            <wp:docPr id="624234684" name="Obraz 5" descr="Wykres odpowiedzi z Formularzy. Tytuł pytania: Do pracy/szkoły/na uczelnię  chciałabym/chciałbym przemieszczać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ykres odpowiedzi z Formularzy. Tytuł pytania: Do pracy/szkoły/na uczelnię  chciałabym/chciałbym przemieszczać się:&#10;. Liczba odpowiedzi: 175 odpowiedz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15967A7B" w14:textId="77777777" w:rsidR="006D056C" w:rsidRDefault="006D056C" w:rsidP="006D056C">
      <w:pPr>
        <w:jc w:val="both"/>
      </w:pPr>
      <w:r>
        <w:lastRenderedPageBreak/>
        <w:t xml:space="preserve">Z powyższego zestawienia wynika, że znacząca większość podróży, tzn. dotyczących pracy/szkoły/uczelni odbywana jest z wykorzystaniem własnego samochodu (72,6%) lub jako pasażer (15,4%). Niewielki procent mieszkańców wykorzystuje do tego celu autobus (6,3%) oraz pociąg (1,1%). Optymistycznie przedstawiają się jednak preferencje mieszkańców dotyczące woli wykorzystania poszczególnych środków lokomocji. Chęć wykorzystania transportu publicznego oraz roweru zdecydowanie rośnie, kosztem wykorzystania samochodu. </w:t>
      </w:r>
    </w:p>
    <w:p w14:paraId="48E57B0D" w14:textId="77777777" w:rsidR="006D056C" w:rsidRDefault="006D056C" w:rsidP="006D056C">
      <w:pPr>
        <w:jc w:val="both"/>
      </w:pPr>
      <w:r>
        <w:t>Podobnie sytuacja przedstawia się jeżeli chodzi o wykorzystanie poszczególnych środków transportu w zakresie dowożenia dzieci do żłobków, przedszkoli i szkół. Tutaj również znacząca większość podróży odbywana jest z wykorzystaniem własnego samochodu (44%). Niewielki procent mieszkańców wykorzystuje do tego celu autobus (5,7%) oraz pociąg (0,6%). Optymistycznie przedstawiają się jednak preferencje mieszkańców dotyczące woli wykorzystania poszczególnych środków lokomocji. Chęć wykorzystania transportu publicznego oraz roweru zdecydowanie rośnie, kosztem wykorzystania samochodu. Istotne jest również, że znacząca część ankietowanych zaznaczyła przy obydwu pytaniach opcję „nie dotyczy” co oznacza, że nie odbywają oni tego rodzaju podróży.</w:t>
      </w:r>
    </w:p>
    <w:p w14:paraId="26AE8EAC" w14:textId="5F3C5FCF" w:rsidR="006D056C" w:rsidRPr="00C416DE" w:rsidRDefault="006D056C" w:rsidP="006D056C">
      <w:pPr>
        <w:pStyle w:val="Legenda"/>
        <w:spacing w:after="0"/>
        <w:rPr>
          <w:b/>
          <w:bCs/>
          <w:i w:val="0"/>
          <w:iCs w:val="0"/>
          <w:sz w:val="20"/>
          <w:szCs w:val="20"/>
        </w:rPr>
      </w:pPr>
      <w:bookmarkStart w:id="34" w:name="_Toc180446043"/>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9</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11 i 12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4"/>
    </w:p>
    <w:p w14:paraId="11A41402" w14:textId="77777777" w:rsidR="006D056C" w:rsidRDefault="006D056C" w:rsidP="006D056C">
      <w:r w:rsidRPr="00D25449">
        <w:t xml:space="preserve"> </w:t>
      </w:r>
      <w:r>
        <w:rPr>
          <w:noProof/>
        </w:rPr>
        <w:drawing>
          <wp:inline distT="0" distB="0" distL="0" distR="0" wp14:anchorId="172457AC" wp14:editId="684429F0">
            <wp:extent cx="5760720" cy="2735580"/>
            <wp:effectExtent l="0" t="0" r="0" b="7620"/>
            <wp:docPr id="882731180" name="Obraz 6" descr="Wykres odpowiedzi z Formularzy. Tytuł pytania: Do żłobka, przedszkola lub szkoły z dzieckiem najczęściej przemieszczam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ykres odpowiedzi z Formularzy. Tytuł pytania: Do żłobka, przedszkola lub szkoły z dzieckiem najczęściej przemieszczam się:&#10;. Liczba odpowiedzi: 175 odpowiedz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5EA05B0E" w14:textId="77777777" w:rsidR="006D056C" w:rsidRPr="00DC6A33" w:rsidRDefault="006D056C" w:rsidP="006D056C">
      <w:pPr>
        <w:rPr>
          <w:i/>
          <w:iCs/>
          <w:sz w:val="20"/>
          <w:szCs w:val="20"/>
        </w:rPr>
      </w:pPr>
      <w:r>
        <w:rPr>
          <w:noProof/>
        </w:rPr>
        <w:drawing>
          <wp:inline distT="0" distB="0" distL="0" distR="0" wp14:anchorId="1A09CED5" wp14:editId="05507169">
            <wp:extent cx="5760720" cy="2735580"/>
            <wp:effectExtent l="0" t="0" r="0" b="7620"/>
            <wp:docPr id="1379157667" name="Obraz 7" descr="Wykres odpowiedzi z Formularzy. Tytuł pytania: Do żłobka, przedszkola lub szkoły z dzieckiem chciałabym/chciałbym przemieszczać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ykres odpowiedzi z Formularzy. Tytuł pytania: Do żłobka, przedszkola lub szkoły z dzieckiem chciałabym/chciałbym przemieszczać się:&#10;. Liczba odpowiedzi: 175 odpowiedz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48D2091E" w14:textId="77777777" w:rsidR="006D056C" w:rsidRDefault="006D056C" w:rsidP="006D056C">
      <w:pPr>
        <w:jc w:val="both"/>
      </w:pPr>
      <w:r>
        <w:lastRenderedPageBreak/>
        <w:t xml:space="preserve">Istotnym celem podróży w obszarze są również zakupy. Najwięcej mieszkańców realizuje niniejszą potrzebę z wykorzystaniem własnego samochodu, aż 77,7% wybiera ten środek lokomocji. Na drugim miejscu mamy podróże piesze (20,6%) co może pokazywać, że sposób podróży jest w znacznym stopniu zależny od dostępności poszczególnego rodzaju infrastruktury. Jeżeli chodzi o wolę zmiany środka transportu, to w przypadku zakupów nie obserwujemy, aż tak istotnej zmiany preferencji jak w przypadku miejsc pracy i nauki. </w:t>
      </w:r>
    </w:p>
    <w:p w14:paraId="3CB4A65B" w14:textId="235ADD5D" w:rsidR="006D056C" w:rsidRPr="00C416DE" w:rsidRDefault="006D056C" w:rsidP="006D056C">
      <w:pPr>
        <w:pStyle w:val="Legenda"/>
        <w:spacing w:after="0"/>
        <w:rPr>
          <w:b/>
          <w:bCs/>
          <w:i w:val="0"/>
          <w:iCs w:val="0"/>
          <w:sz w:val="20"/>
          <w:szCs w:val="20"/>
        </w:rPr>
      </w:pPr>
      <w:bookmarkStart w:id="35" w:name="_Toc180446044"/>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10</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13 i 14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5"/>
    </w:p>
    <w:p w14:paraId="795EBE75" w14:textId="77777777" w:rsidR="006D056C" w:rsidRDefault="006D056C" w:rsidP="006D056C">
      <w:r w:rsidRPr="00D25449">
        <w:t xml:space="preserve"> </w:t>
      </w:r>
      <w:r>
        <w:rPr>
          <w:noProof/>
        </w:rPr>
        <w:drawing>
          <wp:inline distT="0" distB="0" distL="0" distR="0" wp14:anchorId="7A1B8D2D" wp14:editId="0E03F4DB">
            <wp:extent cx="5760720" cy="2735580"/>
            <wp:effectExtent l="0" t="0" r="0" b="7620"/>
            <wp:docPr id="643617046" name="Obraz 8" descr="Wykres odpowiedzi z Formularzy. Tytuł pytania: Na zakupy najczęściej przemieszczam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ykres odpowiedzi z Formularzy. Tytuł pytania: Na zakupy najczęściej przemieszczam się:&#10;. Liczba odpowiedzi: 175 odpowiedzi."/>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42BD80B2" w14:textId="77777777" w:rsidR="006D056C" w:rsidRDefault="006D056C" w:rsidP="006D056C">
      <w:pPr>
        <w:rPr>
          <w:i/>
          <w:iCs/>
          <w:sz w:val="20"/>
          <w:szCs w:val="20"/>
        </w:rPr>
      </w:pPr>
      <w:r>
        <w:rPr>
          <w:noProof/>
        </w:rPr>
        <w:drawing>
          <wp:inline distT="0" distB="0" distL="0" distR="0" wp14:anchorId="48D532A0" wp14:editId="3603FF63">
            <wp:extent cx="5760720" cy="2735580"/>
            <wp:effectExtent l="0" t="0" r="0" b="7620"/>
            <wp:docPr id="813807101" name="Obraz 9" descr="Wykres odpowiedzi z Formularzy. Tytuł pytania: Na zakupy chciałabym/chciałbym przemieszczać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ykres odpowiedzi z Formularzy. Tytuł pytania: Na zakupy chciałabym/chciałbym przemieszczać się:&#10;. Liczba odpowiedzi: 175 odpowiedzi."/>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7AFEFF9B" w14:textId="77777777" w:rsidR="006D056C" w:rsidRDefault="006D056C" w:rsidP="006D056C">
      <w:pPr>
        <w:jc w:val="both"/>
      </w:pPr>
      <w:r>
        <w:t xml:space="preserve">Oprócz placówek handlowych, mieszkańcy bardzo często wykonują podróże do placówek medycznych. Tutaj podobnie jak w powyższym przypadku. Najwięcej mieszkańców realizuje niniejszą potrzebę z wykorzystaniem własnego samochodu, aż 77,7% wybiera ten środek lokomocji. Na drugim miejscu mamy podróże piesze (19,4%) co może pokazywać, że sposób podróży jest w znacznym stopniu zależny od dostępności poszczególnego rodzaju infrastruktury. Znaczna część ankietowanych korzysta również z transportu samochodowego jako pasażer (19,4%). Jeżeli chodzi o wolę zmiany środka transportu, to w przypadku zakupów nie obserwujemy, aż tak istotnej zmiany preferencji jak w przypadku miejsc pracy i nauki. Jednak rośnie liczba wskazań dotyczących komunikacji zbiorowej. Na potrzebę odbywania </w:t>
      </w:r>
      <w:r>
        <w:lastRenderedPageBreak/>
        <w:t xml:space="preserve">podróży z wykorzystaniem </w:t>
      </w:r>
      <w:proofErr w:type="spellStart"/>
      <w:r>
        <w:t>busa</w:t>
      </w:r>
      <w:proofErr w:type="spellEnd"/>
      <w:r>
        <w:t xml:space="preserve"> lub autobusu wskazuje 13,7% mieszkańców, natomiast w przypadku pociągu jest to 7,4%. Wysoko w klasyfikacji jest również rower. Ten sposób przemieszczania wybrało 16,6% respondentów. </w:t>
      </w:r>
    </w:p>
    <w:p w14:paraId="33291135" w14:textId="0A414EE2" w:rsidR="006D056C" w:rsidRPr="00C416DE" w:rsidRDefault="006D056C" w:rsidP="006D056C">
      <w:pPr>
        <w:pStyle w:val="Legenda"/>
        <w:spacing w:after="0"/>
        <w:rPr>
          <w:b/>
          <w:bCs/>
          <w:i w:val="0"/>
          <w:iCs w:val="0"/>
          <w:sz w:val="20"/>
          <w:szCs w:val="20"/>
        </w:rPr>
      </w:pPr>
      <w:bookmarkStart w:id="36" w:name="_Toc180446045"/>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11</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15 i 16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6"/>
    </w:p>
    <w:p w14:paraId="4985F2FF" w14:textId="77777777" w:rsidR="006D056C" w:rsidRDefault="006D056C" w:rsidP="006D056C">
      <w:r w:rsidRPr="00D25449">
        <w:t xml:space="preserve"> </w:t>
      </w:r>
      <w:r>
        <w:rPr>
          <w:noProof/>
        </w:rPr>
        <w:drawing>
          <wp:inline distT="0" distB="0" distL="0" distR="0" wp14:anchorId="52695BF2" wp14:editId="2EF92ABB">
            <wp:extent cx="5760720" cy="2735580"/>
            <wp:effectExtent l="0" t="0" r="0" b="7620"/>
            <wp:docPr id="1605887291" name="Obraz 10" descr="Wykres odpowiedzi z Formularzy. Tytuł pytania: Do lekarza/przychodni najczęściej przemieszczam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kres odpowiedzi z Formularzy. Tytuł pytania: Do lekarza/przychodni najczęściej przemieszczam się:&#10;. Liczba odpowiedzi: 175 odpowiedz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32C80B30" w14:textId="77777777" w:rsidR="006D056C" w:rsidRDefault="006D056C" w:rsidP="006D056C">
      <w:pPr>
        <w:rPr>
          <w:i/>
          <w:iCs/>
          <w:sz w:val="20"/>
          <w:szCs w:val="20"/>
        </w:rPr>
      </w:pPr>
      <w:r>
        <w:rPr>
          <w:noProof/>
        </w:rPr>
        <w:drawing>
          <wp:inline distT="0" distB="0" distL="0" distR="0" wp14:anchorId="27E91D47" wp14:editId="3515025D">
            <wp:extent cx="5760720" cy="2735580"/>
            <wp:effectExtent l="0" t="0" r="0" b="7620"/>
            <wp:docPr id="1962667344" name="Obraz 11" descr="Wykres odpowiedzi z Formularzy. Tytuł pytania: Do lekarza/przychodni chciałabym/chciałbym przemieszczać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ykres odpowiedzi z Formularzy. Tytuł pytania: Do lekarza/przychodni chciałabym/chciałbym przemieszczać się:&#10;. Liczba odpowiedzi: 175 odpowiedzi."/>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3F61EF27" w14:textId="77777777" w:rsidR="006D056C" w:rsidRDefault="006D056C" w:rsidP="006D056C">
      <w:pPr>
        <w:jc w:val="both"/>
      </w:pPr>
      <w:r>
        <w:t xml:space="preserve">Kolejnym celem podróży o który pytani byli ankietowani są zajęcia rekreacyjne, sportowe i kulturalne oraz spotkania z rodziną. We wszystkich wskazanych przypadkach rozkład odpowiedzi respondentów przedstawia się podobnie. Mieszkańcy jednostek samorządu terytorialnego wchodzących w skład Roztoczańskiego Związku Powiatowo-Gminnego najczęściej wybierają komunikację samochodową. Na własny samochód wskazuje odpowiednio 73,7% oraz 70,9% odpowiedzi. Jako pasażer podróżuje w tym celu 15,4% oraz 25,1%. Widoczny jest również udział tzw. mobilności aktywnej. Na zajęcia rekreacyjne, sportowe i kulturalne oraz w celach towarzyskich w ten sposób przemieszcza się 21,1% oraz 37,7% ankietowanych. Mniejsza liczba wskazuje na rower. Optymistycznie przedstawiają się </w:t>
      </w:r>
      <w:r w:rsidRPr="00880882">
        <w:t>preferencj</w:t>
      </w:r>
      <w:r>
        <w:t>e</w:t>
      </w:r>
      <w:r w:rsidRPr="00880882">
        <w:t xml:space="preserve"> </w:t>
      </w:r>
      <w:proofErr w:type="spellStart"/>
      <w:r w:rsidRPr="00880882">
        <w:t>zachowań</w:t>
      </w:r>
      <w:proofErr w:type="spellEnd"/>
      <w:r w:rsidRPr="00880882">
        <w:t xml:space="preserve"> </w:t>
      </w:r>
      <w:proofErr w:type="spellStart"/>
      <w:r w:rsidRPr="00880882">
        <w:t>mobilnościowych</w:t>
      </w:r>
      <w:proofErr w:type="spellEnd"/>
      <w:r w:rsidRPr="00880882">
        <w:t xml:space="preserve"> mieszkańców</w:t>
      </w:r>
      <w:r>
        <w:t xml:space="preserve">. Łatwo zauważyć, że we wskazanych przypadkach mieszkańcy wykazują wolę oderwania się od komunikacji zbiorowej na rzecz innych środków </w:t>
      </w:r>
      <w:r>
        <w:lastRenderedPageBreak/>
        <w:t xml:space="preserve">transportu, które dają im większą niezależność, a jednocześnie stanowią o komunikacji bardziej przyjaznej dla środowiska: transport zbiorowy, rower, komunikacja piesza. </w:t>
      </w:r>
    </w:p>
    <w:p w14:paraId="19CC4D34" w14:textId="2DAD86D6" w:rsidR="006D056C" w:rsidRPr="00C416DE" w:rsidRDefault="006D056C" w:rsidP="006D056C">
      <w:pPr>
        <w:pStyle w:val="Legenda"/>
        <w:spacing w:after="0"/>
        <w:rPr>
          <w:b/>
          <w:bCs/>
          <w:i w:val="0"/>
          <w:iCs w:val="0"/>
          <w:sz w:val="20"/>
          <w:szCs w:val="20"/>
        </w:rPr>
      </w:pPr>
      <w:bookmarkStart w:id="37" w:name="_Toc180446046"/>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12</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17, 18, 19 i 20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7"/>
    </w:p>
    <w:p w14:paraId="0670B817" w14:textId="0515FFE3" w:rsidR="006D056C" w:rsidRDefault="006D056C" w:rsidP="006D056C">
      <w:r>
        <w:rPr>
          <w:noProof/>
        </w:rPr>
        <w:drawing>
          <wp:inline distT="0" distB="0" distL="0" distR="0" wp14:anchorId="02086DE6" wp14:editId="186CC84E">
            <wp:extent cx="5760720" cy="2735580"/>
            <wp:effectExtent l="0" t="0" r="0" b="7620"/>
            <wp:docPr id="1821028434" name="Obraz 1" descr="Wykres odpowiedzi z Formularzy. Tytuł pytania: Na zajęcia rekreacyjne/sportowe/kulturalne/do kina najczęściej przemieszczam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kres odpowiedzi z Formularzy. Tytuł pytania: Na zajęcia rekreacyjne/sportowe/kulturalne/do kina najczęściej przemieszczam się:&#10;. Liczba odpowiedzi: 175 odpowiedz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r>
        <w:rPr>
          <w:noProof/>
        </w:rPr>
        <w:drawing>
          <wp:inline distT="0" distB="0" distL="0" distR="0" wp14:anchorId="204D1136" wp14:editId="479A09ED">
            <wp:extent cx="5760720" cy="2735580"/>
            <wp:effectExtent l="0" t="0" r="0" b="7620"/>
            <wp:docPr id="153594221" name="Obraz 2" descr="Wykres odpowiedzi z Formularzy. Tytuł pytania: Na zajęcia rekreacyjne/sportowe/kulturalne/do kina chciałabym/chciałbym przemieszczać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kres odpowiedzi z Formularzy. Tytuł pytania: Na zajęcia rekreacyjne/sportowe/kulturalne/do kina chciałabym/chciałbym przemieszczać się:&#10;. Liczba odpowiedzi: 175 odpowiedz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r w:rsidRPr="00387E6B">
        <w:t xml:space="preserve"> </w:t>
      </w:r>
      <w:r>
        <w:rPr>
          <w:noProof/>
        </w:rPr>
        <w:drawing>
          <wp:inline distT="0" distB="0" distL="0" distR="0" wp14:anchorId="7B7BA39C" wp14:editId="514081B2">
            <wp:extent cx="5760720" cy="2735580"/>
            <wp:effectExtent l="0" t="0" r="0" b="7620"/>
            <wp:docPr id="794428335" name="Obraz 3" descr="Wykres odpowiedzi z Formularzy. Tytuł pytania: Na spotkanie ze znajomymi lub rodziną najczęściej przemieszczam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ykres odpowiedzi z Formularzy. Tytuł pytania: Na spotkanie ze znajomymi lub rodziną najczęściej przemieszczam się:&#10;. Liczba odpowiedzi: 175 odpowiedz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2D53009B" w14:textId="77777777" w:rsidR="006D056C" w:rsidRPr="00DC6A33" w:rsidRDefault="006D056C" w:rsidP="006D056C">
      <w:pPr>
        <w:rPr>
          <w:i/>
          <w:iCs/>
          <w:sz w:val="20"/>
          <w:szCs w:val="20"/>
        </w:rPr>
      </w:pPr>
      <w:r>
        <w:rPr>
          <w:noProof/>
        </w:rPr>
        <w:lastRenderedPageBreak/>
        <w:drawing>
          <wp:inline distT="0" distB="0" distL="0" distR="0" wp14:anchorId="32BC6467" wp14:editId="00649BFD">
            <wp:extent cx="5760720" cy="2735580"/>
            <wp:effectExtent l="0" t="0" r="0" b="7620"/>
            <wp:docPr id="22445428" name="Obraz 4" descr="Wykres odpowiedzi z Formularzy. Tytuł pytania: Na spotkanie ze znajomymi lub rodziną chciałabym/chciałbym przemieszczać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ykres odpowiedzi z Formularzy. Tytuł pytania: Na spotkanie ze znajomymi lub rodziną chciałabym/chciałbym przemieszczać się:&#10;. Liczba odpowiedzi: 175 odpowiedzi."/>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644B0144" w14:textId="77777777" w:rsidR="006D056C" w:rsidRDefault="006D056C" w:rsidP="006D056C">
      <w:pPr>
        <w:jc w:val="both"/>
      </w:pPr>
      <w:r>
        <w:t>Kolejna grupa pytań dotyczyła powodów wybierania wskazanych środków lokomocji. Na pytanie: d</w:t>
      </w:r>
      <w:r w:rsidRPr="00880882">
        <w:t>laczego najczęściej poruszasz się obecnie wybieranym sposobem?</w:t>
      </w:r>
      <w:r>
        <w:t xml:space="preserve"> Mieszkańcy wybierali najczęściej odpowiedzi: tak jest najszybciej (55,6%) oraz tak jest najbardziej komfortowo (40%). Istotne z punktu widzenia respondentów są również niezależność (22,9%) oraz możliwość załatwienia kilu spraw jednocześnie (21,7%). Należy jednak zaznaczyć, że bardzo często wybieraną odpowiedzią jest również: nie mam innego wyboru (27,4%) co pokazuje, że w gminach bardzo często nie ma alternatywnych rozwiązań z zakresu mobilności. Poprzez brak odpowiedniej infrastruktury, środków oraz dostępności komunikacyjnej zmuszeni są oni niejako do wyboru własnego samochodu. </w:t>
      </w:r>
    </w:p>
    <w:p w14:paraId="2C7C6811" w14:textId="71A09BFD" w:rsidR="006D056C" w:rsidRPr="00C416DE" w:rsidRDefault="006D056C" w:rsidP="006D056C">
      <w:pPr>
        <w:pStyle w:val="Legenda"/>
        <w:spacing w:after="0"/>
        <w:rPr>
          <w:b/>
          <w:bCs/>
          <w:i w:val="0"/>
          <w:iCs w:val="0"/>
          <w:sz w:val="20"/>
          <w:szCs w:val="20"/>
        </w:rPr>
      </w:pPr>
      <w:bookmarkStart w:id="38" w:name="_Toc180446047"/>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13</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21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8"/>
    </w:p>
    <w:p w14:paraId="3BB13043" w14:textId="77777777" w:rsidR="006D056C" w:rsidRDefault="006D056C" w:rsidP="006D056C">
      <w:pPr>
        <w:rPr>
          <w:i/>
          <w:iCs/>
          <w:sz w:val="20"/>
          <w:szCs w:val="20"/>
        </w:rPr>
      </w:pPr>
      <w:r>
        <w:rPr>
          <w:noProof/>
        </w:rPr>
        <w:drawing>
          <wp:inline distT="0" distB="0" distL="0" distR="0" wp14:anchorId="2EC0E0D9" wp14:editId="387EB78E">
            <wp:extent cx="5760720" cy="3521710"/>
            <wp:effectExtent l="0" t="0" r="0" b="2540"/>
            <wp:docPr id="237564876" name="Obraz 5" descr="Wykres odpowiedzi z Formularzy. Tytuł pytania: Dlaczego najczęściej poruszasz się obecnie wybieranym sposobem?&#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ykres odpowiedzi z Formularzy. Tytuł pytania: Dlaczego najczęściej poruszasz się obecnie wybieranym sposobem?&#10;. Liczba odpowiedzi: 175 odpowiedzi."/>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52171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17955D3F" w14:textId="77777777" w:rsidR="006D056C" w:rsidRDefault="006D056C" w:rsidP="006D056C">
      <w:pPr>
        <w:jc w:val="both"/>
      </w:pPr>
    </w:p>
    <w:p w14:paraId="58270ABC" w14:textId="77777777" w:rsidR="006D056C" w:rsidRDefault="006D056C" w:rsidP="006D056C">
      <w:pPr>
        <w:jc w:val="both"/>
      </w:pPr>
      <w:r>
        <w:lastRenderedPageBreak/>
        <w:t>Optymistycznie przedstawiają się jednak odpowiedzi ankietowanych na pytanie: d</w:t>
      </w:r>
      <w:r w:rsidRPr="00880882">
        <w:t xml:space="preserve">laczego </w:t>
      </w:r>
      <w:r>
        <w:t xml:space="preserve">chciałabyś/chciałbyś </w:t>
      </w:r>
      <w:r w:rsidRPr="00880882">
        <w:t>porusza</w:t>
      </w:r>
      <w:r>
        <w:t>ć</w:t>
      </w:r>
      <w:r w:rsidRPr="00880882">
        <w:t xml:space="preserve"> się </w:t>
      </w:r>
      <w:r>
        <w:t>wskazanym (innym)</w:t>
      </w:r>
      <w:r w:rsidRPr="00880882">
        <w:t xml:space="preserve"> sposobem?</w:t>
      </w:r>
      <w:r>
        <w:t xml:space="preserve"> Mieszkańcy wybierali najczęściej odpowiedzi: tak będzie najbardziej ekologicznie (22,9%) oraz tak będzie najtaniej (21,1%). Widzimy zatem, że dostrzegają oni problematykę środowiska oraz cenią sobie niskie koszty transportu, co z pewnością jest bardziej korzystne w przypadku środków mobilności aktywnej oraz transportu publicznego. Ankietowani cenią sobie również szybkość (20%) komfort (17,7%) zdrowie (17,1%). Należy jednak zaznaczyć, że dość często wybieraną odpowiedzią jest również: nie mam innego wyboru (10,3%) co pokazuje, że w gminach bardzo często nie ma alternatywnych rozwiązań z zakresu transportu. Natomiast, aż 26,3% ankietowanych uważa, że ich obecny sposób przemieszczania się jest satysfakcjonujący i nie zamierzają go zmieniać.   </w:t>
      </w:r>
    </w:p>
    <w:p w14:paraId="6CD3A7C2" w14:textId="34F428B0" w:rsidR="006D056C" w:rsidRPr="00C416DE" w:rsidRDefault="006D056C" w:rsidP="006D056C">
      <w:pPr>
        <w:pStyle w:val="Legenda"/>
        <w:spacing w:after="0"/>
        <w:rPr>
          <w:b/>
          <w:bCs/>
          <w:i w:val="0"/>
          <w:iCs w:val="0"/>
          <w:sz w:val="20"/>
          <w:szCs w:val="20"/>
        </w:rPr>
      </w:pPr>
      <w:bookmarkStart w:id="39" w:name="_Toc180446048"/>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14</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22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39"/>
    </w:p>
    <w:p w14:paraId="0ED7B909" w14:textId="77777777" w:rsidR="006D056C" w:rsidRDefault="006D056C" w:rsidP="006D056C">
      <w:pPr>
        <w:rPr>
          <w:i/>
          <w:iCs/>
          <w:sz w:val="20"/>
          <w:szCs w:val="20"/>
        </w:rPr>
      </w:pPr>
      <w:r>
        <w:rPr>
          <w:noProof/>
        </w:rPr>
        <w:drawing>
          <wp:inline distT="0" distB="0" distL="0" distR="0" wp14:anchorId="705498D3" wp14:editId="7877D979">
            <wp:extent cx="5760720" cy="3521710"/>
            <wp:effectExtent l="0" t="0" r="0" b="2540"/>
            <wp:docPr id="1738627437" name="Obraz 7" descr="Wykres odpowiedzi z Formularzy. Tytuł pytania: Dlaczego chciałabyś/chciałbyś poruszać&#10;się wskazanym (innym) sposobem?&#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ykres odpowiedzi z Formularzy. Tytuł pytania: Dlaczego chciałabyś/chciałbyś poruszać&#10;się wskazanym (innym) sposobem?&#10;. Liczba odpowiedzi: 175 odpowiedzi."/>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521710"/>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04E255FB" w14:textId="77777777" w:rsidR="006D056C" w:rsidRDefault="006D056C" w:rsidP="006D056C">
      <w:pPr>
        <w:jc w:val="both"/>
      </w:pPr>
      <w:r>
        <w:t>Kolejne</w:t>
      </w:r>
      <w:r w:rsidRPr="00E15274">
        <w:t xml:space="preserve"> </w:t>
      </w:r>
      <w:r>
        <w:t xml:space="preserve">pytanie z zakresu preferencji i </w:t>
      </w:r>
      <w:proofErr w:type="spellStart"/>
      <w:r>
        <w:t>zachowań</w:t>
      </w:r>
      <w:proofErr w:type="spellEnd"/>
      <w:r>
        <w:t xml:space="preserve"> </w:t>
      </w:r>
      <w:proofErr w:type="spellStart"/>
      <w:r>
        <w:t>mobilnościowych</w:t>
      </w:r>
      <w:proofErr w:type="spellEnd"/>
      <w:r>
        <w:t xml:space="preserve"> mieszkańców Roztoczańskiego Związku Powiatowo-Gminnego dotyczyło</w:t>
      </w:r>
      <w:r w:rsidRPr="00E15274">
        <w:t xml:space="preserve"> powod</w:t>
      </w:r>
      <w:r>
        <w:t>ów</w:t>
      </w:r>
      <w:r w:rsidRPr="00E15274">
        <w:t xml:space="preserve"> ograniczając</w:t>
      </w:r>
      <w:r>
        <w:t xml:space="preserve">ych </w:t>
      </w:r>
      <w:r w:rsidRPr="00E15274">
        <w:t>możliwość podróżowania oczekiwanym sposobem?</w:t>
      </w:r>
      <w:r>
        <w:t xml:space="preserve"> Analizując bariery, które mają największy wpływ na znaczący poziom wykorzystania samochodów osobowych należy stwierdzić, że największą z nich jest: niesatysfakcjonująca oferta komunikacji zbiorowej, na którą wskazało 35,4% ankietowanych. Kolejne bariery dotyczą złego stanu i braku odpowiedniej infrastruktury (29,1%). Istotne z punktu widzenie są również ograniczenia takie jak: ryzyko opóźnień dojazdu (17,7%) oraz zbyt wysokie koszty (13,7%). Część respondentów wskazywała również na niskie poczucie bezpieczeństwa oraz to, że podróżują z rodziną lub podopiecznymi. W obydwu przypadkach odpowiedzi zaznaczyło 9,1% ankietowanych. Co ważne, aż 28,6% mieszkańców nie dostrzega barier komunikacyjnych ponieważ nie chce zmieniać obecnego środka transportu. Z punktu widzenia jednostek samorządu terytorialnego wchodzących w skład RZPG istotna jest zatem eliminacja wskazanych barier. Mieszkańcy, którzy będą mieli odpowiedni wybór środka transportu, jak wynika z powyższych odpowiedzi, są w stanie zrezygnować z nadmiarowego wykorzystania samochodów osobowych. Zwiększając w ten sposób liczbę przejazdów komunikacją zbiorową i rowerami.</w:t>
      </w:r>
    </w:p>
    <w:p w14:paraId="7A092B23" w14:textId="5FA37333" w:rsidR="006D056C" w:rsidRPr="00C416DE" w:rsidRDefault="006D056C" w:rsidP="006D056C">
      <w:pPr>
        <w:pStyle w:val="Legenda"/>
        <w:spacing w:after="0"/>
        <w:rPr>
          <w:b/>
          <w:bCs/>
          <w:i w:val="0"/>
          <w:iCs w:val="0"/>
          <w:sz w:val="20"/>
          <w:szCs w:val="20"/>
        </w:rPr>
      </w:pPr>
      <w:bookmarkStart w:id="40" w:name="_Toc180446049"/>
      <w:r w:rsidRPr="00C416DE">
        <w:rPr>
          <w:b/>
          <w:bCs/>
          <w:i w:val="0"/>
          <w:iCs w:val="0"/>
          <w:sz w:val="20"/>
          <w:szCs w:val="20"/>
        </w:rPr>
        <w:lastRenderedPageBreak/>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15</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23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0"/>
    </w:p>
    <w:p w14:paraId="4CC8DD51" w14:textId="77777777" w:rsidR="006D056C" w:rsidRDefault="006D056C" w:rsidP="006D056C">
      <w:pPr>
        <w:rPr>
          <w:i/>
          <w:iCs/>
          <w:sz w:val="20"/>
          <w:szCs w:val="20"/>
        </w:rPr>
      </w:pPr>
      <w:r>
        <w:rPr>
          <w:noProof/>
        </w:rPr>
        <w:drawing>
          <wp:inline distT="0" distB="0" distL="0" distR="0" wp14:anchorId="28DEFCDB" wp14:editId="60CFB7EC">
            <wp:extent cx="5568950" cy="3404475"/>
            <wp:effectExtent l="0" t="0" r="0" b="5715"/>
            <wp:docPr id="316348389" name="Obraz 1" descr="Wykres odpowiedzi z Formularzy. Tytuł pytania: Jakie są powody ograniczające możliwość podróżowania oczekiwanym sposobem?&#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kres odpowiedzi z Formularzy. Tytuł pytania: Jakie są powody ograniczające możliwość podróżowania oczekiwanym sposobem?&#10;. Liczba odpowiedzi: 175 odpowiedzi."/>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73313" cy="3407142"/>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50DF5327" w14:textId="77777777" w:rsidR="006D056C" w:rsidRDefault="006D056C" w:rsidP="006D056C">
      <w:pPr>
        <w:jc w:val="both"/>
      </w:pPr>
      <w:r>
        <w:t>W ramach ankiety zapytano mieszkańców również o rodzaj działań, które mogą pomóc w usprawnieniu przemieszczania się. Najwięcej odpowiedzi wskazuje na rozwój infrastruktury ruchu rowerowego (57,1%). W dalszej kolejności ankietowani wskazywali na rozwój infrastruktury: komunikacji zbiorowej (23,4%) ruchu pieszego (20,6%) ruchu kolejowego (20%)oraz ruchu samochodowego (19,4%).</w:t>
      </w:r>
    </w:p>
    <w:p w14:paraId="2285DA22" w14:textId="77777777" w:rsidR="006D056C" w:rsidRDefault="006D056C" w:rsidP="006D056C">
      <w:pPr>
        <w:pStyle w:val="Legenda"/>
        <w:spacing w:after="0"/>
        <w:rPr>
          <w:b/>
          <w:bCs/>
          <w:i w:val="0"/>
          <w:iCs w:val="0"/>
          <w:sz w:val="20"/>
          <w:szCs w:val="20"/>
        </w:rPr>
      </w:pPr>
    </w:p>
    <w:p w14:paraId="040E1176" w14:textId="580EBD84" w:rsidR="006D056C" w:rsidRPr="00C416DE" w:rsidRDefault="006D056C" w:rsidP="006D056C">
      <w:pPr>
        <w:pStyle w:val="Legenda"/>
        <w:spacing w:after="0"/>
        <w:rPr>
          <w:b/>
          <w:bCs/>
          <w:i w:val="0"/>
          <w:iCs w:val="0"/>
          <w:sz w:val="20"/>
          <w:szCs w:val="20"/>
        </w:rPr>
      </w:pPr>
      <w:bookmarkStart w:id="41" w:name="_Toc180446050"/>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16</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24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1"/>
    </w:p>
    <w:p w14:paraId="2AC09DCE" w14:textId="77777777" w:rsidR="006D056C" w:rsidRDefault="006D056C" w:rsidP="006D056C">
      <w:pPr>
        <w:rPr>
          <w:i/>
          <w:iCs/>
          <w:sz w:val="20"/>
          <w:szCs w:val="20"/>
        </w:rPr>
      </w:pPr>
      <w:r>
        <w:rPr>
          <w:noProof/>
        </w:rPr>
        <w:drawing>
          <wp:inline distT="0" distB="0" distL="0" distR="0" wp14:anchorId="7ADF309F" wp14:editId="5F5950B3">
            <wp:extent cx="5588118" cy="3721100"/>
            <wp:effectExtent l="0" t="0" r="0" b="0"/>
            <wp:docPr id="2146874554" name="Obraz 2" descr="Wykres odpowiedzi z Formularzy. Tytuł pytania: Jakie działania spośród wymienionych poniżej mogą usprawnić przemieszczanie się?&#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kres odpowiedzi z Formularzy. Tytuł pytania: Jakie działania spośród wymienionych poniżej mogą usprawnić przemieszczanie się?&#10;. Liczba odpowiedzi: 175 odpowiedzi."/>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90713" cy="3722828"/>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3A72BBAE" w14:textId="77777777" w:rsidR="006D056C" w:rsidRDefault="006D056C" w:rsidP="006D056C">
      <w:pPr>
        <w:jc w:val="both"/>
      </w:pPr>
      <w:r w:rsidRPr="00F12D06">
        <w:lastRenderedPageBreak/>
        <w:t>Kolejna</w:t>
      </w:r>
      <w:r>
        <w:t xml:space="preserve"> sekcja ankiety dotyczyła o</w:t>
      </w:r>
      <w:r w:rsidRPr="001D3F42">
        <w:t>cen</w:t>
      </w:r>
      <w:r>
        <w:t>y</w:t>
      </w:r>
      <w:r w:rsidRPr="001D3F42">
        <w:t xml:space="preserve"> poszczególnych elementów istniejącej infrastruktury transportowej w obszarze</w:t>
      </w:r>
      <w:r>
        <w:t xml:space="preserve"> Roztoczańskiego Związku Powiatowo-Gminnego. Respondenci dokonywali oceny stanu poszczególnych elementów infrastruktury w skali od 1 (ocena najniższa) do 5 (ocena najwyższa). Poniżej zaprezentowano wyniki w zakresie pytań ankietowych z niniejszej sekcji. </w:t>
      </w:r>
    </w:p>
    <w:p w14:paraId="5E96E5DD" w14:textId="512377A6" w:rsidR="006D056C" w:rsidRPr="00C416DE" w:rsidRDefault="006D056C" w:rsidP="006D056C">
      <w:pPr>
        <w:pStyle w:val="Legenda"/>
        <w:spacing w:after="0"/>
        <w:rPr>
          <w:b/>
          <w:bCs/>
          <w:i w:val="0"/>
          <w:iCs w:val="0"/>
          <w:sz w:val="20"/>
          <w:szCs w:val="20"/>
        </w:rPr>
      </w:pPr>
      <w:bookmarkStart w:id="42" w:name="_Toc180446051"/>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17</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25, 26 i 27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2"/>
    </w:p>
    <w:p w14:paraId="5DFD3F74" w14:textId="77777777" w:rsidR="006D056C" w:rsidRPr="00DC6A33" w:rsidRDefault="006D056C" w:rsidP="006D056C">
      <w:pPr>
        <w:rPr>
          <w:i/>
          <w:iCs/>
          <w:sz w:val="20"/>
          <w:szCs w:val="20"/>
        </w:rPr>
      </w:pPr>
      <w:r>
        <w:rPr>
          <w:noProof/>
        </w:rPr>
        <w:drawing>
          <wp:inline distT="0" distB="0" distL="0" distR="0" wp14:anchorId="0079D67F" wp14:editId="6690EC8D">
            <wp:extent cx="5353050" cy="2546122"/>
            <wp:effectExtent l="0" t="0" r="0" b="6985"/>
            <wp:docPr id="2044632554" name="Obraz 1" descr="Wykres odpowiedzi z Formularzy. Tytuł pytania: Stan techniczny chodników i przejść dla pieszych&#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kres odpowiedzi z Formularzy. Tytuł pytania: Stan techniczny chodników i przejść dla pieszych&#10;. Liczba odpowiedzi: 175 odpowiedzi."/>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9595" cy="2553991"/>
                    </a:xfrm>
                    <a:prstGeom prst="rect">
                      <a:avLst/>
                    </a:prstGeom>
                    <a:noFill/>
                    <a:ln>
                      <a:noFill/>
                    </a:ln>
                  </pic:spPr>
                </pic:pic>
              </a:graphicData>
            </a:graphic>
          </wp:inline>
        </w:drawing>
      </w:r>
      <w:r>
        <w:br/>
      </w:r>
      <w:r>
        <w:rPr>
          <w:noProof/>
        </w:rPr>
        <w:drawing>
          <wp:inline distT="0" distB="0" distL="0" distR="0" wp14:anchorId="278D33CA" wp14:editId="351AF760">
            <wp:extent cx="5372100" cy="2555182"/>
            <wp:effectExtent l="0" t="0" r="0" b="0"/>
            <wp:docPr id="857650843" name="Obraz 2" descr="Wykres odpowiedzi z Formularzy. Tytuł pytania: Ciągłość i lokalizacja chodników i przejść dla pieszych&#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kres odpowiedzi z Formularzy. Tytuł pytania: Ciągłość i lokalizacja chodników i przejść dla pieszych&#10;. Liczba odpowiedzi: 175 odpowiedzi."/>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87945" cy="2562719"/>
                    </a:xfrm>
                    <a:prstGeom prst="rect">
                      <a:avLst/>
                    </a:prstGeom>
                    <a:noFill/>
                    <a:ln>
                      <a:noFill/>
                    </a:ln>
                  </pic:spPr>
                </pic:pic>
              </a:graphicData>
            </a:graphic>
          </wp:inline>
        </w:drawing>
      </w:r>
      <w:r w:rsidRPr="001D3F42">
        <w:t xml:space="preserve"> </w:t>
      </w:r>
      <w:r>
        <w:rPr>
          <w:noProof/>
        </w:rPr>
        <w:drawing>
          <wp:inline distT="0" distB="0" distL="0" distR="0" wp14:anchorId="360C565A" wp14:editId="00DCE3C7">
            <wp:extent cx="5397500" cy="2567263"/>
            <wp:effectExtent l="0" t="0" r="0" b="5080"/>
            <wp:docPr id="1147364088" name="Obraz 3" descr="Wykres odpowiedzi z Formularzy. Tytuł pytania: Poziom bezpieczeństwa na chodnikach i przejściach dla pieszych&#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ykres odpowiedzi z Formularzy. Tytuł pytania: Poziom bezpieczeństwa na chodnikach i przejściach dla pieszych&#10;. Liczba odpowiedzi: 175 odpowiedzi."/>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3321" cy="2570032"/>
                    </a:xfrm>
                    <a:prstGeom prst="rect">
                      <a:avLst/>
                    </a:prstGeom>
                    <a:noFill/>
                    <a:ln>
                      <a:noFill/>
                    </a:ln>
                  </pic:spPr>
                </pic:pic>
              </a:graphicData>
            </a:graphic>
          </wp:inline>
        </w:drawing>
      </w:r>
      <w:r w:rsidRPr="00893AE3">
        <w:rPr>
          <w:i/>
          <w:iCs/>
          <w:sz w:val="20"/>
          <w:szCs w:val="20"/>
        </w:rPr>
        <w:t xml:space="preserve">Źródło: opracowanie własne na </w:t>
      </w:r>
      <w:r>
        <w:rPr>
          <w:i/>
          <w:iCs/>
          <w:sz w:val="20"/>
          <w:szCs w:val="20"/>
        </w:rPr>
        <w:t>Formularzy Google</w:t>
      </w:r>
    </w:p>
    <w:p w14:paraId="57781BC2" w14:textId="77777777" w:rsidR="006D056C" w:rsidRDefault="006D056C" w:rsidP="006D056C">
      <w:pPr>
        <w:jc w:val="both"/>
      </w:pPr>
      <w:r>
        <w:lastRenderedPageBreak/>
        <w:t>Jeżeli chodzi o stan techniczny przejść dla pieszych i chodników oraz ich ciągłość i lokalizację, to znacząca część ankietowanych ocenia ją średnio. Aż 34,3% respondentów wskazało na ocenę na poziomie 3. Lepiej oceniany jest natomiast poziom bezpieczeństwa przejść dla pieszych, ponieważ największa liczba mieszkańców (34,9%) wskazała na ocenę dobrą. Należy jednak zaznaczyć, że w każdym z pytań odnotowaną większą liczbę ocen pozytywnych na poziomie 4 lub 5 niż na poziomie negatywnym (tj. 1 lub 2).</w:t>
      </w:r>
    </w:p>
    <w:p w14:paraId="307565A7" w14:textId="36220D5A" w:rsidR="006D056C" w:rsidRPr="00C416DE" w:rsidRDefault="006D056C" w:rsidP="006D056C">
      <w:pPr>
        <w:pStyle w:val="Legenda"/>
        <w:spacing w:after="0"/>
        <w:rPr>
          <w:b/>
          <w:bCs/>
          <w:i w:val="0"/>
          <w:iCs w:val="0"/>
          <w:sz w:val="20"/>
          <w:szCs w:val="20"/>
        </w:rPr>
      </w:pPr>
      <w:bookmarkStart w:id="43" w:name="_Toc180446052"/>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18</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28,29 i 30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3"/>
    </w:p>
    <w:p w14:paraId="22C975C9" w14:textId="2BE9DA2D" w:rsidR="006D056C" w:rsidRPr="0015510D" w:rsidRDefault="006D056C" w:rsidP="0015510D">
      <w:r>
        <w:rPr>
          <w:noProof/>
        </w:rPr>
        <w:drawing>
          <wp:inline distT="0" distB="0" distL="0" distR="0" wp14:anchorId="0EDB3D84" wp14:editId="55CBA745">
            <wp:extent cx="5124450" cy="2437390"/>
            <wp:effectExtent l="0" t="0" r="0" b="1270"/>
            <wp:docPr id="797327617" name="Obraz 4" descr="Wykres odpowiedzi z Formularzy. Tytuł pytania: Stan techniczny tras i ścieżek rowerowych&#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ykres odpowiedzi z Formularzy. Tytuł pytania: Stan techniczny tras i ścieżek rowerowych&#10;. Liczba odpowiedzi: 175 odpowiedzi."/>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43944" cy="2446662"/>
                    </a:xfrm>
                    <a:prstGeom prst="rect">
                      <a:avLst/>
                    </a:prstGeom>
                    <a:noFill/>
                    <a:ln>
                      <a:noFill/>
                    </a:ln>
                  </pic:spPr>
                </pic:pic>
              </a:graphicData>
            </a:graphic>
          </wp:inline>
        </w:drawing>
      </w:r>
      <w:r>
        <w:rPr>
          <w:noProof/>
        </w:rPr>
        <w:drawing>
          <wp:inline distT="0" distB="0" distL="0" distR="0" wp14:anchorId="54F577FD" wp14:editId="0CAFF80C">
            <wp:extent cx="5099875" cy="2425700"/>
            <wp:effectExtent l="0" t="0" r="5715" b="0"/>
            <wp:docPr id="314061400" name="Obraz 5" descr="Wykres odpowiedzi z Formularzy. Tytuł pytania: Ciągłość i lokalizacja tras i ścieżek rowerowych&#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ykres odpowiedzi z Formularzy. Tytuł pytania: Ciągłość i lokalizacja tras i ścieżek rowerowych&#10;. Liczba odpowiedzi: 175 odpowiedzi."/>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30654" cy="2440340"/>
                    </a:xfrm>
                    <a:prstGeom prst="rect">
                      <a:avLst/>
                    </a:prstGeom>
                    <a:noFill/>
                    <a:ln>
                      <a:noFill/>
                    </a:ln>
                  </pic:spPr>
                </pic:pic>
              </a:graphicData>
            </a:graphic>
          </wp:inline>
        </w:drawing>
      </w:r>
      <w:r>
        <w:rPr>
          <w:noProof/>
        </w:rPr>
        <w:drawing>
          <wp:inline distT="0" distB="0" distL="0" distR="0" wp14:anchorId="3E6C430A" wp14:editId="3E7E41D2">
            <wp:extent cx="5073173" cy="2413000"/>
            <wp:effectExtent l="0" t="0" r="0" b="6350"/>
            <wp:docPr id="400972918" name="Obraz 6" descr="Wykres odpowiedzi z Formularzy. Tytuł pytania: Poziom bezpieczeństwa tras i ścieżek rowerowych&#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ykres odpowiedzi z Formularzy. Tytuł pytania: Poziom bezpieczeństwa tras i ścieżek rowerowych&#10;. Liczba odpowiedzi: 175 odpowiedzi."/>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00978" cy="2426225"/>
                    </a:xfrm>
                    <a:prstGeom prst="rect">
                      <a:avLst/>
                    </a:prstGeom>
                    <a:noFill/>
                    <a:ln>
                      <a:noFill/>
                    </a:ln>
                  </pic:spPr>
                </pic:pic>
              </a:graphicData>
            </a:graphic>
          </wp:inline>
        </w:drawing>
      </w:r>
      <w:r>
        <w:br/>
      </w:r>
      <w:r w:rsidRPr="00893AE3">
        <w:rPr>
          <w:i/>
          <w:iCs/>
          <w:sz w:val="20"/>
          <w:szCs w:val="20"/>
        </w:rPr>
        <w:t xml:space="preserve">Źródło: opracowanie własne na </w:t>
      </w:r>
      <w:r>
        <w:rPr>
          <w:i/>
          <w:iCs/>
          <w:sz w:val="20"/>
          <w:szCs w:val="20"/>
        </w:rPr>
        <w:t>Formularzy Google</w:t>
      </w:r>
    </w:p>
    <w:p w14:paraId="668E04B6" w14:textId="77777777" w:rsidR="0015510D" w:rsidRDefault="0015510D" w:rsidP="0015510D">
      <w:pPr>
        <w:jc w:val="both"/>
      </w:pPr>
      <w:r>
        <w:lastRenderedPageBreak/>
        <w:t xml:space="preserve">Istotnym elementem infrastruktury </w:t>
      </w:r>
      <w:proofErr w:type="spellStart"/>
      <w:r>
        <w:t>mobilnościowej</w:t>
      </w:r>
      <w:proofErr w:type="spellEnd"/>
      <w:r>
        <w:t xml:space="preserve"> są również trasy i ścieżki rowerowe. Prezentowane wyniki odpowiedzi na poszczególne pytania wskazują, że w większości są one oceniane na poziomie średnim (30,9%) z tendencją do ocen negatywnych. Odpowiednio 22,3% dla odpowiedzi 2 oraz 21,1% dla odpowiedzi 1. Negatywnie oceniana jest również ciągłość i lokalizacja ścieżek rowerowych, co świadczy o konieczności podjęcia działań w tym zakresie. Aż 33,1% ankietowanych przyznało ocenę 1, a 28,6% ocenę 2. Podobnie, lecz mniej stanowczo oceniany jest poziom bezpieczeństwa na trasach i ścieżkach rowerowych. Najwięcej głosów uzyskała w tym przypadku odpowiedź 2 (30,3%).</w:t>
      </w:r>
    </w:p>
    <w:p w14:paraId="25B869C0" w14:textId="77777777" w:rsidR="006D056C" w:rsidRDefault="006D056C" w:rsidP="006D056C">
      <w:pPr>
        <w:jc w:val="both"/>
      </w:pPr>
      <w:r>
        <w:t xml:space="preserve">Najlepiej ocenianym elementem infrastruktury </w:t>
      </w:r>
      <w:proofErr w:type="spellStart"/>
      <w:r>
        <w:t>mobilnościowej</w:t>
      </w:r>
      <w:proofErr w:type="spellEnd"/>
      <w:r>
        <w:t>, aczkolwiek nadal w większości ocenianym na poziomie średnim, są drogi. Tutaj wyniki odpowiedzi na poszczególne pytania wskazują, że 44% mieszkańców ocenia ich stan na 3, natomiast w przypadku poziomu bezpieczeństwa – ocenę taką przyznało 47,4% ankietowanych.</w:t>
      </w:r>
    </w:p>
    <w:p w14:paraId="2EBDBA66" w14:textId="70243880" w:rsidR="006D056C" w:rsidRPr="00C416DE" w:rsidRDefault="006D056C" w:rsidP="006D056C">
      <w:pPr>
        <w:pStyle w:val="Legenda"/>
        <w:spacing w:after="0"/>
        <w:rPr>
          <w:b/>
          <w:bCs/>
          <w:i w:val="0"/>
          <w:iCs w:val="0"/>
          <w:sz w:val="20"/>
          <w:szCs w:val="20"/>
        </w:rPr>
      </w:pPr>
      <w:bookmarkStart w:id="44" w:name="_Toc180446053"/>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19</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31 i 32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4"/>
    </w:p>
    <w:p w14:paraId="3FA4B81E" w14:textId="77777777" w:rsidR="006D056C" w:rsidRPr="00DC6A33" w:rsidRDefault="006D056C" w:rsidP="006D056C">
      <w:pPr>
        <w:rPr>
          <w:i/>
          <w:iCs/>
          <w:sz w:val="20"/>
          <w:szCs w:val="20"/>
        </w:rPr>
      </w:pPr>
      <w:r>
        <w:rPr>
          <w:noProof/>
        </w:rPr>
        <w:drawing>
          <wp:inline distT="0" distB="0" distL="0" distR="0" wp14:anchorId="7E701EB6" wp14:editId="0F9CF3FF">
            <wp:extent cx="5739350" cy="4775200"/>
            <wp:effectExtent l="0" t="0" r="0" b="6350"/>
            <wp:docPr id="5134196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34" cy="4792992"/>
                    </a:xfrm>
                    <a:prstGeom prst="rect">
                      <a:avLst/>
                    </a:prstGeom>
                    <a:noFill/>
                    <a:ln>
                      <a:noFill/>
                    </a:ln>
                  </pic:spPr>
                </pic:pic>
              </a:graphicData>
            </a:graphic>
          </wp:inline>
        </w:drawing>
      </w:r>
      <w:r>
        <w:br/>
      </w:r>
      <w:r w:rsidRPr="001D3F42">
        <w:t xml:space="preserve"> </w:t>
      </w:r>
      <w:r w:rsidRPr="00893AE3">
        <w:rPr>
          <w:i/>
          <w:iCs/>
          <w:sz w:val="20"/>
          <w:szCs w:val="20"/>
        </w:rPr>
        <w:t xml:space="preserve">Źródło: opracowanie własne na </w:t>
      </w:r>
      <w:r>
        <w:rPr>
          <w:i/>
          <w:iCs/>
          <w:sz w:val="20"/>
          <w:szCs w:val="20"/>
        </w:rPr>
        <w:t>Formularzy Google</w:t>
      </w:r>
    </w:p>
    <w:p w14:paraId="2D38214E" w14:textId="77777777" w:rsidR="006D056C" w:rsidRDefault="006D056C" w:rsidP="006D056C">
      <w:pPr>
        <w:jc w:val="both"/>
      </w:pPr>
      <w:r>
        <w:t xml:space="preserve">Dość negatywnie oceniana jest natomiast dostępność miejsc parkingowych dla rowerów oraz poziom ich bezpieczeństwa. Odpowiednio 36% głosów dla odpowiedzi 2 oraz 20% dla odpowiedzi 1 przyznano w pytaniu o dostępność tego rodzaju parkingów. Istotna część mieszkańców (30,9%) oceniła ją jednak na poziomie 3. Lepiej wygląda sytuacja jeśli chodzi o ocenę poziomu bezpieczeństwa niniejszych parkingów. Najwięcej głosów uzyskała w tym przypadku odpowiedź 3 (31,4%). Taki stan rzeczy wskazuje na znaczące braki w infrastrukturze mobilności aktywnej. </w:t>
      </w:r>
    </w:p>
    <w:p w14:paraId="78EB42D8" w14:textId="77777777" w:rsidR="0015510D" w:rsidRDefault="0015510D" w:rsidP="006D056C">
      <w:pPr>
        <w:jc w:val="both"/>
      </w:pPr>
    </w:p>
    <w:p w14:paraId="5D626EF9" w14:textId="11E8205F" w:rsidR="006D056C" w:rsidRPr="00C416DE" w:rsidRDefault="006D056C" w:rsidP="006D056C">
      <w:pPr>
        <w:pStyle w:val="Legenda"/>
        <w:spacing w:after="0"/>
        <w:rPr>
          <w:b/>
          <w:bCs/>
          <w:i w:val="0"/>
          <w:iCs w:val="0"/>
          <w:sz w:val="20"/>
          <w:szCs w:val="20"/>
        </w:rPr>
      </w:pPr>
      <w:bookmarkStart w:id="45" w:name="_Toc180446054"/>
      <w:r w:rsidRPr="00C416DE">
        <w:rPr>
          <w:b/>
          <w:bCs/>
          <w:i w:val="0"/>
          <w:iCs w:val="0"/>
          <w:sz w:val="20"/>
          <w:szCs w:val="20"/>
        </w:rPr>
        <w:lastRenderedPageBreak/>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20</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33 i 34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5"/>
    </w:p>
    <w:p w14:paraId="244824CB" w14:textId="77777777" w:rsidR="006D056C" w:rsidRPr="009D3315" w:rsidRDefault="006D056C" w:rsidP="006D056C">
      <w:r>
        <w:rPr>
          <w:noProof/>
        </w:rPr>
        <w:drawing>
          <wp:inline distT="0" distB="0" distL="0" distR="0" wp14:anchorId="60C21DBE" wp14:editId="6841C70E">
            <wp:extent cx="5139690" cy="2444640"/>
            <wp:effectExtent l="0" t="0" r="3810" b="0"/>
            <wp:docPr id="1377044377" name="Obraz 10" descr="Wykres odpowiedzi z Formularzy. Tytuł pytania: Dostępność miejsc parkingowych dla rowerów (parkingi rowerowe/ stojaki na&#10;rowery)&#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ykres odpowiedzi z Formularzy. Tytuł pytania: Dostępność miejsc parkingowych dla rowerów (parkingi rowerowe/ stojaki na&#10;rowery)&#10;. Liczba odpowiedzi: 175 odpowiedz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78698" cy="2463194"/>
                    </a:xfrm>
                    <a:prstGeom prst="rect">
                      <a:avLst/>
                    </a:prstGeom>
                    <a:noFill/>
                    <a:ln>
                      <a:noFill/>
                    </a:ln>
                  </pic:spPr>
                </pic:pic>
              </a:graphicData>
            </a:graphic>
          </wp:inline>
        </w:drawing>
      </w:r>
      <w:r w:rsidRPr="009D3315">
        <w:t xml:space="preserve"> </w:t>
      </w:r>
      <w:r>
        <w:rPr>
          <w:noProof/>
        </w:rPr>
        <w:drawing>
          <wp:inline distT="0" distB="0" distL="0" distR="0" wp14:anchorId="080E895D" wp14:editId="042706F0">
            <wp:extent cx="5139925" cy="2444750"/>
            <wp:effectExtent l="0" t="0" r="3810" b="0"/>
            <wp:docPr id="678394482" name="Obraz 11" descr="Wykres odpowiedzi z Formularzy. Tytuł pytania: Jakość i poziom bezpieczeństwa na parkingach rowerowych/ stojakach na rowery&#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ykres odpowiedzi z Formularzy. Tytuł pytania: Jakość i poziom bezpieczeństwa na parkingach rowerowych/ stojakach na rowery&#10;. Liczba odpowiedzi: 175 odpowiedzi."/>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73024" cy="2460493"/>
                    </a:xfrm>
                    <a:prstGeom prst="rect">
                      <a:avLst/>
                    </a:prstGeom>
                    <a:noFill/>
                    <a:ln>
                      <a:noFill/>
                    </a:ln>
                  </pic:spPr>
                </pic:pic>
              </a:graphicData>
            </a:graphic>
          </wp:inline>
        </w:drawing>
      </w:r>
      <w:r>
        <w:br/>
      </w:r>
      <w:r w:rsidRPr="001D3F42">
        <w:t xml:space="preserve"> </w:t>
      </w:r>
      <w:r w:rsidRPr="00893AE3">
        <w:rPr>
          <w:i/>
          <w:iCs/>
          <w:sz w:val="20"/>
          <w:szCs w:val="20"/>
        </w:rPr>
        <w:t xml:space="preserve">Źródło: opracowanie własne na </w:t>
      </w:r>
      <w:r>
        <w:rPr>
          <w:i/>
          <w:iCs/>
          <w:sz w:val="20"/>
          <w:szCs w:val="20"/>
        </w:rPr>
        <w:t>Formularzy Google</w:t>
      </w:r>
    </w:p>
    <w:p w14:paraId="7EB84D85" w14:textId="19E893B6" w:rsidR="006D056C" w:rsidRDefault="006D056C" w:rsidP="006D056C">
      <w:pPr>
        <w:jc w:val="both"/>
      </w:pPr>
      <w:r>
        <w:t xml:space="preserve">Zdecydowanie lepiej przedstawia się sytuacja w pytaniach dotyczących dostępności miejsc parkingowych dla samochodów oraz poziomu ich jakości i bezpieczeństwa. Istotna część mieszkańców (38,9%) oceniła ją jednak na poziomie 3.  </w:t>
      </w:r>
    </w:p>
    <w:p w14:paraId="59580953" w14:textId="43C3AA50" w:rsidR="006D056C" w:rsidRDefault="006D056C" w:rsidP="006D056C">
      <w:pPr>
        <w:pStyle w:val="Legenda"/>
        <w:spacing w:after="0"/>
        <w:rPr>
          <w:b/>
          <w:bCs/>
          <w:i w:val="0"/>
          <w:iCs w:val="0"/>
          <w:sz w:val="20"/>
          <w:szCs w:val="20"/>
        </w:rPr>
      </w:pPr>
      <w:bookmarkStart w:id="46" w:name="_Toc180446055"/>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21</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35 i 36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6"/>
    </w:p>
    <w:p w14:paraId="632CBF7B" w14:textId="77777777" w:rsidR="0015510D" w:rsidRPr="0015510D" w:rsidRDefault="0015510D" w:rsidP="0015510D"/>
    <w:p w14:paraId="3F0895AE" w14:textId="77777777" w:rsidR="0015510D" w:rsidRDefault="006D056C" w:rsidP="006D056C">
      <w:r>
        <w:rPr>
          <w:noProof/>
        </w:rPr>
        <w:drawing>
          <wp:inline distT="0" distB="0" distL="0" distR="0" wp14:anchorId="2DCC80C8" wp14:editId="4A6E4A59">
            <wp:extent cx="5035550" cy="2395106"/>
            <wp:effectExtent l="0" t="0" r="0" b="5715"/>
            <wp:docPr id="1976937297" name="Obraz 12" descr="Wykres odpowiedzi z Formularzy. Tytuł pytania: Dostępność miejsc parkingowych dla samochodów&#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ykres odpowiedzi z Formularzy. Tytuł pytania: Dostępność miejsc parkingowych dla samochodów&#10;. Liczba odpowiedzi: 175 odpowiedz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66721" cy="2409932"/>
                    </a:xfrm>
                    <a:prstGeom prst="rect">
                      <a:avLst/>
                    </a:prstGeom>
                    <a:noFill/>
                    <a:ln>
                      <a:noFill/>
                    </a:ln>
                  </pic:spPr>
                </pic:pic>
              </a:graphicData>
            </a:graphic>
          </wp:inline>
        </w:drawing>
      </w:r>
      <w:r w:rsidRPr="009D3315">
        <w:t xml:space="preserve"> </w:t>
      </w:r>
    </w:p>
    <w:p w14:paraId="2864BEE8" w14:textId="726BA087" w:rsidR="0015510D" w:rsidRDefault="006D056C" w:rsidP="006D056C">
      <w:r>
        <w:rPr>
          <w:noProof/>
        </w:rPr>
        <w:lastRenderedPageBreak/>
        <w:drawing>
          <wp:inline distT="0" distB="0" distL="0" distR="0" wp14:anchorId="40E871FA" wp14:editId="5CEB5024">
            <wp:extent cx="5067300" cy="2410208"/>
            <wp:effectExtent l="0" t="0" r="0" b="9525"/>
            <wp:docPr id="531513520" name="Obraz 13" descr="Wykres odpowiedzi z Formularzy. Tytuł pytania: Jakość i poziom bezpieczeństwa na parkingach dla samochodów&#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ykres odpowiedzi z Formularzy. Tytuł pytania: Jakość i poziom bezpieczeństwa na parkingach dla samochodów&#10;. Liczba odpowiedzi: 175 odpowiedz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94154" cy="2422981"/>
                    </a:xfrm>
                    <a:prstGeom prst="rect">
                      <a:avLst/>
                    </a:prstGeom>
                    <a:noFill/>
                    <a:ln>
                      <a:noFill/>
                    </a:ln>
                  </pic:spPr>
                </pic:pic>
              </a:graphicData>
            </a:graphic>
          </wp:inline>
        </w:drawing>
      </w:r>
    </w:p>
    <w:p w14:paraId="216A9AD5" w14:textId="733A8DF4" w:rsidR="006D056C" w:rsidRPr="009D3315" w:rsidRDefault="006D056C" w:rsidP="006D056C">
      <w:r w:rsidRPr="00893AE3">
        <w:rPr>
          <w:i/>
          <w:iCs/>
          <w:sz w:val="20"/>
          <w:szCs w:val="20"/>
        </w:rPr>
        <w:t xml:space="preserve">Źródło: opracowanie własne na </w:t>
      </w:r>
      <w:r>
        <w:rPr>
          <w:i/>
          <w:iCs/>
          <w:sz w:val="20"/>
          <w:szCs w:val="20"/>
        </w:rPr>
        <w:t>Formularzy Google</w:t>
      </w:r>
    </w:p>
    <w:p w14:paraId="79FCD408" w14:textId="77777777" w:rsidR="0015510D" w:rsidRDefault="0015510D" w:rsidP="006D056C">
      <w:pPr>
        <w:jc w:val="both"/>
      </w:pPr>
      <w:r>
        <w:t xml:space="preserve">Jeszcze lepiej wygląda sytuacja jeśli chodzi o ocenę jakości i poziomu bezpieczeństwa niniejszych parkingów. Najwięcej głosów uzyskała w tym przypadku odpowiedź 3 (42,9%), ale kolejne wskazania w 23,4% skierowane są do odpowiedzi 4. Taki stan rzeczy wskazuje, że dotychczasowe działania JST skierowane na rozwój transportu, skupiały się na infrastrukturze dedykowanej dla samochodów osobowych, kosztem zaległości w infrastrukturze mobilności aktywnej. </w:t>
      </w:r>
    </w:p>
    <w:p w14:paraId="6BCBE91C" w14:textId="225ABDBE" w:rsidR="006D056C" w:rsidRDefault="006D056C" w:rsidP="0015510D">
      <w:pPr>
        <w:pStyle w:val="Legenda"/>
        <w:spacing w:after="0"/>
        <w:rPr>
          <w:noProof/>
        </w:rPr>
      </w:pPr>
      <w:bookmarkStart w:id="47" w:name="_Toc180446056"/>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22</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37 i 38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r w:rsidRPr="009D3315">
        <w:t xml:space="preserve"> </w:t>
      </w:r>
      <w:r>
        <w:br/>
      </w:r>
      <w:r w:rsidRPr="001D3F42">
        <w:t xml:space="preserve"> </w:t>
      </w:r>
      <w:r>
        <w:rPr>
          <w:noProof/>
        </w:rPr>
        <w:drawing>
          <wp:inline distT="0" distB="0" distL="0" distR="0" wp14:anchorId="572C37B1" wp14:editId="6A4D7FD9">
            <wp:extent cx="4921250" cy="2340740"/>
            <wp:effectExtent l="0" t="0" r="0" b="2540"/>
            <wp:docPr id="1710008528" name="Obraz 14" descr="Wykres odpowiedzi z Formularzy. Tytuł pytania: Dostępność do przystanków komunikacji autobusowej&#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ykres odpowiedzi z Formularzy. Tytuł pytania: Dostępność do przystanków komunikacji autobusowej&#10;. Liczba odpowiedzi: 175 odpowiedz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44693" cy="2351891"/>
                    </a:xfrm>
                    <a:prstGeom prst="rect">
                      <a:avLst/>
                    </a:prstGeom>
                    <a:noFill/>
                    <a:ln>
                      <a:noFill/>
                    </a:ln>
                  </pic:spPr>
                </pic:pic>
              </a:graphicData>
            </a:graphic>
          </wp:inline>
        </w:drawing>
      </w:r>
      <w:r>
        <w:rPr>
          <w:noProof/>
        </w:rPr>
        <w:drawing>
          <wp:inline distT="0" distB="0" distL="0" distR="0" wp14:anchorId="72454AFA" wp14:editId="2BE77A59">
            <wp:extent cx="4940300" cy="2349800"/>
            <wp:effectExtent l="0" t="0" r="0" b="0"/>
            <wp:docPr id="1053729388" name="Obraz 15" descr="Wykres odpowiedzi z Formularzy. Tytuł pytania: Jakość i poziom bezpieczeństwa na przystankach komunikacji autobusowej&#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ykres odpowiedzi z Formularzy. Tytuł pytania: Jakość i poziom bezpieczeństwa na przystankach komunikacji autobusowej&#10;. Liczba odpowiedzi: 175 odpowiedz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76366" cy="2366954"/>
                    </a:xfrm>
                    <a:prstGeom prst="rect">
                      <a:avLst/>
                    </a:prstGeom>
                    <a:noFill/>
                    <a:ln>
                      <a:noFill/>
                    </a:ln>
                  </pic:spPr>
                </pic:pic>
              </a:graphicData>
            </a:graphic>
          </wp:inline>
        </w:drawing>
      </w:r>
      <w:bookmarkEnd w:id="47"/>
    </w:p>
    <w:p w14:paraId="08BACB3D" w14:textId="77777777" w:rsidR="006D056C" w:rsidRDefault="006D056C" w:rsidP="006D056C">
      <w:pPr>
        <w:rPr>
          <w:i/>
          <w:iCs/>
          <w:sz w:val="20"/>
          <w:szCs w:val="20"/>
        </w:rPr>
      </w:pPr>
      <w:r w:rsidRPr="00893AE3">
        <w:rPr>
          <w:i/>
          <w:iCs/>
          <w:sz w:val="20"/>
          <w:szCs w:val="20"/>
        </w:rPr>
        <w:t xml:space="preserve">Źródło: opracowanie własne na </w:t>
      </w:r>
      <w:r>
        <w:rPr>
          <w:i/>
          <w:iCs/>
          <w:sz w:val="20"/>
          <w:szCs w:val="20"/>
        </w:rPr>
        <w:t>Formularzy Google</w:t>
      </w:r>
    </w:p>
    <w:p w14:paraId="1A70B5AA" w14:textId="77777777" w:rsidR="0015510D" w:rsidRDefault="0015510D" w:rsidP="0015510D">
      <w:pPr>
        <w:jc w:val="both"/>
      </w:pPr>
      <w:r>
        <w:lastRenderedPageBreak/>
        <w:t xml:space="preserve">Ważnym czynnikiem kształtującym zachowania </w:t>
      </w:r>
      <w:proofErr w:type="spellStart"/>
      <w:r>
        <w:t>mobilnościowe</w:t>
      </w:r>
      <w:proofErr w:type="spellEnd"/>
      <w:r>
        <w:t xml:space="preserve"> mieszkańców jest również poziom dostępności oraz jakość i poziom bezpieczeństwa dedykowanej dla infrastruktury transportu zbiorowego. Analizując odpowiedzi na pytania z niniejszego zakresu należy zauważyć tendencje negatywne. Istotna część mieszkańców (32,6% oraz 34,3%) oceniła odpowiednio dostępność przystanków oraz ich jakość i bezpieczeństwo na poziomie 3. Pozostałe odpowiedzi, pogrupowane na oceny pozytywne i negatywne uwidaczniają przewagę opinii negatywnych. Należy stwierdzić, że brak odpowiedniej infrastruktury z pewnością nie zachęca mieszkańców do korzystania ze środków transportu publicznego. Dlatego też jednostki samorządu terytorialnego Roztoczańskiego Związku Powiatowo-Gminnego powinny podjąć działania zmierzające do poprawy sytuacji w niniejszym zakresie. Budowa przystanków, węzłów przesiadkowych połączonych z parkingami typu </w:t>
      </w:r>
      <w:proofErr w:type="spellStart"/>
      <w:r>
        <w:t>park&amp;ride</w:t>
      </w:r>
      <w:proofErr w:type="spellEnd"/>
      <w:r>
        <w:t xml:space="preserve">, </w:t>
      </w:r>
      <w:proofErr w:type="spellStart"/>
      <w:r>
        <w:t>kiss&amp;ride</w:t>
      </w:r>
      <w:proofErr w:type="spellEnd"/>
      <w:r>
        <w:t xml:space="preserve"> oraz </w:t>
      </w:r>
      <w:proofErr w:type="spellStart"/>
      <w:r>
        <w:t>bike&amp;ride</w:t>
      </w:r>
      <w:proofErr w:type="spellEnd"/>
      <w:r>
        <w:t xml:space="preserve"> powinna odpowiadać na zauważane w obszarze potrzeby. Należy promować nowoczesne i bezpieczne rozwiązania ułatwiające mieszkańcom dogodne przemieszczanie się.</w:t>
      </w:r>
    </w:p>
    <w:p w14:paraId="56321985" w14:textId="67E8DFC5" w:rsidR="006D056C" w:rsidRPr="00C416DE" w:rsidRDefault="006D056C" w:rsidP="006D056C">
      <w:pPr>
        <w:pStyle w:val="Legenda"/>
        <w:spacing w:after="0"/>
        <w:rPr>
          <w:b/>
          <w:bCs/>
          <w:i w:val="0"/>
          <w:iCs w:val="0"/>
          <w:sz w:val="20"/>
          <w:szCs w:val="20"/>
        </w:rPr>
      </w:pPr>
      <w:bookmarkStart w:id="48" w:name="_Toc180446057"/>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23</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39 i 40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8"/>
    </w:p>
    <w:p w14:paraId="5B09D5F6" w14:textId="77777777" w:rsidR="006D056C" w:rsidRDefault="006D056C" w:rsidP="006D056C">
      <w:r w:rsidRPr="009D3315">
        <w:t xml:space="preserve"> </w:t>
      </w:r>
      <w:r>
        <w:rPr>
          <w:noProof/>
        </w:rPr>
        <w:drawing>
          <wp:inline distT="0" distB="0" distL="0" distR="0" wp14:anchorId="0EA8FD47" wp14:editId="04095879">
            <wp:extent cx="5760720" cy="2740025"/>
            <wp:effectExtent l="0" t="0" r="0" b="3175"/>
            <wp:docPr id="181386332" name="Obraz 2" descr="Wykres odpowiedzi z Formularzy. Tytuł pytania: Dostępność do przystanków komunikacji kolejowej&#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ykres odpowiedzi z Formularzy. Tytuł pytania: Dostępność do przystanków komunikacji kolejowej&#10;. Liczba odpowiedzi: 175 odpowiedz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2740025"/>
                    </a:xfrm>
                    <a:prstGeom prst="rect">
                      <a:avLst/>
                    </a:prstGeom>
                    <a:noFill/>
                    <a:ln>
                      <a:noFill/>
                    </a:ln>
                  </pic:spPr>
                </pic:pic>
              </a:graphicData>
            </a:graphic>
          </wp:inline>
        </w:drawing>
      </w:r>
    </w:p>
    <w:p w14:paraId="2362259F" w14:textId="77777777" w:rsidR="006D056C" w:rsidRDefault="006D056C" w:rsidP="006D056C">
      <w:pPr>
        <w:rPr>
          <w:noProof/>
        </w:rPr>
      </w:pPr>
      <w:r>
        <w:rPr>
          <w:noProof/>
        </w:rPr>
        <w:drawing>
          <wp:inline distT="0" distB="0" distL="0" distR="0" wp14:anchorId="7593DEF7" wp14:editId="44DD8EBC">
            <wp:extent cx="5760720" cy="2740025"/>
            <wp:effectExtent l="0" t="0" r="0" b="3175"/>
            <wp:docPr id="1095051160" name="Obraz 3" descr="Wykres odpowiedzi z Formularzy. Tytuł pytania: Jakość i poziom bezpieczeństwa na przystankach komunikacji kolejowej&#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ykres odpowiedzi z Formularzy. Tytuł pytania: Jakość i poziom bezpieczeństwa na przystankach komunikacji kolejowej&#10;. Liczba odpowiedzi: 175 odpowiedz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2740025"/>
                    </a:xfrm>
                    <a:prstGeom prst="rect">
                      <a:avLst/>
                    </a:prstGeom>
                    <a:noFill/>
                    <a:ln>
                      <a:noFill/>
                    </a:ln>
                  </pic:spPr>
                </pic:pic>
              </a:graphicData>
            </a:graphic>
          </wp:inline>
        </w:drawing>
      </w:r>
    </w:p>
    <w:p w14:paraId="074A03C8"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0BB7A5CD" w14:textId="77777777" w:rsidR="00837E49" w:rsidRDefault="00837E49" w:rsidP="00837E49">
      <w:pPr>
        <w:jc w:val="both"/>
      </w:pPr>
      <w:r>
        <w:lastRenderedPageBreak/>
        <w:t>Transport zbiorowy dotyczy również komunikacji kolejowej. Niestety sytuacja w tym zakresie oceniana jest bardzo negatywnie. Ponieważ aż (50,1%) wskazuje na ocenę 1 w zakresie dostępności do przystanków kolejowych, natomiast 20,6% ankietowanych ocenia ją na poziomie 2. 16,64% mieszkańców przyznało ocenę 3, czyli średnią. Stosunkowo niewiele osób w sposób pozytywny ocenia dostępność komunikacji kolejowej. Podobnie jeśli chodzi o jakość i poziom bezpieczeństwa na przystankach. Negatywne oceny tj. 1 i 2 przyznało odpowiednio 35,4% i 17,7% ankietowanych. W niniejszym zakresie jest jednak więcej wskazań na poziom średni oraz ocen pozytywnych. Warto jednak zaznaczyć, że w przypadku infrastruktury transportu kolejowego, bardzo często gminy i powiaty nie są jednostkami, które mogą bezpośrednio dokonywać tego typu inwestycji. Należy w tym przypadku zadbać o odpowiedni lobbing na poziomie władz krajowych dotyczących kolei oraz samorządu województwa lubelskiego.</w:t>
      </w:r>
    </w:p>
    <w:p w14:paraId="3D7FB9EB" w14:textId="77777777" w:rsidR="006D056C" w:rsidRDefault="006D056C" w:rsidP="006D056C">
      <w:pPr>
        <w:jc w:val="both"/>
      </w:pPr>
      <w:r>
        <w:t xml:space="preserve">Z powyższymi pytaniami łączy się również kwestia poziomu </w:t>
      </w:r>
      <w:r w:rsidRPr="00A1684B">
        <w:t xml:space="preserve">usług komunikacji zbiorowej </w:t>
      </w:r>
      <w:r>
        <w:t xml:space="preserve">(autobusowej i kolejowej) w zakresie </w:t>
      </w:r>
      <w:r w:rsidRPr="00A1684B">
        <w:t>częstotliwoś</w:t>
      </w:r>
      <w:r>
        <w:t>ci</w:t>
      </w:r>
      <w:r w:rsidRPr="00A1684B">
        <w:t xml:space="preserve"> kursowania, czytelnoś</w:t>
      </w:r>
      <w:r>
        <w:t>ci</w:t>
      </w:r>
      <w:r w:rsidRPr="00A1684B">
        <w:t xml:space="preserve"> rozkładów, punktualnoś</w:t>
      </w:r>
      <w:r>
        <w:t xml:space="preserve">ci. Sytuacja w tym zakresie została oceniona bardzo negatywnie. Znacząca większość odpowiedzi (37,1%) wskazuje na ocenę 1, 34,3% na ocenę 2 oraz 19,4% na ocenę 3. Tylko ok. 9,1% ankietowanych pozytywnie oceniło poziom usług komunikacji zbiorowej. Widzimy zatem, </w:t>
      </w:r>
      <w:r w:rsidRPr="00DD7393">
        <w:t>że w ślad za infrastrukturą należy podjąć działania związane z niskoemisyjnym taborem autobusowym</w:t>
      </w:r>
      <w:r>
        <w:t xml:space="preserve"> oraz kolejowym</w:t>
      </w:r>
      <w:r w:rsidRPr="00DD7393">
        <w:t>,</w:t>
      </w:r>
      <w:r>
        <w:t xml:space="preserve"> zwiększeniem częstotliwości i punktualności kursowania</w:t>
      </w:r>
      <w:r w:rsidRPr="00DD7393">
        <w:t xml:space="preserve"> co z pewnością poprawi ocenę mieszkańców w tym zakresie i wpłynie pozytywnie na poziom wykorzystania komunikacji zbiorowej.</w:t>
      </w:r>
      <w:r>
        <w:t xml:space="preserve"> Dla osiągnięcia celu niezbędna jest tutaj również współpraca z wyższymi szczeblami władz tj. wojewódzkich oraz krajowych. Odpowiednia infrastruktura wraz ze wskazanymi powyżej elementami z pewnością zachęci do korzystania z transportu autobusowego i kolejowego. </w:t>
      </w:r>
    </w:p>
    <w:p w14:paraId="317A1253" w14:textId="50D53A84" w:rsidR="006D056C" w:rsidRPr="00C416DE" w:rsidRDefault="006D056C" w:rsidP="006D056C">
      <w:pPr>
        <w:pStyle w:val="Legenda"/>
        <w:spacing w:after="0"/>
        <w:rPr>
          <w:b/>
          <w:bCs/>
          <w:i w:val="0"/>
          <w:iCs w:val="0"/>
          <w:sz w:val="20"/>
          <w:szCs w:val="20"/>
        </w:rPr>
      </w:pPr>
      <w:bookmarkStart w:id="49" w:name="_Toc180446058"/>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24</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41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49"/>
    </w:p>
    <w:p w14:paraId="331DD112" w14:textId="77777777" w:rsidR="006D056C" w:rsidRDefault="006D056C" w:rsidP="006D056C">
      <w:pPr>
        <w:rPr>
          <w:noProof/>
        </w:rPr>
      </w:pPr>
      <w:r w:rsidRPr="009D3315">
        <w:t xml:space="preserve"> </w:t>
      </w:r>
      <w:r>
        <w:rPr>
          <w:noProof/>
        </w:rPr>
        <w:drawing>
          <wp:inline distT="0" distB="0" distL="0" distR="0" wp14:anchorId="02B99672" wp14:editId="24CD4638">
            <wp:extent cx="5760720" cy="2928620"/>
            <wp:effectExtent l="0" t="0" r="0" b="5080"/>
            <wp:docPr id="1024471398" name="Obraz 16" descr="Wykres odpowiedzi z Formularzy. Tytuł pytania: Poziom usług komunikacji zbiorowej (częstotliwość kursowania, czytelność rozkładów, punktualność)&#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ykres odpowiedzi z Formularzy. Tytuł pytania: Poziom usług komunikacji zbiorowej (częstotliwość kursowania, czytelność rozkładów, punktualność)&#10;. Liczba odpowiedzi: 175 odpowiedzi."/>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2928620"/>
                    </a:xfrm>
                    <a:prstGeom prst="rect">
                      <a:avLst/>
                    </a:prstGeom>
                    <a:noFill/>
                    <a:ln>
                      <a:noFill/>
                    </a:ln>
                  </pic:spPr>
                </pic:pic>
              </a:graphicData>
            </a:graphic>
          </wp:inline>
        </w:drawing>
      </w:r>
    </w:p>
    <w:p w14:paraId="19EA6DFE"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518A6391" w14:textId="77777777" w:rsidR="006D056C" w:rsidRDefault="006D056C" w:rsidP="006D056C">
      <w:pPr>
        <w:jc w:val="both"/>
        <w:rPr>
          <w:b/>
          <w:bCs/>
          <w:i/>
          <w:iCs/>
          <w:sz w:val="20"/>
          <w:szCs w:val="20"/>
        </w:rPr>
      </w:pPr>
      <w:r>
        <w:t>Kolejna pula pytań w ankiecie dotyczyła w</w:t>
      </w:r>
      <w:r w:rsidRPr="00964E64">
        <w:t>pływ</w:t>
      </w:r>
      <w:r>
        <w:t>u</w:t>
      </w:r>
      <w:r w:rsidRPr="00964E64">
        <w:t xml:space="preserve"> infrastruktury transportowej na wybrane elementy życia społecznego</w:t>
      </w:r>
      <w:r>
        <w:t xml:space="preserve">. W ten sposób możemy zauważyć, jak ważna jest ona z punktu widzenia mieszkańców obszaru Roztoczańskiego Związku Powiatowo-Gminnego. Pierwsze pytanie w niniejszej sekcji miało na celu weryfikację częstotliwości wykorzystania komunikacji zbiorowej. Niestety najwięcej mieszkańców wskazało, że korzysta z niej kilka razy w roku (42,9%), natomiast aż 41,1% w ogóle z niej nie korzysta. </w:t>
      </w:r>
      <w:r>
        <w:lastRenderedPageBreak/>
        <w:t xml:space="preserve">Tylko 1,1% ankietowanych korzysta z komunikacji zbiorowej codziennie, a 5,7% robi to kilka razy w tygodniu. W zestawieniu z odpowiedziami dotyczącymi oceny infrastruktury komunikacji zbiorowej znane są przyczyny takiego stanu rzeczy. </w:t>
      </w:r>
    </w:p>
    <w:p w14:paraId="451A97A7" w14:textId="2E8E51BA" w:rsidR="006D056C" w:rsidRPr="00C416DE" w:rsidRDefault="006D056C" w:rsidP="006D056C">
      <w:pPr>
        <w:pStyle w:val="Legenda"/>
        <w:spacing w:after="0"/>
        <w:rPr>
          <w:b/>
          <w:bCs/>
          <w:i w:val="0"/>
          <w:iCs w:val="0"/>
          <w:sz w:val="20"/>
          <w:szCs w:val="20"/>
        </w:rPr>
      </w:pPr>
      <w:bookmarkStart w:id="50" w:name="_Toc180446059"/>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25</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42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0"/>
    </w:p>
    <w:p w14:paraId="2838C3AD" w14:textId="77777777" w:rsidR="006D056C" w:rsidRDefault="006D056C" w:rsidP="006D056C">
      <w:pPr>
        <w:rPr>
          <w:noProof/>
        </w:rPr>
      </w:pPr>
      <w:r w:rsidRPr="009D3315">
        <w:t xml:space="preserve"> </w:t>
      </w:r>
      <w:r>
        <w:rPr>
          <w:noProof/>
        </w:rPr>
        <w:drawing>
          <wp:inline distT="0" distB="0" distL="0" distR="0" wp14:anchorId="720B8BAA" wp14:editId="3FF9E7E0">
            <wp:extent cx="5760720" cy="2425065"/>
            <wp:effectExtent l="0" t="0" r="0" b="0"/>
            <wp:docPr id="5391058" name="Obraz 4" descr="Wykres odpowiedzi z Formularzy. Tytuł pytania: Jak często korzystasz z komunikacji zbiorowej?&#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ykres odpowiedzi z Formularzy. Tytuł pytania: Jak często korzystasz z komunikacji zbiorowej?&#10;. Liczba odpowiedzi: 175 odpowiedz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2425065"/>
                    </a:xfrm>
                    <a:prstGeom prst="rect">
                      <a:avLst/>
                    </a:prstGeom>
                    <a:noFill/>
                    <a:ln>
                      <a:noFill/>
                    </a:ln>
                  </pic:spPr>
                </pic:pic>
              </a:graphicData>
            </a:graphic>
          </wp:inline>
        </w:drawing>
      </w:r>
    </w:p>
    <w:p w14:paraId="24B78DCE"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30C7D607" w14:textId="4CD53F3A" w:rsidR="006D056C" w:rsidRDefault="006D056C" w:rsidP="006D056C">
      <w:pPr>
        <w:jc w:val="both"/>
        <w:rPr>
          <w:b/>
          <w:bCs/>
          <w:i/>
          <w:iCs/>
          <w:sz w:val="20"/>
          <w:szCs w:val="20"/>
        </w:rPr>
      </w:pPr>
      <w:r>
        <w:t xml:space="preserve">Następne pytanie w niniejszej sekcji dotyczyło częstotliwości wykorzystania roweru w celach transportowych lub rekreacyjnych. W porównaniu do pytania o komunikację zbiorową, odpowiedzi przedstawiają się bardziej optymistycznie. Jednak nadal codzienne wykorzystanie roweru deklaruje tylko 3,4% ankietowanych. Najczęściej wskazywanymi odpowiedziami były: kilka razy w tygodniu i kilka razy w miesiącu z liczbą głosów na poziomie odpowiednio 29,1% i 33,1%. Należy zaznaczyć, że aby poprawić sytuację w niniejszym zakresie niezbędne jest przede wszystkim podjęcie działań poprawiających stan infrastruktury rowerowej. </w:t>
      </w:r>
    </w:p>
    <w:p w14:paraId="7D6A9B3D" w14:textId="06BC4F69" w:rsidR="006D056C" w:rsidRPr="00C416DE" w:rsidRDefault="006D056C" w:rsidP="006D056C">
      <w:pPr>
        <w:pStyle w:val="Legenda"/>
        <w:spacing w:after="0"/>
        <w:rPr>
          <w:b/>
          <w:bCs/>
          <w:i w:val="0"/>
          <w:iCs w:val="0"/>
          <w:sz w:val="20"/>
          <w:szCs w:val="20"/>
        </w:rPr>
      </w:pPr>
      <w:bookmarkStart w:id="51" w:name="_Toc180446060"/>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26</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43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1"/>
    </w:p>
    <w:p w14:paraId="7DD2650C" w14:textId="77777777" w:rsidR="006D056C" w:rsidRDefault="006D056C" w:rsidP="006D056C">
      <w:pPr>
        <w:rPr>
          <w:noProof/>
        </w:rPr>
      </w:pPr>
      <w:r w:rsidRPr="009D3315">
        <w:t xml:space="preserve"> </w:t>
      </w:r>
      <w:r>
        <w:rPr>
          <w:noProof/>
        </w:rPr>
        <w:drawing>
          <wp:inline distT="0" distB="0" distL="0" distR="0" wp14:anchorId="71416499" wp14:editId="74BD34D2">
            <wp:extent cx="5760720" cy="2425065"/>
            <wp:effectExtent l="0" t="0" r="0" b="0"/>
            <wp:docPr id="923914188" name="Obraz 5" descr="Wykres odpowiedzi z Formularzy. Tytuł pytania: Jak często korzystasz z roweru w celach transportowych i rekreacyjnych?&#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ykres odpowiedzi z Formularzy. Tytuł pytania: Jak często korzystasz z roweru w celach transportowych i rekreacyjnych?&#10;. Liczba odpowiedzi: 175 odpowiedz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425065"/>
                    </a:xfrm>
                    <a:prstGeom prst="rect">
                      <a:avLst/>
                    </a:prstGeom>
                    <a:noFill/>
                    <a:ln>
                      <a:noFill/>
                    </a:ln>
                  </pic:spPr>
                </pic:pic>
              </a:graphicData>
            </a:graphic>
          </wp:inline>
        </w:drawing>
      </w:r>
    </w:p>
    <w:p w14:paraId="0B7B8129"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1C16C8DB" w14:textId="77777777" w:rsidR="006D056C" w:rsidRDefault="006D056C" w:rsidP="006D056C">
      <w:pPr>
        <w:jc w:val="both"/>
        <w:rPr>
          <w:b/>
          <w:bCs/>
          <w:i/>
          <w:iCs/>
          <w:sz w:val="20"/>
          <w:szCs w:val="20"/>
        </w:rPr>
      </w:pPr>
      <w:r>
        <w:t xml:space="preserve">W kontrze do wykorzystania komunikacji zbiorowej, przedstawia się sytuacja w zakresie poziomu wykorzystania samochodu. Codzienne jego wykorzystanie deklaruje 66,3% ankietowanych. Drugą najczęściej wskazywaną odpowiedzią było: kilka razy w tygodniu (18,3%). Niniejsze odpowiedzi </w:t>
      </w:r>
      <w:r>
        <w:lastRenderedPageBreak/>
        <w:t xml:space="preserve">znacząco przewyższają sporadyczne przypadki wykorzystania samochodu osobowego tj. raz w miesiącu i poniżej. Co ciekawe, 6,3% ankietowanych deklaruje, że w ogóle nie korzysta z indywidualnej komunikacji samochodowej. </w:t>
      </w:r>
    </w:p>
    <w:p w14:paraId="31242D8F" w14:textId="4CCF2282" w:rsidR="006D056C" w:rsidRPr="00C416DE" w:rsidRDefault="006D056C" w:rsidP="006D056C">
      <w:pPr>
        <w:pStyle w:val="Legenda"/>
        <w:spacing w:after="0"/>
        <w:rPr>
          <w:b/>
          <w:bCs/>
          <w:i w:val="0"/>
          <w:iCs w:val="0"/>
          <w:sz w:val="20"/>
          <w:szCs w:val="20"/>
        </w:rPr>
      </w:pPr>
      <w:bookmarkStart w:id="52" w:name="_Toc180446061"/>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27</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44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2"/>
    </w:p>
    <w:p w14:paraId="53F4A309" w14:textId="77777777" w:rsidR="006D056C" w:rsidRDefault="006D056C" w:rsidP="006D056C">
      <w:pPr>
        <w:rPr>
          <w:noProof/>
        </w:rPr>
      </w:pPr>
      <w:r w:rsidRPr="009D3315">
        <w:t xml:space="preserve"> </w:t>
      </w:r>
      <w:r>
        <w:rPr>
          <w:noProof/>
        </w:rPr>
        <w:drawing>
          <wp:inline distT="0" distB="0" distL="0" distR="0" wp14:anchorId="19A04438" wp14:editId="3465C96C">
            <wp:extent cx="5760720" cy="2425065"/>
            <wp:effectExtent l="0" t="0" r="0" b="0"/>
            <wp:docPr id="2136094524" name="Obraz 6" descr="Wykres odpowiedzi z Formularzy. Tytuł pytania: Jak często korzystasz z komunikacji samochodowej?&#10;.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ykres odpowiedzi z Formularzy. Tytuł pytania: Jak często korzystasz z komunikacji samochodowej?&#10;. Liczba odpowiedzi: 175 odpowiedzi."/>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2425065"/>
                    </a:xfrm>
                    <a:prstGeom prst="rect">
                      <a:avLst/>
                    </a:prstGeom>
                    <a:noFill/>
                    <a:ln>
                      <a:noFill/>
                    </a:ln>
                  </pic:spPr>
                </pic:pic>
              </a:graphicData>
            </a:graphic>
          </wp:inline>
        </w:drawing>
      </w:r>
    </w:p>
    <w:p w14:paraId="6B1F732C"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30925632" w14:textId="77777777" w:rsidR="006D056C" w:rsidRDefault="006D056C" w:rsidP="006D056C">
      <w:pPr>
        <w:jc w:val="both"/>
      </w:pPr>
      <w:r>
        <w:t>W ramach ankiety weryfikowano również wpływ dostępności transportowej na</w:t>
      </w:r>
      <w:r w:rsidRPr="00C6349A">
        <w:t xml:space="preserve"> podejmowani</w:t>
      </w:r>
      <w:r>
        <w:t>e</w:t>
      </w:r>
      <w:r w:rsidRPr="00C6349A">
        <w:t xml:space="preserve"> decyzji o zatrudnieniu/podjęciu pracy</w:t>
      </w:r>
      <w:r>
        <w:t xml:space="preserve">. Nieznacznie ponad połowa ankietowanych wskazuje, że jest to dla nich istotny element przy podejmowaniu tego typu decyzji. 32,6% deklaruje, że bierze pod uwagę dostępność komunikacyjną, ale nie jest to dla nich najważniejsze. Natomiast 21,1 % deklaruje, że bardzo istotna jest dla nich możliwość dojazdu komunikacją. Z drugiej strony, 32,6% ankietowanych uważa, że autem mogą dojechać wszędzie więc nie wpływa to na ich decyzję o podjęciu pracy, a 13,7% sugeruje, że nie jest to najważniejszy element procesu decyzyjnego. </w:t>
      </w:r>
    </w:p>
    <w:p w14:paraId="790195B3" w14:textId="68281AD1" w:rsidR="006D056C" w:rsidRPr="00C416DE" w:rsidRDefault="006D056C" w:rsidP="006D056C">
      <w:pPr>
        <w:pStyle w:val="Legenda"/>
        <w:spacing w:after="0"/>
        <w:rPr>
          <w:b/>
          <w:bCs/>
          <w:i w:val="0"/>
          <w:iCs w:val="0"/>
          <w:sz w:val="20"/>
          <w:szCs w:val="20"/>
        </w:rPr>
      </w:pPr>
      <w:bookmarkStart w:id="53" w:name="_Toc180446062"/>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28</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45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3"/>
    </w:p>
    <w:p w14:paraId="4CD8F68D" w14:textId="77777777" w:rsidR="006D056C" w:rsidRDefault="006D056C" w:rsidP="006D056C">
      <w:pPr>
        <w:rPr>
          <w:noProof/>
        </w:rPr>
      </w:pPr>
      <w:r w:rsidRPr="009D3315">
        <w:t xml:space="preserve"> </w:t>
      </w:r>
      <w:r>
        <w:rPr>
          <w:noProof/>
        </w:rPr>
        <w:drawing>
          <wp:inline distT="0" distB="0" distL="0" distR="0" wp14:anchorId="3FED0D1A" wp14:editId="041C6242">
            <wp:extent cx="5600700" cy="2541058"/>
            <wp:effectExtent l="0" t="0" r="0" b="0"/>
            <wp:docPr id="645909485" name="Obraz 7" descr="Wykres odpowiedzi z Formularzy. Tytuł pytania: Czy w przypadku podejmowania decyzji o zatrudnieniu/podjęciu pracy kierujesz się względami dotyczącymi dostępności transportowej do miejsca pracy?.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ykres odpowiedzi z Formularzy. Tytuł pytania: Czy w przypadku podejmowania decyzji o zatrudnieniu/podjęciu pracy kierujesz się względami dotyczącymi dostępności transportowej do miejsca pracy?. Liczba odpowiedzi: 175 odpowiedz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06531" cy="2543703"/>
                    </a:xfrm>
                    <a:prstGeom prst="rect">
                      <a:avLst/>
                    </a:prstGeom>
                    <a:noFill/>
                    <a:ln>
                      <a:noFill/>
                    </a:ln>
                  </pic:spPr>
                </pic:pic>
              </a:graphicData>
            </a:graphic>
          </wp:inline>
        </w:drawing>
      </w:r>
    </w:p>
    <w:p w14:paraId="3A77693F"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120D708E" w14:textId="77777777" w:rsidR="006D056C" w:rsidRDefault="006D056C" w:rsidP="006D056C">
      <w:pPr>
        <w:jc w:val="both"/>
      </w:pPr>
      <w:r>
        <w:t xml:space="preserve">Powyższe pytanie łączy się również z kwestią rezygnacji z pracy lub nie podjęciu jej ze względu na trudności z dotarciem do miejsca pracy. Tutaj wpływ dostępności transportowej nie wywierał drastycznych skutków. 40,6% mieszkańców nigdy nie znalazło się w takiej sytuacji, a 29,7% zaznaczyło </w:t>
      </w:r>
      <w:r>
        <w:lastRenderedPageBreak/>
        <w:t>odpowiedź: nie dotyczy. 20% ankietowanych kilka razy rezygnowała z pracy lub jej podjęcia ze względu na trudności z dotarciem do niej, a 9,7% respondentów znalazło się takiej sytuacji tylko raz.</w:t>
      </w:r>
    </w:p>
    <w:p w14:paraId="28A3A2D2" w14:textId="5A67EE90" w:rsidR="006D056C" w:rsidRPr="00C416DE" w:rsidRDefault="006D056C" w:rsidP="006D056C">
      <w:pPr>
        <w:pStyle w:val="Legenda"/>
        <w:spacing w:after="0"/>
        <w:rPr>
          <w:b/>
          <w:bCs/>
          <w:i w:val="0"/>
          <w:iCs w:val="0"/>
          <w:sz w:val="20"/>
          <w:szCs w:val="20"/>
        </w:rPr>
      </w:pPr>
      <w:bookmarkStart w:id="54" w:name="_Toc180446063"/>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29</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46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4"/>
    </w:p>
    <w:p w14:paraId="28AA24B6" w14:textId="77777777" w:rsidR="006D056C" w:rsidRDefault="006D056C" w:rsidP="006D056C">
      <w:pPr>
        <w:rPr>
          <w:noProof/>
        </w:rPr>
      </w:pPr>
      <w:r w:rsidRPr="009D3315">
        <w:t xml:space="preserve"> </w:t>
      </w:r>
      <w:r>
        <w:rPr>
          <w:noProof/>
        </w:rPr>
        <w:drawing>
          <wp:inline distT="0" distB="0" distL="0" distR="0" wp14:anchorId="4FF24036" wp14:editId="1B964756">
            <wp:extent cx="5676900" cy="2575631"/>
            <wp:effectExtent l="0" t="0" r="0" b="0"/>
            <wp:docPr id="117128395" name="Obraz 9" descr="Wykres odpowiedzi z Formularzy. Tytuł pytania: Czy zdarzyło Ci się zrezygnować z pracy/ lub nie podjąć pracy ze względu na trudności z &#10;dotarciem do miejsca pracy?.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kres odpowiedzi z Formularzy. Tytuł pytania: Czy zdarzyło Ci się zrezygnować z pracy/ lub nie podjąć pracy ze względu na trudności z &#10;dotarciem do miejsca pracy?. Liczba odpowiedzi: 175 odpowiedzi."/>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79219" cy="2576683"/>
                    </a:xfrm>
                    <a:prstGeom prst="rect">
                      <a:avLst/>
                    </a:prstGeom>
                    <a:noFill/>
                    <a:ln>
                      <a:noFill/>
                    </a:ln>
                  </pic:spPr>
                </pic:pic>
              </a:graphicData>
            </a:graphic>
          </wp:inline>
        </w:drawing>
      </w:r>
    </w:p>
    <w:p w14:paraId="224F2C77"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38A9DC2C" w14:textId="77777777" w:rsidR="006D056C" w:rsidRDefault="006D056C" w:rsidP="006D056C">
      <w:pPr>
        <w:jc w:val="both"/>
      </w:pPr>
      <w:r>
        <w:t>Podobnie jak w przypadku decyzji dotyczących zatrudnienia przedstawia sytuacja w zakresie decyzji dotyczących wyboru miejsca nauki dla siebie lub swoich dzieci. 31</w:t>
      </w:r>
      <w:r w:rsidRPr="00CA7446">
        <w:t>,</w:t>
      </w:r>
      <w:r>
        <w:t>4</w:t>
      </w:r>
      <w:r w:rsidRPr="00CA7446">
        <w:t>% deklaruje, że bierze pod uwagę dostępność komunikacyjną, ale nie jest to dla nich najważniejsze. Natomiast 2</w:t>
      </w:r>
      <w:r>
        <w:t>6</w:t>
      </w:r>
      <w:r w:rsidRPr="00CA7446">
        <w:t>,</w:t>
      </w:r>
      <w:r>
        <w:t>9</w:t>
      </w:r>
      <w:r w:rsidRPr="00CA7446">
        <w:t xml:space="preserve"> % deklaruje, że bardzo istotna jest dla nich możliwość dojazdu komunikacją. Z drugiej strony, </w:t>
      </w:r>
      <w:r>
        <w:t>25</w:t>
      </w:r>
      <w:r w:rsidRPr="00CA7446">
        <w:t>,</w:t>
      </w:r>
      <w:r>
        <w:t>1</w:t>
      </w:r>
      <w:r w:rsidRPr="00CA7446">
        <w:t xml:space="preserve">% ankietowanych uważa, że autem mogą dojechać wszędzie więc nie wpływa to na ich decyzję o podjęciu </w:t>
      </w:r>
      <w:r>
        <w:t>nauki</w:t>
      </w:r>
      <w:r w:rsidRPr="00CA7446">
        <w:t>, a 1</w:t>
      </w:r>
      <w:r>
        <w:t>6</w:t>
      </w:r>
      <w:r w:rsidRPr="00CA7446">
        <w:t>,</w:t>
      </w:r>
      <w:r>
        <w:t>6</w:t>
      </w:r>
      <w:r w:rsidRPr="00CA7446">
        <w:t>% sugeruje, że nie jest to najważniejszy element procesu decyzyjnego.</w:t>
      </w:r>
    </w:p>
    <w:p w14:paraId="6770531B" w14:textId="4392BE32" w:rsidR="006D056C" w:rsidRPr="00C416DE" w:rsidRDefault="006D056C" w:rsidP="006D056C">
      <w:pPr>
        <w:pStyle w:val="Legenda"/>
        <w:spacing w:after="0"/>
        <w:rPr>
          <w:b/>
          <w:bCs/>
          <w:i w:val="0"/>
          <w:iCs w:val="0"/>
          <w:sz w:val="20"/>
          <w:szCs w:val="20"/>
        </w:rPr>
      </w:pPr>
      <w:bookmarkStart w:id="55" w:name="_Toc180446064"/>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30</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47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5"/>
    </w:p>
    <w:p w14:paraId="5B312BD1" w14:textId="77777777" w:rsidR="006D056C" w:rsidRDefault="006D056C" w:rsidP="006D056C">
      <w:pPr>
        <w:rPr>
          <w:noProof/>
        </w:rPr>
      </w:pPr>
      <w:r w:rsidRPr="009D3315">
        <w:t xml:space="preserve"> </w:t>
      </w:r>
      <w:r>
        <w:rPr>
          <w:noProof/>
        </w:rPr>
        <w:drawing>
          <wp:inline distT="0" distB="0" distL="0" distR="0" wp14:anchorId="6F3B8169" wp14:editId="58E08ACF">
            <wp:extent cx="5760720" cy="2613660"/>
            <wp:effectExtent l="0" t="0" r="0" b="0"/>
            <wp:docPr id="869907755" name="Obraz 10" descr="Wykres odpowiedzi z Formularzy. Tytuł pytania: Czy w przypadku podejmowania decyzji o wyborze szkoły dla siebie lub swoich dzieci  kierujesz się względami dotyczącymi dostępności transportowe.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ykres odpowiedzi z Formularzy. Tytuł pytania: Czy w przypadku podejmowania decyzji o wyborze szkoły dla siebie lub swoich dzieci  kierujesz się względami dotyczącymi dostępności transportowe. Liczba odpowiedzi: 175 odpowiedz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2613660"/>
                    </a:xfrm>
                    <a:prstGeom prst="rect">
                      <a:avLst/>
                    </a:prstGeom>
                    <a:noFill/>
                    <a:ln>
                      <a:noFill/>
                    </a:ln>
                  </pic:spPr>
                </pic:pic>
              </a:graphicData>
            </a:graphic>
          </wp:inline>
        </w:drawing>
      </w:r>
    </w:p>
    <w:p w14:paraId="086AD82E"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05F41BBB" w14:textId="77777777" w:rsidR="006D056C" w:rsidRDefault="006D056C" w:rsidP="006D056C">
      <w:pPr>
        <w:jc w:val="both"/>
      </w:pPr>
      <w:r>
        <w:t xml:space="preserve">Powyższe pytanie łączy się również z kwestią rezygnacji z miejsca nauki lub jego zmiany ze względu na trudności z dotarciem do miejsca pracy. Tutaj wpływ dostępności transportowej nie wywierał drastycznych skutków. 51,4% mieszkańców nigdy nie znalazło się w takiej sytuacji, a 37,7% zaznaczyło </w:t>
      </w:r>
      <w:r>
        <w:lastRenderedPageBreak/>
        <w:t>odpowiedź: nie dotyczy. 2,9% ankietowanych kilka razy rezygnowała z miejsca nauki ze względu na trudności z dotarciem do niej, a 8% respondentów znalazło się takiej sytuacji tylko raz.</w:t>
      </w:r>
    </w:p>
    <w:p w14:paraId="00D87F33" w14:textId="55D22159" w:rsidR="006D056C" w:rsidRPr="00C416DE" w:rsidRDefault="006D056C" w:rsidP="006D056C">
      <w:pPr>
        <w:pStyle w:val="Legenda"/>
        <w:spacing w:after="0"/>
        <w:rPr>
          <w:b/>
          <w:bCs/>
          <w:i w:val="0"/>
          <w:iCs w:val="0"/>
          <w:sz w:val="20"/>
          <w:szCs w:val="20"/>
        </w:rPr>
      </w:pPr>
      <w:bookmarkStart w:id="56" w:name="_Toc180446065"/>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31</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48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6"/>
    </w:p>
    <w:p w14:paraId="0C9465BA" w14:textId="77777777" w:rsidR="006D056C" w:rsidRDefault="006D056C" w:rsidP="006D056C">
      <w:pPr>
        <w:rPr>
          <w:noProof/>
        </w:rPr>
      </w:pPr>
      <w:r w:rsidRPr="009D3315">
        <w:t xml:space="preserve"> </w:t>
      </w:r>
      <w:r>
        <w:rPr>
          <w:noProof/>
        </w:rPr>
        <w:drawing>
          <wp:inline distT="0" distB="0" distL="0" distR="0" wp14:anchorId="393A162B" wp14:editId="047149D7">
            <wp:extent cx="5760720" cy="2613660"/>
            <wp:effectExtent l="0" t="0" r="0" b="0"/>
            <wp:docPr id="1120184966" name="Obraz 11" descr="Wykres odpowiedzi z Formularzy. Tytuł pytania: Czy zdarzyło Ci się zrezygnować lub zmienić miejsce nauki swoje lub dzieci ze względu na trudności z dotarciem ?.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ykres odpowiedzi z Formularzy. Tytuł pytania: Czy zdarzyło Ci się zrezygnować lub zmienić miejsce nauki swoje lub dzieci ze względu na trudności z dotarciem ?. Liczba odpowiedzi: 175 odpowiedzi."/>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2613660"/>
                    </a:xfrm>
                    <a:prstGeom prst="rect">
                      <a:avLst/>
                    </a:prstGeom>
                    <a:noFill/>
                    <a:ln>
                      <a:noFill/>
                    </a:ln>
                  </pic:spPr>
                </pic:pic>
              </a:graphicData>
            </a:graphic>
          </wp:inline>
        </w:drawing>
      </w:r>
    </w:p>
    <w:p w14:paraId="340F4BC4"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49DA7036" w14:textId="77777777" w:rsidR="006D056C" w:rsidRDefault="006D056C" w:rsidP="006D056C">
      <w:pPr>
        <w:jc w:val="both"/>
      </w:pPr>
      <w:r>
        <w:t>Kolejne pytanie dotyczyło sposobów wykorzystania rozwiązań cyfrowych/internetowych z zakresu mobilności. Największa liczba użytkowników (78,3%) korzysta z nich w celu wyznaczenia tras przejazdu (z wykorzystaniem map online, GPS). Na drugim miejscu respondenci wskazali, że 66,3% z nich sprawdza w ten sposób rozkłady jazdy komunikacji zbiorowej. Następne odpowiedzi jakie najczęściej wskazywano to: dokonywanie opłat za przejazd transportem zbiorowym (24,6%), dokonywanie opłat za parking (22,3%) oraz wyznaczanie tras dojazdu transportem zbiorowym (21,7%).</w:t>
      </w:r>
    </w:p>
    <w:p w14:paraId="5C0FAD2E" w14:textId="460F6E50" w:rsidR="006D056C" w:rsidRPr="00C416DE" w:rsidRDefault="006D056C" w:rsidP="006D056C">
      <w:pPr>
        <w:pStyle w:val="Legenda"/>
        <w:spacing w:after="0"/>
        <w:rPr>
          <w:b/>
          <w:bCs/>
          <w:i w:val="0"/>
          <w:iCs w:val="0"/>
          <w:sz w:val="20"/>
          <w:szCs w:val="20"/>
        </w:rPr>
      </w:pPr>
      <w:bookmarkStart w:id="57" w:name="_Toc180446066"/>
      <w:r w:rsidRPr="00C416DE">
        <w:rPr>
          <w:b/>
          <w:bCs/>
          <w:i w:val="0"/>
          <w:iCs w:val="0"/>
          <w:sz w:val="20"/>
          <w:szCs w:val="20"/>
        </w:rPr>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32</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49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7"/>
    </w:p>
    <w:p w14:paraId="6073B2E6" w14:textId="77777777" w:rsidR="006D056C" w:rsidRDefault="006D056C" w:rsidP="006D056C">
      <w:pPr>
        <w:rPr>
          <w:noProof/>
        </w:rPr>
      </w:pPr>
      <w:r w:rsidRPr="009D3315">
        <w:t xml:space="preserve"> </w:t>
      </w:r>
      <w:r>
        <w:rPr>
          <w:noProof/>
        </w:rPr>
        <w:drawing>
          <wp:inline distT="0" distB="0" distL="0" distR="0" wp14:anchorId="092A64E5" wp14:editId="3A6D69FA">
            <wp:extent cx="5760720" cy="2740025"/>
            <wp:effectExtent l="0" t="0" r="0" b="3175"/>
            <wp:docPr id="1679365439" name="Obraz 1" descr="Wykres odpowiedzi z Formularzy. Tytuł pytania: W jaki sposób wykorzystujesz rozwiązania cyfrowe/internetowe z zakresu mobilności. Liczba odpowiedzi: 175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kres odpowiedzi z Formularzy. Tytuł pytania: W jaki sposób wykorzystujesz rozwiązania cyfrowe/internetowe z zakresu mobilności. Liczba odpowiedzi: 175 odpowiedz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2740025"/>
                    </a:xfrm>
                    <a:prstGeom prst="rect">
                      <a:avLst/>
                    </a:prstGeom>
                    <a:noFill/>
                    <a:ln>
                      <a:noFill/>
                    </a:ln>
                  </pic:spPr>
                </pic:pic>
              </a:graphicData>
            </a:graphic>
          </wp:inline>
        </w:drawing>
      </w:r>
    </w:p>
    <w:p w14:paraId="51A2FEB1"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75119DAC" w14:textId="77777777" w:rsidR="006D056C" w:rsidRPr="00A41592" w:rsidRDefault="006D056C" w:rsidP="006D056C">
      <w:pPr>
        <w:jc w:val="both"/>
      </w:pPr>
      <w:r>
        <w:t>W ostatnim pytaniu zamkniętym ankietowani wskazywali j</w:t>
      </w:r>
      <w:r w:rsidRPr="00567C48">
        <w:t xml:space="preserve">akie elementy zachęcają </w:t>
      </w:r>
      <w:r>
        <w:t>ich</w:t>
      </w:r>
      <w:r w:rsidRPr="00567C48">
        <w:t xml:space="preserve"> do rezygnacji z poruszania się samochodem na rzecz środków mobilności aktywnej (rower, hulajnoga itd.)</w:t>
      </w:r>
      <w:r>
        <w:t xml:space="preserve">. </w:t>
      </w:r>
    </w:p>
    <w:p w14:paraId="3FDAB35D" w14:textId="6862EE47" w:rsidR="006D056C" w:rsidRPr="00C416DE" w:rsidRDefault="006D056C" w:rsidP="006D056C">
      <w:pPr>
        <w:pStyle w:val="Legenda"/>
        <w:spacing w:after="0"/>
        <w:rPr>
          <w:b/>
          <w:bCs/>
          <w:i w:val="0"/>
          <w:iCs w:val="0"/>
          <w:sz w:val="20"/>
          <w:szCs w:val="20"/>
        </w:rPr>
      </w:pPr>
      <w:bookmarkStart w:id="58" w:name="_Toc180446067"/>
      <w:r w:rsidRPr="00C416DE">
        <w:rPr>
          <w:b/>
          <w:bCs/>
          <w:i w:val="0"/>
          <w:iCs w:val="0"/>
          <w:sz w:val="20"/>
          <w:szCs w:val="20"/>
        </w:rPr>
        <w:lastRenderedPageBreak/>
        <w:t xml:space="preserve">Wykres </w:t>
      </w:r>
      <w:r w:rsidRPr="00C416DE">
        <w:rPr>
          <w:b/>
          <w:bCs/>
          <w:i w:val="0"/>
          <w:iCs w:val="0"/>
          <w:sz w:val="20"/>
          <w:szCs w:val="20"/>
        </w:rPr>
        <w:fldChar w:fldCharType="begin"/>
      </w:r>
      <w:r w:rsidRPr="00C416DE">
        <w:rPr>
          <w:b/>
          <w:bCs/>
          <w:i w:val="0"/>
          <w:iCs w:val="0"/>
          <w:sz w:val="20"/>
          <w:szCs w:val="20"/>
        </w:rPr>
        <w:instrText xml:space="preserve"> SEQ Wykres \* ARABIC </w:instrText>
      </w:r>
      <w:r w:rsidRPr="00C416DE">
        <w:rPr>
          <w:b/>
          <w:bCs/>
          <w:i w:val="0"/>
          <w:iCs w:val="0"/>
          <w:sz w:val="20"/>
          <w:szCs w:val="20"/>
        </w:rPr>
        <w:fldChar w:fldCharType="separate"/>
      </w:r>
      <w:r w:rsidR="009079BD">
        <w:rPr>
          <w:b/>
          <w:bCs/>
          <w:i w:val="0"/>
          <w:iCs w:val="0"/>
          <w:noProof/>
          <w:sz w:val="20"/>
          <w:szCs w:val="20"/>
        </w:rPr>
        <w:t>33</w:t>
      </w:r>
      <w:r w:rsidRPr="00C416DE">
        <w:rPr>
          <w:b/>
          <w:bCs/>
          <w:i w:val="0"/>
          <w:iCs w:val="0"/>
          <w:sz w:val="20"/>
          <w:szCs w:val="20"/>
        </w:rPr>
        <w:fldChar w:fldCharType="end"/>
      </w:r>
      <w:r w:rsidRPr="00C416DE">
        <w:rPr>
          <w:b/>
          <w:bCs/>
          <w:i w:val="0"/>
          <w:iCs w:val="0"/>
          <w:sz w:val="20"/>
          <w:szCs w:val="20"/>
        </w:rPr>
        <w:t xml:space="preserve">. </w:t>
      </w:r>
      <w:r>
        <w:rPr>
          <w:b/>
          <w:bCs/>
          <w:i w:val="0"/>
          <w:iCs w:val="0"/>
          <w:sz w:val="20"/>
          <w:szCs w:val="20"/>
        </w:rPr>
        <w:t xml:space="preserve">Pytanie 50 z ankiety dotyczącej </w:t>
      </w:r>
      <w:r w:rsidRPr="00AC5C72">
        <w:rPr>
          <w:b/>
          <w:bCs/>
          <w:i w:val="0"/>
          <w:iCs w:val="0"/>
          <w:sz w:val="20"/>
          <w:szCs w:val="20"/>
        </w:rPr>
        <w:t xml:space="preserve">preferencji i </w:t>
      </w:r>
      <w:proofErr w:type="spellStart"/>
      <w:r w:rsidRPr="00AC5C72">
        <w:rPr>
          <w:b/>
          <w:bCs/>
          <w:i w:val="0"/>
          <w:iCs w:val="0"/>
          <w:sz w:val="20"/>
          <w:szCs w:val="20"/>
        </w:rPr>
        <w:t>zachowań</w:t>
      </w:r>
      <w:proofErr w:type="spellEnd"/>
      <w:r w:rsidRPr="00AC5C72">
        <w:rPr>
          <w:b/>
          <w:bCs/>
          <w:i w:val="0"/>
          <w:iCs w:val="0"/>
          <w:sz w:val="20"/>
          <w:szCs w:val="20"/>
        </w:rPr>
        <w:t xml:space="preserve"> </w:t>
      </w:r>
      <w:proofErr w:type="spellStart"/>
      <w:r w:rsidRPr="00AC5C72">
        <w:rPr>
          <w:b/>
          <w:bCs/>
          <w:i w:val="0"/>
          <w:iCs w:val="0"/>
          <w:sz w:val="20"/>
          <w:szCs w:val="20"/>
        </w:rPr>
        <w:t>mobilnościowych</w:t>
      </w:r>
      <w:proofErr w:type="spellEnd"/>
      <w:r w:rsidRPr="00AC5C72">
        <w:rPr>
          <w:b/>
          <w:bCs/>
          <w:i w:val="0"/>
          <w:iCs w:val="0"/>
          <w:sz w:val="20"/>
          <w:szCs w:val="20"/>
        </w:rPr>
        <w:t xml:space="preserve"> mieszkańców</w:t>
      </w:r>
      <w:bookmarkEnd w:id="58"/>
    </w:p>
    <w:p w14:paraId="441FD592" w14:textId="77777777" w:rsidR="006D056C" w:rsidRDefault="006D056C" w:rsidP="006D056C">
      <w:pPr>
        <w:rPr>
          <w:noProof/>
        </w:rPr>
      </w:pPr>
      <w:r w:rsidRPr="009D3315">
        <w:t xml:space="preserve"> </w:t>
      </w:r>
      <w:r>
        <w:rPr>
          <w:noProof/>
        </w:rPr>
        <w:drawing>
          <wp:inline distT="0" distB="0" distL="0" distR="0" wp14:anchorId="12876BEC" wp14:editId="7043F6E0">
            <wp:extent cx="5760720" cy="2928620"/>
            <wp:effectExtent l="0" t="0" r="0" b="5080"/>
            <wp:docPr id="1580596687" name="Obraz 2" descr="Wykres odpowiedzi z Formularzy. Tytuł pytania: Jakie elementy zachęcają wg Ciebie do rezygnacji z poruszania się samochodem na rzecz środków mobilności aktywnej (rower, hulajnoga itd.). Liczba odpowiedzi: 174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kres odpowiedzi z Formularzy. Tytuł pytania: Jakie elementy zachęcają wg Ciebie do rezygnacji z poruszania się samochodem na rzecz środków mobilności aktywnej (rower, hulajnoga itd.). Liczba odpowiedzi: 174 odpowiedzi."/>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2928620"/>
                    </a:xfrm>
                    <a:prstGeom prst="rect">
                      <a:avLst/>
                    </a:prstGeom>
                    <a:noFill/>
                    <a:ln>
                      <a:noFill/>
                    </a:ln>
                  </pic:spPr>
                </pic:pic>
              </a:graphicData>
            </a:graphic>
          </wp:inline>
        </w:drawing>
      </w:r>
    </w:p>
    <w:p w14:paraId="14511344" w14:textId="77777777" w:rsidR="006D056C" w:rsidRPr="009D3315" w:rsidRDefault="006D056C" w:rsidP="006D056C">
      <w:r w:rsidRPr="00893AE3">
        <w:rPr>
          <w:i/>
          <w:iCs/>
          <w:sz w:val="20"/>
          <w:szCs w:val="20"/>
        </w:rPr>
        <w:t xml:space="preserve">Źródło: opracowanie własne na </w:t>
      </w:r>
      <w:r>
        <w:rPr>
          <w:i/>
          <w:iCs/>
          <w:sz w:val="20"/>
          <w:szCs w:val="20"/>
        </w:rPr>
        <w:t>Formularzy Google</w:t>
      </w:r>
    </w:p>
    <w:p w14:paraId="055CC749" w14:textId="77777777" w:rsidR="006D056C" w:rsidRPr="00A41592" w:rsidRDefault="006D056C" w:rsidP="006D056C">
      <w:pPr>
        <w:jc w:val="both"/>
      </w:pPr>
      <w:r>
        <w:t xml:space="preserve">Najczęściej wybieraną odpowiedzią był odpowiedni poziom i dostępność infrastruktury (chodniki, ścieżki rowerowe) – 63,8%. Kolejne wskazanie dotyczyło spójnego systemu ścieżek i tras rowerowych. W tym przypadku głos został oddany przez 50,3% respondentów. Z niniejszymi wskazaniami łączy się również kwestia wypożyczalni  (15,5%). Wyróżniającą się odpowiedzią jest również zdrowy tryb życia (52,9%) oraz dbałość o stan środowiska naturalnego (23%), a także odpowiedni poziom bezpieczeństwa (22,4%). Widzimy zatem jakie elementy zachęcają mieszkańców do wykorzystania środków mobilności aktywnej. Na tej podstawie jednostki samorządu terytorialnego RZPW powinny podjąć odpowiednie działania inwestycyjne oraz informacyjno-promocyjne, aby zachęcić mieszkańców do rezygnacji z nadmiernego wykorzystania ze środków transportu. </w:t>
      </w:r>
    </w:p>
    <w:p w14:paraId="5355FC1B" w14:textId="77777777" w:rsidR="006D056C" w:rsidRDefault="006D056C" w:rsidP="006D056C">
      <w:pPr>
        <w:jc w:val="both"/>
      </w:pPr>
      <w:r>
        <w:t>Sekcja pytań otwartych dotyczyła p</w:t>
      </w:r>
      <w:r w:rsidRPr="003F14CE">
        <w:t>ropozycj</w:t>
      </w:r>
      <w:r>
        <w:t>i</w:t>
      </w:r>
      <w:r w:rsidRPr="003F14CE">
        <w:t xml:space="preserve"> i pomysł</w:t>
      </w:r>
      <w:r>
        <w:t xml:space="preserve">ów </w:t>
      </w:r>
      <w:r w:rsidRPr="003F14CE">
        <w:t>mieszkańców z zakresu rozwoju mobilności w obszarze</w:t>
      </w:r>
      <w:r>
        <w:t xml:space="preserve">. Respondenci mieli możliwość wskazania propozycji </w:t>
      </w:r>
      <w:r w:rsidRPr="003F14CE">
        <w:t>działa</w:t>
      </w:r>
      <w:r>
        <w:t>ń</w:t>
      </w:r>
      <w:r w:rsidRPr="003F14CE">
        <w:t xml:space="preserve"> </w:t>
      </w:r>
      <w:r>
        <w:t xml:space="preserve">które </w:t>
      </w:r>
      <w:r w:rsidRPr="003F14CE">
        <w:t>należy podjąć w celu poprawy sytuacji transportowej w obszarze</w:t>
      </w:r>
      <w:r>
        <w:t xml:space="preserve"> oraz propozycji </w:t>
      </w:r>
      <w:r w:rsidRPr="003F14CE">
        <w:t>projekt</w:t>
      </w:r>
      <w:r>
        <w:t>ów</w:t>
      </w:r>
      <w:r w:rsidRPr="003F14CE">
        <w:t>/inwestycj</w:t>
      </w:r>
      <w:r>
        <w:t>i</w:t>
      </w:r>
      <w:r w:rsidRPr="003F14CE">
        <w:t xml:space="preserve"> z zakresu rozwoju mobilności</w:t>
      </w:r>
      <w:r>
        <w:t xml:space="preserve"> do realizacji</w:t>
      </w:r>
      <w:r w:rsidRPr="003F14CE">
        <w:t xml:space="preserve"> </w:t>
      </w:r>
      <w:r>
        <w:t>w</w:t>
      </w:r>
      <w:r w:rsidRPr="003F14CE">
        <w:t xml:space="preserve"> perspektywie do 2030 roku</w:t>
      </w:r>
      <w:r>
        <w:t xml:space="preserve">. Jeżeli chodzi o pierwsze pytanie ankietowe to spośród najczęściej udzielanych odpowiedzi należy przytoczyć </w:t>
      </w:r>
      <w:r w:rsidRPr="00C82877">
        <w:t>m.in.</w:t>
      </w:r>
      <w:r>
        <w:t xml:space="preserve"> następujące działania:</w:t>
      </w:r>
    </w:p>
    <w:p w14:paraId="24B587AE" w14:textId="77777777" w:rsidR="006D056C" w:rsidRDefault="006D056C" w:rsidP="006D056C">
      <w:pPr>
        <w:jc w:val="both"/>
      </w:pPr>
      <w:r>
        <w:t>- „Zwiększenie poziomu bezpieczeństwa na ścieżkach rowerowych, organizacja transportu publicznego”.</w:t>
      </w:r>
    </w:p>
    <w:p w14:paraId="6322D8F4" w14:textId="77777777" w:rsidR="006D056C" w:rsidRDefault="006D056C" w:rsidP="006D056C">
      <w:pPr>
        <w:jc w:val="both"/>
      </w:pPr>
      <w:r>
        <w:t>- „Rozbudowa ścieżek i dróg rowerowych, oznakowanie oraz budowa miejsc obsługi rowerów, wypożyczalnia rowerów. Stosowne dofinansowania samorządów w ww. zakresie”.</w:t>
      </w:r>
    </w:p>
    <w:p w14:paraId="4AE9F210" w14:textId="77777777" w:rsidR="006D056C" w:rsidRDefault="006D056C" w:rsidP="006D056C">
      <w:pPr>
        <w:jc w:val="both"/>
      </w:pPr>
      <w:r>
        <w:t>- „Zwiększyć obszar i częstotliwość przejazdów komunikacją publiczną”.</w:t>
      </w:r>
    </w:p>
    <w:p w14:paraId="0BF83F76" w14:textId="77777777" w:rsidR="006D056C" w:rsidRDefault="006D056C" w:rsidP="006D056C">
      <w:pPr>
        <w:jc w:val="both"/>
      </w:pPr>
      <w:r>
        <w:t>- „Budować linię CPK z całą infrastrukturą”.</w:t>
      </w:r>
    </w:p>
    <w:p w14:paraId="4DA737B5" w14:textId="77777777" w:rsidR="006D056C" w:rsidRDefault="006D056C" w:rsidP="006D056C">
      <w:pPr>
        <w:jc w:val="both"/>
      </w:pPr>
      <w:r>
        <w:t>- „Budowa spójnej sieci dróg dla rowerów (ścieżki prowadzone w sposób pozwalający poruszać się bezpiecznie bez zjazdu na drogi dla samochodów)”.</w:t>
      </w:r>
    </w:p>
    <w:p w14:paraId="2310EA2E" w14:textId="77777777" w:rsidR="006D056C" w:rsidRDefault="006D056C" w:rsidP="006D056C">
      <w:pPr>
        <w:jc w:val="both"/>
      </w:pPr>
      <w:r>
        <w:t>- „Utworzenie oznaczonych/doświetlonych przejazdów dla rowerów”.</w:t>
      </w:r>
    </w:p>
    <w:p w14:paraId="5AF4AEDE" w14:textId="77777777" w:rsidR="006D056C" w:rsidRDefault="006D056C" w:rsidP="006D056C">
      <w:pPr>
        <w:jc w:val="both"/>
      </w:pPr>
      <w:r>
        <w:lastRenderedPageBreak/>
        <w:t>- „Poprawa infrastruktury chodnikowej (brak równanej nawierzchni, wyprofilowania krawężników na przejściach dla pieszych)”.</w:t>
      </w:r>
    </w:p>
    <w:p w14:paraId="77E5516A" w14:textId="77777777" w:rsidR="006D056C" w:rsidRDefault="006D056C" w:rsidP="006D056C">
      <w:pPr>
        <w:jc w:val="both"/>
      </w:pPr>
      <w:r>
        <w:t>- „Doświetlenie przejść dla pieszych”.</w:t>
      </w:r>
    </w:p>
    <w:p w14:paraId="33713663" w14:textId="77777777" w:rsidR="006D056C" w:rsidRDefault="006D056C" w:rsidP="006D056C">
      <w:pPr>
        <w:jc w:val="both"/>
      </w:pPr>
      <w:r>
        <w:t>- „Udostępnienie dróg technicznych przy obwodnicach”.</w:t>
      </w:r>
    </w:p>
    <w:p w14:paraId="19403694" w14:textId="77777777" w:rsidR="006D056C" w:rsidRDefault="006D056C" w:rsidP="006D056C">
      <w:pPr>
        <w:jc w:val="both"/>
      </w:pPr>
      <w:r>
        <w:t>- „Utworzenie komunikacji transportowej podmiejskiej, ograniczyłoby ilość samochodów wykorzystywanych do transportu ludzi ze wsi do miasta i po mieście”.</w:t>
      </w:r>
    </w:p>
    <w:p w14:paraId="4F7A9199" w14:textId="77777777" w:rsidR="006D056C" w:rsidRDefault="006D056C" w:rsidP="006D056C">
      <w:pPr>
        <w:jc w:val="both"/>
      </w:pPr>
      <w:r>
        <w:t>- „Udostępnienie stacji PKP Lubycza Królewska do użytku”.</w:t>
      </w:r>
    </w:p>
    <w:p w14:paraId="2C307F83" w14:textId="77777777" w:rsidR="006D056C" w:rsidRDefault="006D056C" w:rsidP="006D056C">
      <w:pPr>
        <w:jc w:val="both"/>
      </w:pPr>
      <w:r>
        <w:t>- „Budowa bezpiecznych ścieżek rowerowych odrębnych od szosy, między poszczególnymi miejscowościami, współpraca lub dotacja od gmin z prywatnym transportem”.</w:t>
      </w:r>
    </w:p>
    <w:p w14:paraId="5B9891C4" w14:textId="77777777" w:rsidR="006D056C" w:rsidRDefault="006D056C" w:rsidP="006D056C">
      <w:pPr>
        <w:jc w:val="both"/>
      </w:pPr>
      <w:r>
        <w:t>- „Budowa ścieżek rowerowych wzdłuż głównych arterii miasta i ruchliwych ulic”.</w:t>
      </w:r>
    </w:p>
    <w:p w14:paraId="071CE97E" w14:textId="77777777" w:rsidR="006D056C" w:rsidRDefault="006D056C" w:rsidP="006D056C">
      <w:pPr>
        <w:jc w:val="both"/>
      </w:pPr>
      <w:r>
        <w:t>- „Rozwój infrastruktury kolejowej i drogowej”.</w:t>
      </w:r>
    </w:p>
    <w:p w14:paraId="7B363FB7" w14:textId="77777777" w:rsidR="006D056C" w:rsidRDefault="006D056C" w:rsidP="006D056C">
      <w:pPr>
        <w:jc w:val="both"/>
      </w:pPr>
      <w:r>
        <w:t xml:space="preserve">- „Należy zwiększyć liczbę ścieżek rowerowych, zwłaszcza w istniejących magistralach rowerowych ( </w:t>
      </w:r>
      <w:proofErr w:type="spellStart"/>
      <w:r>
        <w:t>CSzRR</w:t>
      </w:r>
      <w:proofErr w:type="spellEnd"/>
      <w:r>
        <w:t>)”</w:t>
      </w:r>
    </w:p>
    <w:p w14:paraId="6B37517B" w14:textId="77777777" w:rsidR="006D056C" w:rsidRDefault="006D056C" w:rsidP="006D056C">
      <w:pPr>
        <w:jc w:val="both"/>
      </w:pPr>
      <w:r>
        <w:t xml:space="preserve">- „Zwiększenie dostępności i częstotliwości kursów autobusowych, obniżenie cen biletów, wprowadzenie konkurencyjnych przewoźników, uruchomienie kursów umożliwiających bezpośrednie dotarcie ze Zwierzyńca do dużych miast ( Warszawa, Lublin, Kraków, Rzeszów) - ważne dla studentów i turystów - zarówno autobusowych, </w:t>
      </w:r>
      <w:proofErr w:type="spellStart"/>
      <w:r>
        <w:t>busowych</w:t>
      </w:r>
      <w:proofErr w:type="spellEnd"/>
      <w:r>
        <w:t xml:space="preserve"> i pociągowych, wprowadzenie powiązań komunikacyjnych przy przesiadkach, budowanie świadomości proekologicznej - ograniczenie emisji spalin”.</w:t>
      </w:r>
    </w:p>
    <w:p w14:paraId="443DBB38" w14:textId="77777777" w:rsidR="006D056C" w:rsidRDefault="006D056C" w:rsidP="006D056C">
      <w:pPr>
        <w:jc w:val="both"/>
      </w:pPr>
      <w:r>
        <w:t>- „Poprawa oznakowania dróg, rewizja obszarów zabudowanych, starych znaków drogowych. Ściślejsza współpraca z miastem Zamość. Dla ruchu rowerów-budowanie na terenach wiejskich chodników z dopuszczonym ruchem rowerów i wykonywanie ich z materiałów innych niż kostka brukowa”.</w:t>
      </w:r>
    </w:p>
    <w:p w14:paraId="0F441D9A" w14:textId="77777777" w:rsidR="006D056C" w:rsidRDefault="006D056C" w:rsidP="006D056C">
      <w:pPr>
        <w:jc w:val="both"/>
      </w:pPr>
      <w:r>
        <w:t>- „Remont lokalnych dróg, lepsza dostępność przystanków autobusowych”.</w:t>
      </w:r>
    </w:p>
    <w:p w14:paraId="433050A5" w14:textId="77777777" w:rsidR="006D056C" w:rsidRDefault="006D056C" w:rsidP="006D056C">
      <w:pPr>
        <w:jc w:val="both"/>
      </w:pPr>
      <w:r>
        <w:t>- „Utworzyć komunikację miejską”.</w:t>
      </w:r>
    </w:p>
    <w:p w14:paraId="2F92B085" w14:textId="77777777" w:rsidR="006D056C" w:rsidRDefault="006D056C" w:rsidP="006D056C">
      <w:pPr>
        <w:jc w:val="both"/>
      </w:pPr>
      <w:r>
        <w:t>- „Inwestycje w przemyślane, dobrze zaprojektowane systemy infrastruktury pieszej i rowerowej (np. asfaltowe ścieżki rowerowe i niskie lub żadne krawężniki)”.</w:t>
      </w:r>
    </w:p>
    <w:p w14:paraId="298AAB58" w14:textId="77777777" w:rsidR="006D056C" w:rsidRDefault="006D056C" w:rsidP="006D056C">
      <w:pPr>
        <w:jc w:val="both"/>
      </w:pPr>
      <w:r>
        <w:t>- „Organizacja parkingów na terenach poprzemysłowych, na już istniejących utwardzonych nawierzchniach”.</w:t>
      </w:r>
    </w:p>
    <w:p w14:paraId="47DC1E51" w14:textId="77777777" w:rsidR="006D056C" w:rsidRDefault="006D056C" w:rsidP="006D056C">
      <w:pPr>
        <w:jc w:val="both"/>
      </w:pPr>
      <w:r>
        <w:t>- „Obsadzanie parkingów wysoką roślinnością dla zapewnienia cienia”.</w:t>
      </w:r>
    </w:p>
    <w:p w14:paraId="6283F0FA" w14:textId="77777777" w:rsidR="006D056C" w:rsidRDefault="006D056C" w:rsidP="006D056C">
      <w:pPr>
        <w:jc w:val="both"/>
      </w:pPr>
      <w:r>
        <w:t>- „Zwiększenie przejazdów transportu publicznego między miejscowościami turystycznymi (przynajmniej w okresie wakacyjnym) Połączenie między: Krasnobród - Zwierzyniec - Susiec - Józefów itp.”.</w:t>
      </w:r>
    </w:p>
    <w:p w14:paraId="7AC081B4" w14:textId="77777777" w:rsidR="006D056C" w:rsidRDefault="006D056C" w:rsidP="006D056C">
      <w:pPr>
        <w:jc w:val="both"/>
      </w:pPr>
      <w:r>
        <w:t>- „Zaprzestać rozbudowy miejscowości wzdłuż głównych dróg. Powoduje to zwiększenie zapotrzebowania na obwodnicę”.</w:t>
      </w:r>
    </w:p>
    <w:p w14:paraId="463CE341" w14:textId="77777777" w:rsidR="006D056C" w:rsidRDefault="006D056C" w:rsidP="006D056C">
      <w:pPr>
        <w:jc w:val="both"/>
      </w:pPr>
      <w:r>
        <w:t>- „Stworzenie publicznej komunikacji miejskiej i międzygminnej, stworzenie ścieżek rowerowych na terenie miasta i gminy”.</w:t>
      </w:r>
    </w:p>
    <w:p w14:paraId="28E72109" w14:textId="77777777" w:rsidR="006D056C" w:rsidRDefault="006D056C" w:rsidP="006D056C">
      <w:pPr>
        <w:jc w:val="both"/>
      </w:pPr>
      <w:r>
        <w:t>- „Dostęp do komunikacji zbiorowej”.</w:t>
      </w:r>
    </w:p>
    <w:p w14:paraId="45EB29BD" w14:textId="77777777" w:rsidR="006D056C" w:rsidRDefault="006D056C" w:rsidP="006D056C">
      <w:pPr>
        <w:jc w:val="both"/>
      </w:pPr>
      <w:r>
        <w:lastRenderedPageBreak/>
        <w:t xml:space="preserve">- „Sytuacja transportowa związana z ruchem samochodów osobowych jest dobra. Nie występują problemy komunikacyjne. Niestety możliwości transportu rowerowego są krytyczne w powiecie tomaszowskim. Poza jedną czy dwoma trasami, brak jest ciągłości ścieżek rowerowych prowadzących z gmin </w:t>
      </w:r>
      <w:proofErr w:type="spellStart"/>
      <w:r>
        <w:t>ościeżnych</w:t>
      </w:r>
      <w:proofErr w:type="spellEnd"/>
      <w:r>
        <w:t xml:space="preserve"> do miasta Tomaszów który jest głównym celem transportowym dla mieszkańców gmin. Należy jak najszybciej podjąć działania zmierzające do zapewnienia ciągłości ścieżek rowerowych”.</w:t>
      </w:r>
    </w:p>
    <w:p w14:paraId="69AD1ED6" w14:textId="77777777" w:rsidR="006D056C" w:rsidRDefault="006D056C" w:rsidP="006D056C">
      <w:pPr>
        <w:jc w:val="both"/>
      </w:pPr>
      <w:r>
        <w:t>- „Zwiększenie częstotliwości kursów autobusów.”.</w:t>
      </w:r>
    </w:p>
    <w:p w14:paraId="3184D627" w14:textId="77777777" w:rsidR="006D056C" w:rsidRDefault="006D056C" w:rsidP="006D056C">
      <w:pPr>
        <w:jc w:val="both"/>
      </w:pPr>
      <w:r>
        <w:t>- „Budowa ścieżek rowerowych Zwierzyniec-Krasnobród, Zwierzyniec-Kosobudy-Zamość, rozbudowa infrastruktury kolejowej i poprawa siatki połączeń Zwierzyniec-Lublin-Warszawa”.</w:t>
      </w:r>
    </w:p>
    <w:p w14:paraId="50186AE9" w14:textId="77777777" w:rsidR="006D056C" w:rsidRDefault="006D056C" w:rsidP="006D056C">
      <w:pPr>
        <w:jc w:val="both"/>
      </w:pPr>
      <w:r>
        <w:t>- „Więcej parkingów oraz chodników i ścieżek rowerowych.”</w:t>
      </w:r>
    </w:p>
    <w:p w14:paraId="53CA5731" w14:textId="77777777" w:rsidR="006D056C" w:rsidRDefault="006D056C" w:rsidP="006D056C">
      <w:pPr>
        <w:jc w:val="both"/>
      </w:pPr>
      <w:r>
        <w:t>- „Polepszyć stan techniczny dróg.”</w:t>
      </w:r>
    </w:p>
    <w:p w14:paraId="147FD7E2" w14:textId="77777777" w:rsidR="006D056C" w:rsidRDefault="006D056C" w:rsidP="006D056C">
      <w:pPr>
        <w:jc w:val="both"/>
      </w:pPr>
      <w:r>
        <w:t>- „Zwiększenie liczby połączeń kolejowych i autobusowych.”</w:t>
      </w:r>
    </w:p>
    <w:p w14:paraId="0789ADDB" w14:textId="77777777" w:rsidR="006D056C" w:rsidRDefault="006D056C" w:rsidP="006D056C">
      <w:pPr>
        <w:jc w:val="both"/>
      </w:pPr>
      <w:r>
        <w:t>- „(…) Chcę zwrócić szczególną uwagę na bardzo płynne przejścia w miejscach skrzyżowań z drogami, BRAK krawężników na drogach, nawet tych jedno centymetrowych. W innym wypadku każdy z nas będzie centrował koła albo i wymieniał koła raz w miesiącu. Bardzo istotna jest płynność jazdy, nie każdy rower posiada amortyzator przedni, który tłumi nierówności. Rodzice jeżdżą z dziećmi w przyczepkach i na fotelikach, nie chcemy żeby one co chwile podskakiwały.”.</w:t>
      </w:r>
    </w:p>
    <w:p w14:paraId="47DF593D" w14:textId="77777777" w:rsidR="006D056C" w:rsidRDefault="006D056C" w:rsidP="006D056C">
      <w:pPr>
        <w:jc w:val="both"/>
      </w:pPr>
      <w:r>
        <w:t>W zakresie drugiego</w:t>
      </w:r>
      <w:r w:rsidRPr="00152298">
        <w:t xml:space="preserve"> pytani</w:t>
      </w:r>
      <w:r>
        <w:t>a</w:t>
      </w:r>
      <w:r w:rsidRPr="00152298">
        <w:t xml:space="preserve"> ankietowe</w:t>
      </w:r>
      <w:r>
        <w:t xml:space="preserve">go, dotyczącego </w:t>
      </w:r>
      <w:r w:rsidRPr="00152298">
        <w:t>projekt</w:t>
      </w:r>
      <w:r>
        <w:t>ów</w:t>
      </w:r>
      <w:r w:rsidRPr="00152298">
        <w:t>/inwestycj</w:t>
      </w:r>
      <w:r>
        <w:t>i</w:t>
      </w:r>
      <w:r w:rsidRPr="00152298">
        <w:t xml:space="preserve"> z zakresu rozwoju mobilności</w:t>
      </w:r>
      <w:r>
        <w:t>, które</w:t>
      </w:r>
      <w:r w:rsidRPr="00152298">
        <w:t xml:space="preserve"> należy zrealizować</w:t>
      </w:r>
      <w:r>
        <w:t xml:space="preserve"> w</w:t>
      </w:r>
      <w:r w:rsidRPr="00152298">
        <w:t xml:space="preserve"> perspektywie do 2030 roku</w:t>
      </w:r>
      <w:r>
        <w:t>,</w:t>
      </w:r>
      <w:r w:rsidRPr="00152298">
        <w:t xml:space="preserve"> spośród najczęściej udzielanych odpowiedzi należy przytoczyć m.in.:</w:t>
      </w:r>
    </w:p>
    <w:p w14:paraId="5E6F5937" w14:textId="77777777" w:rsidR="006D056C" w:rsidRDefault="006D056C" w:rsidP="006D056C">
      <w:pPr>
        <w:jc w:val="both"/>
      </w:pPr>
      <w:r>
        <w:t>- „Infrastruktura dla rowerów między powiatowa i wojewódzka jak i zagęszczenie komunikacji kolejowej”.</w:t>
      </w:r>
    </w:p>
    <w:p w14:paraId="70BE8DEF" w14:textId="77777777" w:rsidR="006D056C" w:rsidRDefault="006D056C" w:rsidP="006D056C">
      <w:pPr>
        <w:jc w:val="both"/>
      </w:pPr>
      <w:r>
        <w:t>- „Rozwój obszaru objętego komunikacja publiczną”.</w:t>
      </w:r>
    </w:p>
    <w:p w14:paraId="59580CCC" w14:textId="77777777" w:rsidR="006D056C" w:rsidRDefault="006D056C" w:rsidP="006D056C">
      <w:pPr>
        <w:jc w:val="both"/>
      </w:pPr>
      <w:r>
        <w:t>- „Przebudowa dróg wojewódzkich DW 853 (odcinek Józefów - Biłgoraj) oraz DW 849 (odcinek Józefów - Józefów Roztoczański)”.</w:t>
      </w:r>
    </w:p>
    <w:p w14:paraId="21EFDB6F" w14:textId="77777777" w:rsidR="006D056C" w:rsidRDefault="006D056C" w:rsidP="006D056C">
      <w:pPr>
        <w:jc w:val="both"/>
      </w:pPr>
      <w:r>
        <w:t>- „Budowa sieci dróg rowerowych na obszarze Roztocza”.</w:t>
      </w:r>
    </w:p>
    <w:p w14:paraId="09C1E554" w14:textId="77777777" w:rsidR="006D056C" w:rsidRDefault="006D056C" w:rsidP="006D056C">
      <w:pPr>
        <w:jc w:val="both"/>
      </w:pPr>
      <w:r>
        <w:t>- „Transport rowerowy miejski z wyprowadzeniem do sąsiednich gmin”.</w:t>
      </w:r>
    </w:p>
    <w:p w14:paraId="6E877D3D" w14:textId="77777777" w:rsidR="006D056C" w:rsidRDefault="006D056C" w:rsidP="006D056C">
      <w:pPr>
        <w:jc w:val="both"/>
      </w:pPr>
      <w:r>
        <w:t>- „Zwiększenie mobilności zbiorowej”.</w:t>
      </w:r>
    </w:p>
    <w:p w14:paraId="5EDC7010" w14:textId="77777777" w:rsidR="006D056C" w:rsidRDefault="006D056C" w:rsidP="006D056C">
      <w:pPr>
        <w:jc w:val="both"/>
      </w:pPr>
      <w:r>
        <w:t>- „Zwiększenie komunikacji z międzygminnej i wewnątrz gminy”.</w:t>
      </w:r>
    </w:p>
    <w:p w14:paraId="49C40D06" w14:textId="77777777" w:rsidR="006D056C" w:rsidRDefault="006D056C" w:rsidP="006D056C">
      <w:pPr>
        <w:jc w:val="both"/>
      </w:pPr>
      <w:r>
        <w:t>- „Trasy rowerowe w obszarze turystycznym naszego regionu”.</w:t>
      </w:r>
    </w:p>
    <w:p w14:paraId="013478A6" w14:textId="77777777" w:rsidR="006D056C" w:rsidRDefault="006D056C" w:rsidP="006D056C">
      <w:pPr>
        <w:jc w:val="both"/>
      </w:pPr>
      <w:r>
        <w:t>- „Rondo na skrzyżowaniu w Żdanowie( do giełdy w Mokrem), pobocza utwardzone na drodze Żdanów-Mokre ( do giełdy)- w tych miejscach infrastruktura jest niewydolna, chociaż sama giełda generuje znaczne przychody i potoki ruchu. Bezpieczne ścieżki rowerowe z Zamościa i okolic do Krasnobrodu i Zwierzyńca( ułożenie wzdłuż tych dróg chodników było błędem, który będzie prawdopodobnie skutkował brakiem bezpieczeństwa dla rowerzystów przez wiele lat). Potrzebne są także ścieżki rowerowe tam, gdzie intensywnie rozwija się turystyka kajakowa ( przewóz kajaków po drogach lokalnych jest bardzo intensywny, kierowcy jeżdżą bardzo szybko, co jest niekomfortowe dla ruchu turystycznego).”</w:t>
      </w:r>
    </w:p>
    <w:p w14:paraId="55052722" w14:textId="77777777" w:rsidR="006D056C" w:rsidRDefault="006D056C" w:rsidP="006D056C">
      <w:pPr>
        <w:jc w:val="both"/>
      </w:pPr>
      <w:r>
        <w:lastRenderedPageBreak/>
        <w:t>- „Nowe szlaki rowerowe na terenie Roztocza, Grzędy Sokalskiej, Skierbieszowskiego Parku Krajobrazowego”.</w:t>
      </w:r>
    </w:p>
    <w:p w14:paraId="41BB3159" w14:textId="77777777" w:rsidR="006D056C" w:rsidRDefault="006D056C" w:rsidP="006D056C">
      <w:pPr>
        <w:jc w:val="both"/>
      </w:pPr>
      <w:r>
        <w:t>- „Transport kolejowy”.</w:t>
      </w:r>
    </w:p>
    <w:p w14:paraId="4560FB26" w14:textId="77777777" w:rsidR="006D056C" w:rsidRDefault="006D056C" w:rsidP="006D056C">
      <w:pPr>
        <w:jc w:val="both"/>
      </w:pPr>
      <w:r>
        <w:t>- „Zainwestować w pojazdy komunikacji transportu publicznego”.</w:t>
      </w:r>
    </w:p>
    <w:p w14:paraId="348FB626" w14:textId="77777777" w:rsidR="006D056C" w:rsidRDefault="006D056C" w:rsidP="006D056C">
      <w:pPr>
        <w:jc w:val="both"/>
      </w:pPr>
      <w:r>
        <w:t>„Utworzyć ścieżki rowerowe nie będące częścią pasa drogowego, poprawić komunikację gminną/międzygminną.”</w:t>
      </w:r>
    </w:p>
    <w:p w14:paraId="084BA560" w14:textId="77777777" w:rsidR="006D056C" w:rsidRDefault="006D056C" w:rsidP="006D056C">
      <w:pPr>
        <w:jc w:val="both"/>
      </w:pPr>
      <w:r>
        <w:t xml:space="preserve">- „Poprawa nawierzchni dróg, weryfikacja istniejących wysepek ograniczających możliwość wyprzedzania. Utworzenie równoległych dróg do pół i egzekwowanie przez patrole korzystania . W sezonie rolniczym, poruszający się ciągnik 20 na godzinę uniemożliwia sprawne poruszanie się, </w:t>
      </w:r>
      <w:proofErr w:type="spellStart"/>
      <w:r>
        <w:t>serwisówka</w:t>
      </w:r>
      <w:proofErr w:type="spellEnd"/>
      <w:r>
        <w:t xml:space="preserve"> pusta . Ulice z ogromnymi bryłami ziemi, obornika mogą zagrażać bezpieczeństwu. Nie zawsze brony są zabezpieczone, czasem strach jeździć. To samo z kombajnami które mają przypięty heder i zajmują ogromną część pasa drogowego . W takim okresie powinny być wzmożone kontrole drogowe, a przemysł rolniczy kierowany na trasy mniej ruchliwe, równolegle do dróg wojewódzkich”.</w:t>
      </w:r>
    </w:p>
    <w:p w14:paraId="591417FC" w14:textId="77777777" w:rsidR="006D056C" w:rsidRDefault="006D056C" w:rsidP="006D056C">
      <w:pPr>
        <w:jc w:val="both"/>
      </w:pPr>
      <w:r>
        <w:t>- „Budowa ścieżek rowerowych, aplikacje z siecią ścieżek z uwzględnieniem atrakcji turystycznych i miejscami odpoczynku”.</w:t>
      </w:r>
    </w:p>
    <w:p w14:paraId="72E8FCA7" w14:textId="77777777" w:rsidR="006D056C" w:rsidRDefault="006D056C" w:rsidP="006D056C">
      <w:pPr>
        <w:jc w:val="both"/>
      </w:pPr>
      <w:r>
        <w:t>- „Wykonanie dobrego połączenia między drogą S19 a Zamościem. Droga na ambonę we Frampolu wraz z parkingiem. Zwiększenie liczby miejsc parkingowych nad zalewem we Frampolu oraz poszerzenie do niego drogi.”</w:t>
      </w:r>
    </w:p>
    <w:p w14:paraId="6F319843" w14:textId="77777777" w:rsidR="006D056C" w:rsidRDefault="006D056C" w:rsidP="006D056C">
      <w:pPr>
        <w:jc w:val="both"/>
      </w:pPr>
      <w:r>
        <w:t>- „Rozwój gminnego transportu publicznego, rozbudowa sieci ścieżek pieszo-rowerowych lub rowerowych, rozwój transportu typu TAXI, UBER itp.”</w:t>
      </w:r>
    </w:p>
    <w:p w14:paraId="5CAB3D72" w14:textId="77777777" w:rsidR="006D056C" w:rsidRDefault="006D056C" w:rsidP="006D056C">
      <w:pPr>
        <w:jc w:val="both"/>
      </w:pPr>
      <w:r>
        <w:t>- „Budowa nowych bezpiecznych ścieżek rowerowych, stacje ładowania pojazdów elektrycznych, miejsca parkingowe”.</w:t>
      </w:r>
    </w:p>
    <w:p w14:paraId="3061290A" w14:textId="77777777" w:rsidR="006D056C" w:rsidRDefault="006D056C" w:rsidP="006D056C">
      <w:pPr>
        <w:jc w:val="both"/>
      </w:pPr>
      <w:r>
        <w:t>- „Budowa ścieżek rowerowych w powiecie tomaszowskim w celu usprawnienia ruchu rowerowego dla mieszkańców gmin pracujących w mieście Tomaszów Lubelski.”</w:t>
      </w:r>
    </w:p>
    <w:p w14:paraId="1A702A52" w14:textId="77777777" w:rsidR="006D056C" w:rsidRDefault="006D056C" w:rsidP="006D056C">
      <w:pPr>
        <w:jc w:val="both"/>
      </w:pPr>
      <w:r>
        <w:t>- „Budowa łatwo dostępnych parkingów w mieście Tomaszów aby „odkorkować” miasto i usystematyzować dzikie parkowanie oraz zlikwidować parkowanie na chodnikach.”</w:t>
      </w:r>
    </w:p>
    <w:p w14:paraId="5C143C6B" w14:textId="77777777" w:rsidR="006D056C" w:rsidRDefault="006D056C" w:rsidP="006D056C">
      <w:pPr>
        <w:jc w:val="both"/>
      </w:pPr>
      <w:r>
        <w:t>- „Dalsza budowa ścieżek rowerowych, poprawa dostępności przystanków kolejowych i taboru dla osób niepełnosprawnych, remonty dróg lokalnych”.</w:t>
      </w:r>
    </w:p>
    <w:p w14:paraId="0F5EAA4B" w14:textId="77777777" w:rsidR="006D056C" w:rsidRDefault="006D056C" w:rsidP="006D056C">
      <w:pPr>
        <w:jc w:val="both"/>
      </w:pPr>
      <w:r>
        <w:t>- „Ścieżki rowerowe, albo wydzielone pasy na jezdniach dla rowerów promieniście z miasta w teren. Tam są najbardziej potrzebne i tam właśnie ich nie ma. Czyli z Zamościa na drodze nr 17, na drodze w kierunku Zwierzyńca i do Krasnobrodu zarówno przez Jacnię jak i Suchowolę. I to na długości od Zamościa do samego Tomaszowa, do samego Krasnobrodu i Zwierzyńca. Nie musi być ścieżka - wystarczy metrowej szerokości pas asfaltu. To, że dotąd tego nie ma pominę milczeniem, bo musiałbym użyć najcięższych wulgaryzmów, a jest Wielki Post przecież.”</w:t>
      </w:r>
    </w:p>
    <w:p w14:paraId="3DB7B56B" w14:textId="77777777" w:rsidR="006D056C" w:rsidRDefault="006D056C" w:rsidP="006D056C">
      <w:pPr>
        <w:jc w:val="both"/>
      </w:pPr>
      <w:r>
        <w:t xml:space="preserve">- „Uruchomienie dróg technicznych wzdłuż obwodnicy w Tomaszowie Lub, połączenie drogi Starozamojskiej z Listopadową i </w:t>
      </w:r>
      <w:proofErr w:type="spellStart"/>
      <w:r>
        <w:t>Łaszczowiecką</w:t>
      </w:r>
      <w:proofErr w:type="spellEnd"/>
      <w:r>
        <w:t xml:space="preserve"> na wysokości rond i ogródków działkowych. Nie zamykanie głównego ronda i odcinka ul. Lwowskiej, zrobienie dobrych dróg rowerowych miejskich - absolutnie bez krawężników ;) to wszystko odnośnie Tomaszowa Lubelskiego.”</w:t>
      </w:r>
    </w:p>
    <w:p w14:paraId="42407975" w14:textId="77777777" w:rsidR="006D056C" w:rsidRPr="006D056C" w:rsidRDefault="006D056C" w:rsidP="006D056C"/>
    <w:p w14:paraId="1C6B9286" w14:textId="77777777" w:rsidR="00DA22A6" w:rsidRPr="00A42BA2" w:rsidRDefault="00DA22A6" w:rsidP="00DA22A6"/>
    <w:p w14:paraId="65E0D3BA" w14:textId="3947A45B" w:rsidR="00DA22A6" w:rsidRDefault="003D654A">
      <w:pPr>
        <w:pStyle w:val="Nagwek2"/>
        <w:numPr>
          <w:ilvl w:val="1"/>
          <w:numId w:val="1"/>
        </w:numPr>
        <w:tabs>
          <w:tab w:val="left" w:pos="426"/>
        </w:tabs>
        <w:ind w:left="0" w:firstLine="0"/>
      </w:pPr>
      <w:bookmarkStart w:id="59" w:name="_Toc183764112"/>
      <w:r>
        <w:lastRenderedPageBreak/>
        <w:t>Stan infrastruktury mobilności</w:t>
      </w:r>
      <w:bookmarkEnd w:id="59"/>
    </w:p>
    <w:p w14:paraId="66EB96C5" w14:textId="77777777" w:rsidR="003D654A" w:rsidRDefault="003D654A" w:rsidP="003D654A">
      <w:pPr>
        <w:jc w:val="both"/>
      </w:pPr>
      <w:r>
        <w:t xml:space="preserve">Dostępność komunikacyjna jest niezwykle ważnym czynnikiem w życiu każdego społeczeństwa. Dzięki rozwiniętej sieci transportowej możliwe jest przemieszczanie towarów na różne odległości, co ma wpływ na rozwój gospodarczy regionu. Dostępność komunikacyjna jest istotna zarówno dla mieszkańców regionu korzystających z dóbr swojego miejsca zamieszkania, jak i przyjezdnych, warunkujących rozwój turystyki. </w:t>
      </w:r>
    </w:p>
    <w:p w14:paraId="7703E3B2" w14:textId="77777777" w:rsidR="003D654A" w:rsidRDefault="003D654A" w:rsidP="003D654A">
      <w:pPr>
        <w:jc w:val="both"/>
      </w:pPr>
      <w:r>
        <w:t xml:space="preserve">Przez teren obszaru opracowania przebiegają trzy drogi krajowe, w tym jedna droga ekspresowa. Są to: droga krajowa numer 17, droga krajowa numer 74 oraz droga krajowa S19. Droga krajowa nr 17 biegnie przez wschodnią część Polski, łącząc Warszawę z przejściem granicznym Polski z Ukrainą w </w:t>
      </w:r>
      <w:proofErr w:type="spellStart"/>
      <w:r>
        <w:t>Hrebennem</w:t>
      </w:r>
      <w:proofErr w:type="spellEnd"/>
      <w:r>
        <w:t xml:space="preserve">. Droga krajowa nr 74 biegnie na linii zachód-wschód przez województwo łódzkie, świętokrzyskie oraz lubelskie. Trasa biegnie od Wielunia przez Kielce, Kraśnik, Zamość aż do przejścia granicznego Polski z Ukrainą w Zosinie. Drogą krajową, która w najmniejszym stopniu przecina obszar opracowania jest droga ekspresowa S19, łącząca </w:t>
      </w:r>
      <w:r w:rsidRPr="003864D9">
        <w:t>przejście granicz</w:t>
      </w:r>
      <w:r>
        <w:t>ne</w:t>
      </w:r>
      <w:r w:rsidRPr="003864D9">
        <w:t xml:space="preserve"> z Białorusią w Kuźnicy Białostockiej </w:t>
      </w:r>
      <w:r>
        <w:t>i</w:t>
      </w:r>
      <w:r w:rsidRPr="003864D9">
        <w:t xml:space="preserve"> granic</w:t>
      </w:r>
      <w:r>
        <w:t>ę</w:t>
      </w:r>
      <w:r w:rsidRPr="003864D9">
        <w:t xml:space="preserve"> ze Słowacją w Barwinku.</w:t>
      </w:r>
      <w:r>
        <w:t xml:space="preserve"> Biorąc pod uwagę teren Związku, trasa biegnie przez gminę Kraśnik, gminę Szastarka oraz gminę Janów Lubelski. </w:t>
      </w:r>
    </w:p>
    <w:p w14:paraId="02E74741" w14:textId="23CF3B64" w:rsidR="003D654A" w:rsidRPr="00F817D7" w:rsidRDefault="003D654A" w:rsidP="003D654A">
      <w:pPr>
        <w:pStyle w:val="Legenda"/>
        <w:spacing w:after="0"/>
        <w:rPr>
          <w:b/>
          <w:bCs/>
          <w:i w:val="0"/>
          <w:iCs w:val="0"/>
          <w:sz w:val="20"/>
          <w:szCs w:val="20"/>
        </w:rPr>
      </w:pPr>
      <w:bookmarkStart w:id="60" w:name="_Toc180446030"/>
      <w:r w:rsidRPr="00F817D7">
        <w:rPr>
          <w:b/>
          <w:bCs/>
          <w:i w:val="0"/>
          <w:iCs w:val="0"/>
          <w:sz w:val="20"/>
          <w:szCs w:val="20"/>
        </w:rPr>
        <w:t xml:space="preserve">Mapa </w:t>
      </w:r>
      <w:r w:rsidRPr="00F817D7">
        <w:rPr>
          <w:b/>
          <w:bCs/>
          <w:i w:val="0"/>
          <w:iCs w:val="0"/>
          <w:sz w:val="20"/>
          <w:szCs w:val="20"/>
        </w:rPr>
        <w:fldChar w:fldCharType="begin"/>
      </w:r>
      <w:r w:rsidRPr="00F817D7">
        <w:rPr>
          <w:b/>
          <w:bCs/>
          <w:i w:val="0"/>
          <w:iCs w:val="0"/>
          <w:sz w:val="20"/>
          <w:szCs w:val="20"/>
        </w:rPr>
        <w:instrText xml:space="preserve"> SEQ Mapa \* ARABIC </w:instrText>
      </w:r>
      <w:r w:rsidRPr="00F817D7">
        <w:rPr>
          <w:b/>
          <w:bCs/>
          <w:i w:val="0"/>
          <w:iCs w:val="0"/>
          <w:sz w:val="20"/>
          <w:szCs w:val="20"/>
        </w:rPr>
        <w:fldChar w:fldCharType="separate"/>
      </w:r>
      <w:r w:rsidR="009079BD">
        <w:rPr>
          <w:b/>
          <w:bCs/>
          <w:i w:val="0"/>
          <w:iCs w:val="0"/>
          <w:noProof/>
          <w:sz w:val="20"/>
          <w:szCs w:val="20"/>
        </w:rPr>
        <w:t>2</w:t>
      </w:r>
      <w:r w:rsidRPr="00F817D7">
        <w:rPr>
          <w:b/>
          <w:bCs/>
          <w:i w:val="0"/>
          <w:iCs w:val="0"/>
          <w:sz w:val="20"/>
          <w:szCs w:val="20"/>
        </w:rPr>
        <w:fldChar w:fldCharType="end"/>
      </w:r>
      <w:r w:rsidRPr="00F817D7">
        <w:rPr>
          <w:b/>
          <w:bCs/>
          <w:i w:val="0"/>
          <w:iCs w:val="0"/>
          <w:sz w:val="20"/>
          <w:szCs w:val="20"/>
        </w:rPr>
        <w:t>. Układ sieci dróg i linii kolejowej na terenie obszaru opracowania</w:t>
      </w:r>
      <w:bookmarkEnd w:id="60"/>
    </w:p>
    <w:p w14:paraId="7DA54CB8" w14:textId="77777777" w:rsidR="003D654A" w:rsidRPr="003D654A" w:rsidRDefault="003D654A" w:rsidP="003D654A">
      <w:pPr>
        <w:rPr>
          <w:i/>
          <w:iCs/>
          <w:sz w:val="20"/>
          <w:szCs w:val="20"/>
        </w:rPr>
      </w:pPr>
      <w:r>
        <w:rPr>
          <w:noProof/>
        </w:rPr>
        <w:drawing>
          <wp:inline distT="0" distB="0" distL="0" distR="0" wp14:anchorId="7E30B1CE" wp14:editId="6955F4A0">
            <wp:extent cx="5753100" cy="3233581"/>
            <wp:effectExtent l="0" t="0" r="0" b="5080"/>
            <wp:docPr id="938117104" name="Obraz 4"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17104" name="Obraz 4" descr="Obraz zawierający mapa, atlas, tekst&#10;&#10;Opis wygenerowany automatycznie"/>
                    <pic:cNvPicPr/>
                  </pic:nvPicPr>
                  <pic:blipFill>
                    <a:blip r:embed="rId58">
                      <a:extLst>
                        <a:ext uri="{28A0092B-C50C-407E-A947-70E740481C1C}">
                          <a14:useLocalDpi xmlns:a14="http://schemas.microsoft.com/office/drawing/2010/main" val="0"/>
                        </a:ext>
                      </a:extLst>
                    </a:blip>
                    <a:stretch>
                      <a:fillRect/>
                    </a:stretch>
                  </pic:blipFill>
                  <pic:spPr>
                    <a:xfrm>
                      <a:off x="0" y="0"/>
                      <a:ext cx="5771250" cy="3243783"/>
                    </a:xfrm>
                    <a:prstGeom prst="rect">
                      <a:avLst/>
                    </a:prstGeom>
                  </pic:spPr>
                </pic:pic>
              </a:graphicData>
            </a:graphic>
          </wp:inline>
        </w:drawing>
      </w:r>
      <w:r>
        <w:br/>
      </w:r>
      <w:r w:rsidRPr="003D654A">
        <w:rPr>
          <w:i/>
          <w:iCs/>
          <w:sz w:val="20"/>
          <w:szCs w:val="20"/>
        </w:rPr>
        <w:t>Źródło: opracowanie własne</w:t>
      </w:r>
    </w:p>
    <w:p w14:paraId="50515082" w14:textId="77777777" w:rsidR="003D654A" w:rsidRDefault="003D654A" w:rsidP="003D654A">
      <w:pPr>
        <w:jc w:val="both"/>
      </w:pPr>
      <w:r>
        <w:t xml:space="preserve">Przez teren obszaru opracowania biegnie osiem dróg wojewódzkich. Są to drogi numer 833, 835, 858, 853, 849, 850, 843 i 852. Drogi wojewódzkie wyznaczają główne osie łączące poszczególne gminy między sobą. Są to drogi istotne dla transportu pasażerskiego oraz transportu produktów i usług. Istotną rolę w swobodnej komunikacji gminnej i międzygminnej odgrywają również drogi powiatowe i gminne. </w:t>
      </w:r>
    </w:p>
    <w:p w14:paraId="5A8A77DF" w14:textId="77777777" w:rsidR="003D654A" w:rsidRDefault="003D654A" w:rsidP="003D654A">
      <w:pPr>
        <w:jc w:val="both"/>
      </w:pPr>
      <w:r>
        <w:t xml:space="preserve">Analizując infrastrukturę drogową i transport publiczny, należy wspomnieć o linii kolejowej. Przez obszar opracowania przebiegają linie kolejowe numer 68 i 69. Dodatkowo, przez powiat zamojski przebiega linia kolejowa nr 72. Linia kolejowa nr 68 przebiega przez południowo-wschodnią Polskę, łącząc Lublin z Przeworskiem. Jej łączna długość wynosi ok. 177,5 km. Linia kolejowa nr 69 łączy Rejowiec z </w:t>
      </w:r>
      <w:r w:rsidRPr="00084D9D">
        <w:t> przejściem granicznym Hrebenne – Rawa Ruska</w:t>
      </w:r>
      <w:r>
        <w:t>. Jej całkowita długość wynosi ok. 138,3 km. Linia kolejowa nr 72 biegnie od Zawady do Hrubieszowa. Jej całkowita długość wynosi ok. 61,8 km.</w:t>
      </w:r>
    </w:p>
    <w:p w14:paraId="497D3352" w14:textId="77777777" w:rsidR="003D654A" w:rsidRDefault="003D654A" w:rsidP="003D654A">
      <w:pPr>
        <w:jc w:val="both"/>
      </w:pPr>
      <w:r>
        <w:lastRenderedPageBreak/>
        <w:t>Sieć komunikacyjną tworzą również ścieżki rowerowe i drogi piesze. Na terenie obszaru opracowania ścieżki rowerowe i piesze zlokalizowane są głównie w obrębie miast. Dodatkowo, duże rozproszenie i fragmentaryzacja dróg pieszych i rowerowych nie wpływa korzystnie na komfort osób z nich korzystających.</w:t>
      </w:r>
    </w:p>
    <w:p w14:paraId="6326A0BC" w14:textId="77777777" w:rsidR="003D654A" w:rsidRDefault="003D654A" w:rsidP="003D654A">
      <w:pPr>
        <w:jc w:val="both"/>
      </w:pPr>
      <w:r>
        <w:t xml:space="preserve">Na terenie gmin należących do Związku długość dróg dla rowerów w 2022 roku wynosiła łącznie 138,9 km. W stosunku do roku 2018 długość ścieżek rowerowych wzrosła o 21,6 km. Najdłuższą sieć dróg rowerowych posiada gmina Tomaszów Lubelski, w obrębie której usytuowanych jest 38,7 km dróg rowerowych. Według danych GUS gminy Chrzanów, Frampol, Radecznica, Szastarka i Tereszpol nie posiadają na swoim terenie dróg dla rowerów. </w:t>
      </w:r>
    </w:p>
    <w:p w14:paraId="5BF1453B" w14:textId="77777777" w:rsidR="003D654A" w:rsidRDefault="003D654A" w:rsidP="003D654A">
      <w:pPr>
        <w:jc w:val="both"/>
      </w:pPr>
      <w:r>
        <w:t xml:space="preserve">Obszar opracowania nie posiada systemu rowerów publicznych. </w:t>
      </w:r>
    </w:p>
    <w:p w14:paraId="51F9C8B7" w14:textId="0FEB044F" w:rsidR="003D654A" w:rsidRPr="0049709C" w:rsidRDefault="003D654A" w:rsidP="003D654A">
      <w:pPr>
        <w:pStyle w:val="Legenda"/>
        <w:spacing w:after="0"/>
        <w:rPr>
          <w:b/>
          <w:bCs/>
          <w:i w:val="0"/>
          <w:iCs w:val="0"/>
          <w:sz w:val="20"/>
          <w:szCs w:val="20"/>
        </w:rPr>
      </w:pPr>
      <w:bookmarkStart w:id="61" w:name="_Toc180446031"/>
      <w:r w:rsidRPr="0049709C">
        <w:rPr>
          <w:b/>
          <w:bCs/>
          <w:i w:val="0"/>
          <w:iCs w:val="0"/>
          <w:sz w:val="20"/>
          <w:szCs w:val="20"/>
        </w:rPr>
        <w:t xml:space="preserve">Mapa </w:t>
      </w:r>
      <w:r w:rsidRPr="0049709C">
        <w:rPr>
          <w:b/>
          <w:bCs/>
          <w:i w:val="0"/>
          <w:iCs w:val="0"/>
          <w:sz w:val="20"/>
          <w:szCs w:val="20"/>
        </w:rPr>
        <w:fldChar w:fldCharType="begin"/>
      </w:r>
      <w:r w:rsidRPr="0049709C">
        <w:rPr>
          <w:b/>
          <w:bCs/>
          <w:i w:val="0"/>
          <w:iCs w:val="0"/>
          <w:sz w:val="20"/>
          <w:szCs w:val="20"/>
        </w:rPr>
        <w:instrText xml:space="preserve"> SEQ Mapa \* ARABIC </w:instrText>
      </w:r>
      <w:r w:rsidRPr="0049709C">
        <w:rPr>
          <w:b/>
          <w:bCs/>
          <w:i w:val="0"/>
          <w:iCs w:val="0"/>
          <w:sz w:val="20"/>
          <w:szCs w:val="20"/>
        </w:rPr>
        <w:fldChar w:fldCharType="separate"/>
      </w:r>
      <w:r w:rsidR="009079BD">
        <w:rPr>
          <w:b/>
          <w:bCs/>
          <w:i w:val="0"/>
          <w:iCs w:val="0"/>
          <w:noProof/>
          <w:sz w:val="20"/>
          <w:szCs w:val="20"/>
        </w:rPr>
        <w:t>3</w:t>
      </w:r>
      <w:r w:rsidRPr="0049709C">
        <w:rPr>
          <w:b/>
          <w:bCs/>
          <w:i w:val="0"/>
          <w:iCs w:val="0"/>
          <w:sz w:val="20"/>
          <w:szCs w:val="20"/>
        </w:rPr>
        <w:fldChar w:fldCharType="end"/>
      </w:r>
      <w:r w:rsidRPr="0049709C">
        <w:rPr>
          <w:b/>
          <w:bCs/>
          <w:i w:val="0"/>
          <w:iCs w:val="0"/>
          <w:sz w:val="20"/>
          <w:szCs w:val="20"/>
        </w:rPr>
        <w:t>. Układ przestrzenny dróg pieszych i rowerowych</w:t>
      </w:r>
      <w:bookmarkEnd w:id="61"/>
    </w:p>
    <w:p w14:paraId="7695FDFA" w14:textId="77777777" w:rsidR="003D654A" w:rsidRDefault="003D654A" w:rsidP="003D654A">
      <w:r>
        <w:rPr>
          <w:noProof/>
        </w:rPr>
        <w:drawing>
          <wp:inline distT="0" distB="0" distL="0" distR="0" wp14:anchorId="14F756D3" wp14:editId="4C90F2B6">
            <wp:extent cx="5727700" cy="3122075"/>
            <wp:effectExtent l="0" t="0" r="6350" b="2540"/>
            <wp:docPr id="1063127705" name="Obraz 5"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27705" name="Obraz 5" descr="Obraz zawierający mapa, atlas, tekst&#10;&#10;Opis wygenerowany automatycznie"/>
                    <pic:cNvPicPr/>
                  </pic:nvPicPr>
                  <pic:blipFill>
                    <a:blip r:embed="rId59">
                      <a:extLst>
                        <a:ext uri="{28A0092B-C50C-407E-A947-70E740481C1C}">
                          <a14:useLocalDpi xmlns:a14="http://schemas.microsoft.com/office/drawing/2010/main" val="0"/>
                        </a:ext>
                      </a:extLst>
                    </a:blip>
                    <a:stretch>
                      <a:fillRect/>
                    </a:stretch>
                  </pic:blipFill>
                  <pic:spPr>
                    <a:xfrm>
                      <a:off x="0" y="0"/>
                      <a:ext cx="5756088" cy="3137549"/>
                    </a:xfrm>
                    <a:prstGeom prst="rect">
                      <a:avLst/>
                    </a:prstGeom>
                  </pic:spPr>
                </pic:pic>
              </a:graphicData>
            </a:graphic>
          </wp:inline>
        </w:drawing>
      </w:r>
      <w:r>
        <w:br/>
      </w:r>
      <w:r w:rsidRPr="003D654A">
        <w:rPr>
          <w:i/>
          <w:iCs/>
          <w:sz w:val="20"/>
          <w:szCs w:val="20"/>
        </w:rPr>
        <w:t>Źródło: opracowanie własne</w:t>
      </w:r>
    </w:p>
    <w:p w14:paraId="733D566E" w14:textId="5CDC0469" w:rsidR="003D654A" w:rsidRPr="00C10825" w:rsidRDefault="003D654A" w:rsidP="003D654A">
      <w:pPr>
        <w:pStyle w:val="Legenda"/>
        <w:spacing w:after="0"/>
        <w:rPr>
          <w:b/>
          <w:bCs/>
          <w:i w:val="0"/>
          <w:iCs w:val="0"/>
          <w:sz w:val="20"/>
          <w:szCs w:val="20"/>
        </w:rPr>
      </w:pPr>
      <w:bookmarkStart w:id="62" w:name="_Toc180446068"/>
      <w:r w:rsidRPr="00C10825">
        <w:rPr>
          <w:b/>
          <w:bCs/>
          <w:i w:val="0"/>
          <w:iCs w:val="0"/>
          <w:sz w:val="20"/>
          <w:szCs w:val="20"/>
        </w:rPr>
        <w:t xml:space="preserve">Wykres </w:t>
      </w:r>
      <w:r w:rsidRPr="00C10825">
        <w:rPr>
          <w:b/>
          <w:bCs/>
          <w:i w:val="0"/>
          <w:iCs w:val="0"/>
          <w:sz w:val="20"/>
          <w:szCs w:val="20"/>
        </w:rPr>
        <w:fldChar w:fldCharType="begin"/>
      </w:r>
      <w:r w:rsidRPr="00C10825">
        <w:rPr>
          <w:b/>
          <w:bCs/>
          <w:i w:val="0"/>
          <w:iCs w:val="0"/>
          <w:sz w:val="20"/>
          <w:szCs w:val="20"/>
        </w:rPr>
        <w:instrText xml:space="preserve"> SEQ Wykres \* ARABIC </w:instrText>
      </w:r>
      <w:r w:rsidRPr="00C10825">
        <w:rPr>
          <w:b/>
          <w:bCs/>
          <w:i w:val="0"/>
          <w:iCs w:val="0"/>
          <w:sz w:val="20"/>
          <w:szCs w:val="20"/>
        </w:rPr>
        <w:fldChar w:fldCharType="separate"/>
      </w:r>
      <w:r w:rsidR="009079BD">
        <w:rPr>
          <w:b/>
          <w:bCs/>
          <w:i w:val="0"/>
          <w:iCs w:val="0"/>
          <w:noProof/>
          <w:sz w:val="20"/>
          <w:szCs w:val="20"/>
        </w:rPr>
        <w:t>34</w:t>
      </w:r>
      <w:r w:rsidRPr="00C10825">
        <w:rPr>
          <w:b/>
          <w:bCs/>
          <w:i w:val="0"/>
          <w:iCs w:val="0"/>
          <w:sz w:val="20"/>
          <w:szCs w:val="20"/>
        </w:rPr>
        <w:fldChar w:fldCharType="end"/>
      </w:r>
      <w:r w:rsidRPr="00C10825">
        <w:rPr>
          <w:b/>
          <w:bCs/>
          <w:i w:val="0"/>
          <w:iCs w:val="0"/>
          <w:sz w:val="20"/>
          <w:szCs w:val="20"/>
        </w:rPr>
        <w:t>. Długość ścieżek rowerowych na terenie obszaru opracowania w latach 2018-2022</w:t>
      </w:r>
      <w:bookmarkEnd w:id="62"/>
    </w:p>
    <w:p w14:paraId="1329A87C" w14:textId="77777777" w:rsidR="003D654A" w:rsidRPr="003D654A" w:rsidRDefault="003D654A" w:rsidP="003D654A">
      <w:pPr>
        <w:rPr>
          <w:i/>
          <w:iCs/>
          <w:sz w:val="20"/>
          <w:szCs w:val="20"/>
        </w:rPr>
      </w:pPr>
      <w:r>
        <w:rPr>
          <w:noProof/>
        </w:rPr>
        <w:drawing>
          <wp:inline distT="0" distB="0" distL="0" distR="0" wp14:anchorId="4C358F0F" wp14:editId="444F5460">
            <wp:extent cx="5727700" cy="2781300"/>
            <wp:effectExtent l="0" t="0" r="6350" b="0"/>
            <wp:docPr id="1152450153" name="Wykres 1">
              <a:extLst xmlns:a="http://schemas.openxmlformats.org/drawingml/2006/main">
                <a:ext uri="{FF2B5EF4-FFF2-40B4-BE49-F238E27FC236}">
                  <a16:creationId xmlns:a16="http://schemas.microsoft.com/office/drawing/2014/main" id="{AF96ECD1-F669-E988-7F0E-72C38CBEB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br/>
      </w:r>
      <w:r w:rsidRPr="003D654A">
        <w:rPr>
          <w:i/>
          <w:iCs/>
          <w:sz w:val="20"/>
          <w:szCs w:val="20"/>
        </w:rPr>
        <w:t>Źródło: opracowanie własne</w:t>
      </w:r>
    </w:p>
    <w:p w14:paraId="4F9E1FE7" w14:textId="6D905E6E" w:rsidR="00C94E37" w:rsidRDefault="00915697" w:rsidP="00C94E37">
      <w:pPr>
        <w:jc w:val="both"/>
      </w:pPr>
      <w:r>
        <w:lastRenderedPageBreak/>
        <w:t>Istotnym elementem infrastruktury rowerowej jest Centralny Szlak Rowerowy Roztocza</w:t>
      </w:r>
      <w:r w:rsidR="00C94E37">
        <w:t>.</w:t>
      </w:r>
      <w:r>
        <w:t xml:space="preserve"> </w:t>
      </w:r>
      <w:r w:rsidR="00C94E37">
        <w:t>Jest to szlak o długości 187,6 km, który prowadzi przez najciekawsze miejsca Roztocza. Roztocze jest krainą położoną między Wyżyną Lubelską a  Kotliną Sandomierską. Ciągnie się wąskim pasmem wzniesień o szerokości od 12 do 35 km i długości 185 km od Kraśnika do Lwowa, z czego w  Polsce znajduje się ok. 110 km. Roztocze leży w obszarze dzielącym stare utwory geologiczne platformy wschodnioeuropejskiej od młodszych utworów Europy Zachodniej. Jest wciąż aktywne geologicznie, podnosi się ok. 2 mm na rok. Budowa geologiczna i różnorodność krajobrazu stały się podstawą podziału Roztocza na Zachodnie, Środkowe i Południowe.</w:t>
      </w:r>
    </w:p>
    <w:p w14:paraId="763406A5" w14:textId="4067DF42" w:rsidR="00EC3321" w:rsidRDefault="00C94E37" w:rsidP="00C94E37">
      <w:pPr>
        <w:jc w:val="both"/>
      </w:pPr>
      <w:r>
        <w:t xml:space="preserve">Centralny Szlak Rowerowy Roztocza (CSRR) od Kraśnika do Lwowa, na trasie którego znajdują się najcenniejsze obiekty przyrodniczo-kulturowe regionu. </w:t>
      </w:r>
      <w:r w:rsidR="00EC3321" w:rsidRPr="00EC3321">
        <w:t>Trasa rozpoczyna się w Kraśniku i kończy we Lwowie na Ukrainie. Cały szlak oznakowany jest na czerwono. Podzielony został na trzy etapy: Kraśnik - Zwierzyniec, Zwierzyniec - Hrebenne oraz Hrebenne - Lwów.</w:t>
      </w:r>
      <w:r w:rsidR="00EC3321">
        <w:t xml:space="preserve"> </w:t>
      </w:r>
      <w:r w:rsidRPr="00C94E37">
        <w:t>Centralny Szlak Rowerowy Roztocza</w:t>
      </w:r>
      <w:r>
        <w:t xml:space="preserve"> na odcinku</w:t>
      </w:r>
      <w:r w:rsidRPr="00C94E37">
        <w:t xml:space="preserve"> Kraśnik – Hrebenne prowadzi przez Roztocze Zachodnie, Środkowe i Południowe.  </w:t>
      </w:r>
    </w:p>
    <w:p w14:paraId="739D010E" w14:textId="77777777" w:rsidR="00EC3321" w:rsidRDefault="00C94E37" w:rsidP="00C94E37">
      <w:pPr>
        <w:jc w:val="both"/>
      </w:pPr>
      <w:r w:rsidRPr="00C94E37">
        <w:t xml:space="preserve">Roztocze Zachodnie ciągnie się od Kraśnika po Szczebrzeszyn i Zwierzyniec. Pokrywa go gruba warstwa lessu, który zalega na kredowych skałach wapiennych. Występują tu liczne, długie i głębokie na 20 metrów wąwozy, których zbocza porośnięte są grądami. Najbardziej efektowne i malownicze sieci wąwozów występują między Batorzem i Turobinem oraz w tzw. Piekiełku pomiędzy Szczebrzeszynem a Kawęczynkiem. </w:t>
      </w:r>
    </w:p>
    <w:p w14:paraId="47775890" w14:textId="63C40FBF" w:rsidR="00915697" w:rsidRDefault="00C94E37" w:rsidP="00C94E37">
      <w:pPr>
        <w:jc w:val="both"/>
      </w:pPr>
      <w:r w:rsidRPr="00C94E37">
        <w:t>Najwyższe wzniesienie Roztocza Zachodniego to Dąbrowa (343 m n.p.m.). Dla Roztocza Zachodniego charakterystyczne są również faliste krajobrazy pól uprawnych, tworzące tzw. „szachownice pól” z wyraźnymi progami miedz, zapobiegających erozji. Różnorodność i bogactwo przyrodnicze tych ziem były powodem utworzenia Szczebrzeszyńskiego Parku Krajobrazowego.</w:t>
      </w:r>
    </w:p>
    <w:p w14:paraId="4DCCE42A" w14:textId="77777777" w:rsidR="00C94E37" w:rsidRDefault="00C94E37" w:rsidP="00C94E37">
      <w:pPr>
        <w:jc w:val="both"/>
      </w:pPr>
      <w:r>
        <w:t>Roztocze Środkowe – wapienno-piaszczyste z kulminacją 387 m n.p.m. (</w:t>
      </w:r>
      <w:proofErr w:type="spellStart"/>
      <w:r>
        <w:t>Wapielnia</w:t>
      </w:r>
      <w:proofErr w:type="spellEnd"/>
      <w:r>
        <w:t xml:space="preserve">) rozciąga się pomiędzy Zwierzyńcem a Tomaszowem Lubelskim. Jest to kraina o wyjątkowo urozmaiconej rzeźbie terenu. Wapienne wzgórza porośnięte wspaniałymi lasami z enklawami pól uprawnych przeplatają się z dolinami. Charakterystyczną cechą regionu są wzgórza </w:t>
      </w:r>
      <w:proofErr w:type="spellStart"/>
      <w:r>
        <w:t>ostańcowe</w:t>
      </w:r>
      <w:proofErr w:type="spellEnd"/>
      <w:r>
        <w:t>. Wyjątkowo atrakcyjna jest krawędziowa część Roztocza Środkowego i Równiny Biłgorajskiej. W korytach płynących tu rzek wytworzyły się kaskady wodospadów zwanych potocznie szumami. Są one najbardziej widoczne na rzekach Sopot i Tanew. Roztocze Południowe znajduje się w znacznej części na terenie Ukrainy.</w:t>
      </w:r>
    </w:p>
    <w:p w14:paraId="3C95EBDE" w14:textId="77777777" w:rsidR="00C94E37" w:rsidRDefault="00C94E37" w:rsidP="00C94E37">
      <w:pPr>
        <w:jc w:val="both"/>
      </w:pPr>
      <w:r>
        <w:t xml:space="preserve">W Polsce zajmuje powierzchnię 320 km2, z czego tylko 80 km2 w województwie lubelskim. Jest to obszar o dużym zróżnicowaniu rzeźby. Najbardziej charakterystycznymi elementami rzeźby terenu są licznie występujące ostańce, których wysokość dochodzi do 390 m n.p.m. (Krągły Goraj, Długi Goraj i Wielki Dział). Kraina ta porośnięta jest lasami mieszanymi z naturalnymi fragmentami buczyny karpackiej. Niezwykłego uroku dodają krajobrazowi tych ziem zabytkowe cerkwie, kościoły, synagogi, kamienne krzyże i figury przydrożne. Na tym obszarze najlepiej widać, że Roztocze to nie tylko granica geologiczna pomiędzy Europą Zachodnią i Wschodnią, ale również pogranicze kultur. </w:t>
      </w:r>
    </w:p>
    <w:p w14:paraId="1BA04E64" w14:textId="77777777" w:rsidR="00EC3321" w:rsidRDefault="00C94E37" w:rsidP="00C94E37">
      <w:pPr>
        <w:jc w:val="both"/>
      </w:pPr>
      <w:r w:rsidRPr="00C94E37">
        <w:t xml:space="preserve">O burzliwej historii tej ziemi świadczą liczne pomniki i cmentarze przypominające powstanie styczniowe, kampanię wrześniową 1939 r., walkę partyzancką podczas II wojny światowej i okres powojenny. Szlak poprowadzony jest głównie drogami utwardzonymi, ale zdarzają się również odcinki piaszczyste. </w:t>
      </w:r>
    </w:p>
    <w:p w14:paraId="35FD81B6" w14:textId="0738B9C3" w:rsidR="00C94E37" w:rsidRDefault="00C94E37" w:rsidP="00C94E37">
      <w:pPr>
        <w:jc w:val="both"/>
      </w:pPr>
      <w:r w:rsidRPr="00C94E37">
        <w:t>Wybór trasy</w:t>
      </w:r>
      <w:r w:rsidR="00EC3321">
        <w:t xml:space="preserve"> CSRR</w:t>
      </w:r>
      <w:r w:rsidRPr="00C94E37">
        <w:t xml:space="preserve"> podyktowany był lokalizacją atrakcyjnych obiektów, bądź względami bezpieczeństwa przy przecięciu trasy z drogami o większym natężeniu ruchu.</w:t>
      </w:r>
    </w:p>
    <w:p w14:paraId="745A8758" w14:textId="77777777" w:rsidR="00EC3321" w:rsidRDefault="00EC3321" w:rsidP="00C94E37">
      <w:pPr>
        <w:jc w:val="both"/>
      </w:pPr>
    </w:p>
    <w:p w14:paraId="3D5A9A46" w14:textId="2F558EAA" w:rsidR="00915697" w:rsidRPr="00F817D7" w:rsidRDefault="00915697" w:rsidP="00915697">
      <w:pPr>
        <w:pStyle w:val="Legenda"/>
        <w:spacing w:after="0"/>
        <w:rPr>
          <w:b/>
          <w:bCs/>
          <w:i w:val="0"/>
          <w:iCs w:val="0"/>
          <w:sz w:val="20"/>
          <w:szCs w:val="20"/>
        </w:rPr>
      </w:pPr>
      <w:bookmarkStart w:id="63" w:name="_Toc180446032"/>
      <w:r w:rsidRPr="00F817D7">
        <w:rPr>
          <w:b/>
          <w:bCs/>
          <w:i w:val="0"/>
          <w:iCs w:val="0"/>
          <w:sz w:val="20"/>
          <w:szCs w:val="20"/>
        </w:rPr>
        <w:lastRenderedPageBreak/>
        <w:t xml:space="preserve">Mapa </w:t>
      </w:r>
      <w:r w:rsidRPr="00F817D7">
        <w:rPr>
          <w:b/>
          <w:bCs/>
          <w:i w:val="0"/>
          <w:iCs w:val="0"/>
          <w:sz w:val="20"/>
          <w:szCs w:val="20"/>
        </w:rPr>
        <w:fldChar w:fldCharType="begin"/>
      </w:r>
      <w:r w:rsidRPr="00F817D7">
        <w:rPr>
          <w:b/>
          <w:bCs/>
          <w:i w:val="0"/>
          <w:iCs w:val="0"/>
          <w:sz w:val="20"/>
          <w:szCs w:val="20"/>
        </w:rPr>
        <w:instrText xml:space="preserve"> SEQ Mapa \* ARABIC </w:instrText>
      </w:r>
      <w:r w:rsidRPr="00F817D7">
        <w:rPr>
          <w:b/>
          <w:bCs/>
          <w:i w:val="0"/>
          <w:iCs w:val="0"/>
          <w:sz w:val="20"/>
          <w:szCs w:val="20"/>
        </w:rPr>
        <w:fldChar w:fldCharType="separate"/>
      </w:r>
      <w:r w:rsidR="009079BD">
        <w:rPr>
          <w:b/>
          <w:bCs/>
          <w:i w:val="0"/>
          <w:iCs w:val="0"/>
          <w:noProof/>
          <w:sz w:val="20"/>
          <w:szCs w:val="20"/>
        </w:rPr>
        <w:t>4</w:t>
      </w:r>
      <w:r w:rsidRPr="00F817D7">
        <w:rPr>
          <w:b/>
          <w:bCs/>
          <w:i w:val="0"/>
          <w:iCs w:val="0"/>
          <w:sz w:val="20"/>
          <w:szCs w:val="20"/>
        </w:rPr>
        <w:fldChar w:fldCharType="end"/>
      </w:r>
      <w:r w:rsidRPr="00F817D7">
        <w:rPr>
          <w:b/>
          <w:bCs/>
          <w:i w:val="0"/>
          <w:iCs w:val="0"/>
          <w:sz w:val="20"/>
          <w:szCs w:val="20"/>
        </w:rPr>
        <w:t>.</w:t>
      </w:r>
      <w:r>
        <w:rPr>
          <w:b/>
          <w:bCs/>
          <w:i w:val="0"/>
          <w:iCs w:val="0"/>
          <w:sz w:val="20"/>
          <w:szCs w:val="20"/>
        </w:rPr>
        <w:t xml:space="preserve"> Centralny Szlak Rowerowy Roztocza</w:t>
      </w:r>
      <w:bookmarkEnd w:id="63"/>
    </w:p>
    <w:p w14:paraId="57DD39C2" w14:textId="77777777" w:rsidR="00915697" w:rsidRDefault="00915697" w:rsidP="00915697">
      <w:pPr>
        <w:jc w:val="both"/>
      </w:pPr>
      <w:r w:rsidRPr="00965479">
        <w:rPr>
          <w:noProof/>
        </w:rPr>
        <w:drawing>
          <wp:inline distT="0" distB="0" distL="0" distR="0" wp14:anchorId="0A3665B0" wp14:editId="63E7B7F9">
            <wp:extent cx="5760720" cy="3847465"/>
            <wp:effectExtent l="0" t="0" r="0" b="635"/>
            <wp:docPr id="652920599" name="Obraz 12">
              <a:extLst xmlns:a="http://schemas.openxmlformats.org/drawingml/2006/main">
                <a:ext uri="{FF2B5EF4-FFF2-40B4-BE49-F238E27FC236}">
                  <a16:creationId xmlns:a16="http://schemas.microsoft.com/office/drawing/2014/main" id="{C720F815-754A-7A64-A9AA-880102F979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a:extLst>
                        <a:ext uri="{FF2B5EF4-FFF2-40B4-BE49-F238E27FC236}">
                          <a16:creationId xmlns:a16="http://schemas.microsoft.com/office/drawing/2014/main" id="{C720F815-754A-7A64-A9AA-880102F97978}"/>
                        </a:ext>
                      </a:extLst>
                    </pic:cNvPr>
                    <pic:cNvPicPr>
                      <a:picLocks noChangeAspect="1"/>
                    </pic:cNvPicPr>
                  </pic:nvPicPr>
                  <pic:blipFill>
                    <a:blip r:embed="rId61"/>
                    <a:stretch>
                      <a:fillRect/>
                    </a:stretch>
                  </pic:blipFill>
                  <pic:spPr>
                    <a:xfrm>
                      <a:off x="0" y="0"/>
                      <a:ext cx="5760720" cy="3847465"/>
                    </a:xfrm>
                    <a:prstGeom prst="rect">
                      <a:avLst/>
                    </a:prstGeom>
                  </pic:spPr>
                </pic:pic>
              </a:graphicData>
            </a:graphic>
          </wp:inline>
        </w:drawing>
      </w:r>
    </w:p>
    <w:p w14:paraId="5CFDA882" w14:textId="77777777" w:rsidR="00915697" w:rsidRPr="00915697" w:rsidRDefault="00915697" w:rsidP="00915697">
      <w:pPr>
        <w:jc w:val="both"/>
        <w:rPr>
          <w:i/>
          <w:iCs/>
          <w:sz w:val="20"/>
          <w:szCs w:val="20"/>
        </w:rPr>
      </w:pPr>
      <w:r w:rsidRPr="00915697">
        <w:rPr>
          <w:i/>
          <w:iCs/>
          <w:sz w:val="20"/>
          <w:szCs w:val="20"/>
        </w:rPr>
        <w:t>Źródło: https://velomapa.pl/</w:t>
      </w:r>
    </w:p>
    <w:p w14:paraId="40314D87" w14:textId="1D56C645" w:rsidR="003D654A" w:rsidRDefault="003D654A" w:rsidP="005D274F">
      <w:pPr>
        <w:jc w:val="both"/>
      </w:pPr>
      <w:r>
        <w:t>Na terenie obszaru opracowania nie funkcjonuje wspólny system komunikacji</w:t>
      </w:r>
      <w:r w:rsidR="005D274F">
        <w:t xml:space="preserve"> zbiorowej</w:t>
      </w:r>
      <w:r>
        <w:t>.</w:t>
      </w:r>
      <w:r w:rsidR="005D274F">
        <w:t xml:space="preserve"> Brak jest również informacji odnośnie planowanego utworzenia zbiorowego transportu publicznego oraz organizowania zbiorowych przewozów osób o charakterze użyteczności publicznej dla całego obszaru.</w:t>
      </w:r>
      <w:r>
        <w:t xml:space="preserve"> </w:t>
      </w:r>
      <w:r w:rsidR="005D274F">
        <w:t>Niektóre g</w:t>
      </w:r>
      <w:r>
        <w:t xml:space="preserve">miny miejskie posiadają własną komunikację miejską, zaś pozostałe gminy </w:t>
      </w:r>
      <w:r w:rsidR="000C575C">
        <w:t xml:space="preserve">w większości </w:t>
      </w:r>
      <w:r>
        <w:t xml:space="preserve">obsługiwane są przez </w:t>
      </w:r>
      <w:r w:rsidR="000C575C">
        <w:t xml:space="preserve">prywatne </w:t>
      </w:r>
      <w:r>
        <w:t>firmy i przedsiębiorstwa transportow</w:t>
      </w:r>
      <w:r w:rsidR="000C575C">
        <w:t>e oraz przewozy powiatowe</w:t>
      </w:r>
      <w:r>
        <w:t>.</w:t>
      </w:r>
      <w:r w:rsidR="000C575C">
        <w:t xml:space="preserve"> W ten sposób funkcjonuje również komunikacja międzygminna.</w:t>
      </w:r>
      <w:r>
        <w:t xml:space="preserve"> Od 2018 toku widoczny jest stały wzrost liczby czynnych przystanków autobusowych, co wskazuje na dalsze potrzeby mieszkańców z zakresu komunikacji. Na koniec 2022 roku liczba przystanków wyniosła 758. Zdecydowana większość przystanków znajduje się na terenie miasta Kraśnik (123 przystanki).</w:t>
      </w:r>
      <w:r w:rsidR="005D274F">
        <w:t xml:space="preserve"> </w:t>
      </w:r>
    </w:p>
    <w:p w14:paraId="3E77FB86" w14:textId="2C196AA7" w:rsidR="003D654A" w:rsidRPr="00822C4F" w:rsidRDefault="003D654A" w:rsidP="003D654A">
      <w:pPr>
        <w:pStyle w:val="Legenda"/>
        <w:spacing w:after="0"/>
        <w:rPr>
          <w:b/>
          <w:bCs/>
          <w:i w:val="0"/>
          <w:iCs w:val="0"/>
          <w:sz w:val="20"/>
          <w:szCs w:val="20"/>
        </w:rPr>
      </w:pPr>
      <w:bookmarkStart w:id="64" w:name="_Toc183751826"/>
      <w:r w:rsidRPr="00822C4F">
        <w:rPr>
          <w:b/>
          <w:bCs/>
          <w:i w:val="0"/>
          <w:iCs w:val="0"/>
          <w:sz w:val="20"/>
          <w:szCs w:val="20"/>
        </w:rPr>
        <w:t>Tab</w:t>
      </w:r>
      <w:r w:rsidR="00BC19B6">
        <w:rPr>
          <w:b/>
          <w:bCs/>
          <w:i w:val="0"/>
          <w:iCs w:val="0"/>
          <w:sz w:val="20"/>
          <w:szCs w:val="20"/>
        </w:rPr>
        <w:t>ela</w:t>
      </w:r>
      <w:r w:rsidRPr="00822C4F">
        <w:rPr>
          <w:b/>
          <w:bCs/>
          <w:i w:val="0"/>
          <w:iCs w:val="0"/>
          <w:sz w:val="20"/>
          <w:szCs w:val="20"/>
        </w:rPr>
        <w:t xml:space="preserve"> </w:t>
      </w:r>
      <w:r w:rsidRPr="00822C4F">
        <w:rPr>
          <w:b/>
          <w:bCs/>
          <w:i w:val="0"/>
          <w:iCs w:val="0"/>
          <w:sz w:val="20"/>
          <w:szCs w:val="20"/>
        </w:rPr>
        <w:fldChar w:fldCharType="begin"/>
      </w:r>
      <w:r w:rsidRPr="00822C4F">
        <w:rPr>
          <w:b/>
          <w:bCs/>
          <w:i w:val="0"/>
          <w:iCs w:val="0"/>
          <w:sz w:val="20"/>
          <w:szCs w:val="20"/>
        </w:rPr>
        <w:instrText xml:space="preserve"> SEQ Tab. \* ARABIC </w:instrText>
      </w:r>
      <w:r w:rsidRPr="00822C4F">
        <w:rPr>
          <w:b/>
          <w:bCs/>
          <w:i w:val="0"/>
          <w:iCs w:val="0"/>
          <w:sz w:val="20"/>
          <w:szCs w:val="20"/>
        </w:rPr>
        <w:fldChar w:fldCharType="separate"/>
      </w:r>
      <w:r w:rsidR="009079BD">
        <w:rPr>
          <w:b/>
          <w:bCs/>
          <w:i w:val="0"/>
          <w:iCs w:val="0"/>
          <w:noProof/>
          <w:sz w:val="20"/>
          <w:szCs w:val="20"/>
        </w:rPr>
        <w:t>1</w:t>
      </w:r>
      <w:r w:rsidRPr="00822C4F">
        <w:rPr>
          <w:b/>
          <w:bCs/>
          <w:i w:val="0"/>
          <w:iCs w:val="0"/>
          <w:sz w:val="20"/>
          <w:szCs w:val="20"/>
        </w:rPr>
        <w:fldChar w:fldCharType="end"/>
      </w:r>
      <w:r w:rsidRPr="00822C4F">
        <w:rPr>
          <w:b/>
          <w:bCs/>
          <w:i w:val="0"/>
          <w:iCs w:val="0"/>
          <w:sz w:val="20"/>
          <w:szCs w:val="20"/>
        </w:rPr>
        <w:t>. Liczba czynnych przystanków autobusowych</w:t>
      </w:r>
      <w:r>
        <w:rPr>
          <w:b/>
          <w:bCs/>
          <w:i w:val="0"/>
          <w:iCs w:val="0"/>
          <w:sz w:val="20"/>
          <w:szCs w:val="20"/>
        </w:rPr>
        <w:t xml:space="preserve"> w latach 2018-2022</w:t>
      </w:r>
      <w:bookmarkEnd w:id="64"/>
    </w:p>
    <w:tbl>
      <w:tblPr>
        <w:tblStyle w:val="Tabelasiatki4ak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237"/>
        <w:gridCol w:w="1237"/>
        <w:gridCol w:w="1237"/>
        <w:gridCol w:w="1237"/>
        <w:gridCol w:w="1237"/>
      </w:tblGrid>
      <w:tr w:rsidR="003D654A" w14:paraId="531470A8" w14:textId="77777777" w:rsidTr="008617F6">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Borders>
              <w:top w:val="single" w:sz="4" w:space="0" w:color="auto"/>
              <w:left w:val="single" w:sz="4" w:space="0" w:color="auto"/>
              <w:bottom w:val="single" w:sz="4" w:space="0" w:color="auto"/>
              <w:right w:val="single" w:sz="4" w:space="0" w:color="auto"/>
            </w:tcBorders>
          </w:tcPr>
          <w:p w14:paraId="1BF92876" w14:textId="77777777" w:rsidR="003D654A" w:rsidRPr="00356521" w:rsidRDefault="003D654A" w:rsidP="008617F6">
            <w:pPr>
              <w:jc w:val="center"/>
              <w:rPr>
                <w:b w:val="0"/>
                <w:bCs w:val="0"/>
                <w:color w:val="auto"/>
                <w:sz w:val="20"/>
                <w:szCs w:val="20"/>
              </w:rPr>
            </w:pPr>
            <w:r>
              <w:rPr>
                <w:color w:val="auto"/>
                <w:sz w:val="20"/>
                <w:szCs w:val="20"/>
              </w:rPr>
              <w:t>Nazwa gminy</w:t>
            </w:r>
          </w:p>
        </w:tc>
        <w:tc>
          <w:tcPr>
            <w:tcW w:w="1237" w:type="dxa"/>
            <w:tcBorders>
              <w:top w:val="single" w:sz="4" w:space="0" w:color="auto"/>
              <w:left w:val="single" w:sz="4" w:space="0" w:color="auto"/>
              <w:bottom w:val="single" w:sz="4" w:space="0" w:color="auto"/>
              <w:right w:val="single" w:sz="4" w:space="0" w:color="auto"/>
            </w:tcBorders>
          </w:tcPr>
          <w:p w14:paraId="4091F61B" w14:textId="77777777" w:rsidR="003D654A" w:rsidRPr="00356521" w:rsidRDefault="003D654A" w:rsidP="008617F6">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356521">
              <w:rPr>
                <w:color w:val="auto"/>
                <w:sz w:val="20"/>
                <w:szCs w:val="20"/>
              </w:rPr>
              <w:t>2018</w:t>
            </w:r>
          </w:p>
        </w:tc>
        <w:tc>
          <w:tcPr>
            <w:tcW w:w="1237" w:type="dxa"/>
            <w:tcBorders>
              <w:top w:val="single" w:sz="4" w:space="0" w:color="auto"/>
              <w:left w:val="single" w:sz="4" w:space="0" w:color="auto"/>
              <w:bottom w:val="single" w:sz="4" w:space="0" w:color="auto"/>
              <w:right w:val="single" w:sz="4" w:space="0" w:color="auto"/>
            </w:tcBorders>
          </w:tcPr>
          <w:p w14:paraId="3A9B4F56" w14:textId="77777777" w:rsidR="003D654A" w:rsidRPr="00356521" w:rsidRDefault="003D654A" w:rsidP="008617F6">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356521">
              <w:rPr>
                <w:color w:val="auto"/>
                <w:sz w:val="20"/>
                <w:szCs w:val="20"/>
              </w:rPr>
              <w:t>2019</w:t>
            </w:r>
          </w:p>
        </w:tc>
        <w:tc>
          <w:tcPr>
            <w:tcW w:w="1237" w:type="dxa"/>
            <w:tcBorders>
              <w:top w:val="single" w:sz="4" w:space="0" w:color="auto"/>
              <w:left w:val="single" w:sz="4" w:space="0" w:color="auto"/>
              <w:bottom w:val="single" w:sz="4" w:space="0" w:color="auto"/>
              <w:right w:val="single" w:sz="4" w:space="0" w:color="auto"/>
            </w:tcBorders>
          </w:tcPr>
          <w:p w14:paraId="733F74CD" w14:textId="77777777" w:rsidR="003D654A" w:rsidRPr="00356521" w:rsidRDefault="003D654A" w:rsidP="008617F6">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356521">
              <w:rPr>
                <w:color w:val="auto"/>
                <w:sz w:val="20"/>
                <w:szCs w:val="20"/>
              </w:rPr>
              <w:t>2020</w:t>
            </w:r>
          </w:p>
        </w:tc>
        <w:tc>
          <w:tcPr>
            <w:tcW w:w="1237" w:type="dxa"/>
            <w:tcBorders>
              <w:top w:val="single" w:sz="4" w:space="0" w:color="auto"/>
              <w:left w:val="single" w:sz="4" w:space="0" w:color="auto"/>
              <w:bottom w:val="single" w:sz="4" w:space="0" w:color="auto"/>
              <w:right w:val="single" w:sz="4" w:space="0" w:color="auto"/>
            </w:tcBorders>
          </w:tcPr>
          <w:p w14:paraId="6470BF27" w14:textId="77777777" w:rsidR="003D654A" w:rsidRPr="00356521" w:rsidRDefault="003D654A" w:rsidP="008617F6">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356521">
              <w:rPr>
                <w:color w:val="auto"/>
                <w:sz w:val="20"/>
                <w:szCs w:val="20"/>
              </w:rPr>
              <w:t>2021</w:t>
            </w:r>
          </w:p>
        </w:tc>
        <w:tc>
          <w:tcPr>
            <w:tcW w:w="1237" w:type="dxa"/>
            <w:tcBorders>
              <w:top w:val="single" w:sz="4" w:space="0" w:color="auto"/>
              <w:left w:val="single" w:sz="4" w:space="0" w:color="auto"/>
              <w:bottom w:val="single" w:sz="4" w:space="0" w:color="auto"/>
              <w:right w:val="single" w:sz="4" w:space="0" w:color="auto"/>
            </w:tcBorders>
          </w:tcPr>
          <w:p w14:paraId="54621D8C" w14:textId="77777777" w:rsidR="003D654A" w:rsidRPr="00356521" w:rsidRDefault="003D654A" w:rsidP="008617F6">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356521">
              <w:rPr>
                <w:color w:val="auto"/>
                <w:sz w:val="20"/>
                <w:szCs w:val="20"/>
              </w:rPr>
              <w:t>2022</w:t>
            </w:r>
          </w:p>
        </w:tc>
      </w:tr>
      <w:tr w:rsidR="003D654A" w14:paraId="29D04FEA"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Borders>
              <w:top w:val="single" w:sz="4" w:space="0" w:color="auto"/>
            </w:tcBorders>
          </w:tcPr>
          <w:p w14:paraId="5232ACFB" w14:textId="77777777" w:rsidR="003D654A" w:rsidRPr="009C2309" w:rsidRDefault="003D654A" w:rsidP="008617F6">
            <w:pPr>
              <w:rPr>
                <w:sz w:val="20"/>
                <w:szCs w:val="20"/>
              </w:rPr>
            </w:pPr>
            <w:r w:rsidRPr="009C2309">
              <w:rPr>
                <w:rFonts w:ascii="Calibri" w:hAnsi="Calibri" w:cs="Calibri"/>
                <w:sz w:val="20"/>
                <w:szCs w:val="20"/>
              </w:rPr>
              <w:t>Adamów</w:t>
            </w:r>
          </w:p>
        </w:tc>
        <w:tc>
          <w:tcPr>
            <w:tcW w:w="1237" w:type="dxa"/>
            <w:tcBorders>
              <w:top w:val="single" w:sz="4" w:space="0" w:color="auto"/>
            </w:tcBorders>
            <w:vAlign w:val="bottom"/>
          </w:tcPr>
          <w:p w14:paraId="7D22EBC0"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38</w:t>
            </w:r>
          </w:p>
        </w:tc>
        <w:tc>
          <w:tcPr>
            <w:tcW w:w="1237" w:type="dxa"/>
            <w:tcBorders>
              <w:top w:val="single" w:sz="4" w:space="0" w:color="auto"/>
            </w:tcBorders>
            <w:vAlign w:val="bottom"/>
          </w:tcPr>
          <w:p w14:paraId="3FBB2B66"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38</w:t>
            </w:r>
          </w:p>
        </w:tc>
        <w:tc>
          <w:tcPr>
            <w:tcW w:w="1237" w:type="dxa"/>
            <w:tcBorders>
              <w:top w:val="single" w:sz="4" w:space="0" w:color="auto"/>
            </w:tcBorders>
            <w:vAlign w:val="bottom"/>
          </w:tcPr>
          <w:p w14:paraId="0A7CAB45"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38</w:t>
            </w:r>
          </w:p>
        </w:tc>
        <w:tc>
          <w:tcPr>
            <w:tcW w:w="1237" w:type="dxa"/>
            <w:tcBorders>
              <w:top w:val="single" w:sz="4" w:space="0" w:color="auto"/>
            </w:tcBorders>
            <w:vAlign w:val="bottom"/>
          </w:tcPr>
          <w:p w14:paraId="6BC326EB"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38</w:t>
            </w:r>
          </w:p>
        </w:tc>
        <w:tc>
          <w:tcPr>
            <w:tcW w:w="1237" w:type="dxa"/>
            <w:tcBorders>
              <w:top w:val="single" w:sz="4" w:space="0" w:color="auto"/>
            </w:tcBorders>
            <w:vAlign w:val="bottom"/>
          </w:tcPr>
          <w:p w14:paraId="38B8EFB2"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40</w:t>
            </w:r>
          </w:p>
        </w:tc>
      </w:tr>
      <w:tr w:rsidR="003D654A" w14:paraId="754FDDE7" w14:textId="77777777" w:rsidTr="008617F6">
        <w:trPr>
          <w:trHeight w:val="273"/>
        </w:trPr>
        <w:tc>
          <w:tcPr>
            <w:cnfStyle w:val="001000000000" w:firstRow="0" w:lastRow="0" w:firstColumn="1" w:lastColumn="0" w:oddVBand="0" w:evenVBand="0" w:oddHBand="0" w:evenHBand="0" w:firstRowFirstColumn="0" w:firstRowLastColumn="0" w:lastRowFirstColumn="0" w:lastRowLastColumn="0"/>
            <w:tcW w:w="2855" w:type="dxa"/>
          </w:tcPr>
          <w:p w14:paraId="37968C17" w14:textId="77777777" w:rsidR="003D654A" w:rsidRPr="009C2309" w:rsidRDefault="003D654A" w:rsidP="008617F6">
            <w:pPr>
              <w:rPr>
                <w:sz w:val="20"/>
                <w:szCs w:val="20"/>
              </w:rPr>
            </w:pPr>
            <w:r w:rsidRPr="009C2309">
              <w:rPr>
                <w:rFonts w:ascii="Calibri" w:hAnsi="Calibri" w:cs="Calibri"/>
                <w:sz w:val="20"/>
                <w:szCs w:val="20"/>
              </w:rPr>
              <w:t>Chrzanów</w:t>
            </w:r>
          </w:p>
        </w:tc>
        <w:tc>
          <w:tcPr>
            <w:tcW w:w="1237" w:type="dxa"/>
            <w:vAlign w:val="bottom"/>
          </w:tcPr>
          <w:p w14:paraId="25891E28"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12</w:t>
            </w:r>
          </w:p>
        </w:tc>
        <w:tc>
          <w:tcPr>
            <w:tcW w:w="1237" w:type="dxa"/>
            <w:vAlign w:val="bottom"/>
          </w:tcPr>
          <w:p w14:paraId="1856A92B"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12</w:t>
            </w:r>
          </w:p>
        </w:tc>
        <w:tc>
          <w:tcPr>
            <w:tcW w:w="1237" w:type="dxa"/>
            <w:vAlign w:val="bottom"/>
          </w:tcPr>
          <w:p w14:paraId="4FA498C8"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12</w:t>
            </w:r>
          </w:p>
        </w:tc>
        <w:tc>
          <w:tcPr>
            <w:tcW w:w="1237" w:type="dxa"/>
            <w:vAlign w:val="bottom"/>
          </w:tcPr>
          <w:p w14:paraId="78861967"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12</w:t>
            </w:r>
          </w:p>
        </w:tc>
        <w:tc>
          <w:tcPr>
            <w:tcW w:w="1237" w:type="dxa"/>
            <w:vAlign w:val="bottom"/>
          </w:tcPr>
          <w:p w14:paraId="4B898213"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12</w:t>
            </w:r>
          </w:p>
        </w:tc>
      </w:tr>
      <w:tr w:rsidR="003D654A" w14:paraId="01A5FA7A"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Pr>
          <w:p w14:paraId="1400E04E" w14:textId="77777777" w:rsidR="003D654A" w:rsidRPr="009C2309" w:rsidRDefault="003D654A" w:rsidP="008617F6">
            <w:pPr>
              <w:rPr>
                <w:sz w:val="20"/>
                <w:szCs w:val="20"/>
              </w:rPr>
            </w:pPr>
            <w:r w:rsidRPr="009C2309">
              <w:rPr>
                <w:rFonts w:ascii="Calibri" w:hAnsi="Calibri" w:cs="Calibri"/>
                <w:sz w:val="20"/>
                <w:szCs w:val="20"/>
              </w:rPr>
              <w:t>Frampol</w:t>
            </w:r>
          </w:p>
        </w:tc>
        <w:tc>
          <w:tcPr>
            <w:tcW w:w="1237" w:type="dxa"/>
            <w:vAlign w:val="bottom"/>
          </w:tcPr>
          <w:p w14:paraId="00A9CDB5"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30</w:t>
            </w:r>
          </w:p>
        </w:tc>
        <w:tc>
          <w:tcPr>
            <w:tcW w:w="1237" w:type="dxa"/>
            <w:vAlign w:val="bottom"/>
          </w:tcPr>
          <w:p w14:paraId="0D45432B"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30</w:t>
            </w:r>
          </w:p>
        </w:tc>
        <w:tc>
          <w:tcPr>
            <w:tcW w:w="1237" w:type="dxa"/>
            <w:vAlign w:val="bottom"/>
          </w:tcPr>
          <w:p w14:paraId="352E74C2"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30</w:t>
            </w:r>
          </w:p>
        </w:tc>
        <w:tc>
          <w:tcPr>
            <w:tcW w:w="1237" w:type="dxa"/>
            <w:vAlign w:val="bottom"/>
          </w:tcPr>
          <w:p w14:paraId="5241F4EE"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30</w:t>
            </w:r>
          </w:p>
        </w:tc>
        <w:tc>
          <w:tcPr>
            <w:tcW w:w="1237" w:type="dxa"/>
            <w:vAlign w:val="bottom"/>
          </w:tcPr>
          <w:p w14:paraId="475E245E"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30</w:t>
            </w:r>
          </w:p>
        </w:tc>
      </w:tr>
      <w:tr w:rsidR="003D654A" w14:paraId="74A38261" w14:textId="77777777" w:rsidTr="008617F6">
        <w:trPr>
          <w:trHeight w:val="273"/>
        </w:trPr>
        <w:tc>
          <w:tcPr>
            <w:cnfStyle w:val="001000000000" w:firstRow="0" w:lastRow="0" w:firstColumn="1" w:lastColumn="0" w:oddVBand="0" w:evenVBand="0" w:oddHBand="0" w:evenHBand="0" w:firstRowFirstColumn="0" w:firstRowLastColumn="0" w:lastRowFirstColumn="0" w:lastRowLastColumn="0"/>
            <w:tcW w:w="2855" w:type="dxa"/>
          </w:tcPr>
          <w:p w14:paraId="5786C301" w14:textId="77777777" w:rsidR="003D654A" w:rsidRPr="009C2309" w:rsidRDefault="003D654A" w:rsidP="008617F6">
            <w:pPr>
              <w:rPr>
                <w:sz w:val="20"/>
                <w:szCs w:val="20"/>
              </w:rPr>
            </w:pPr>
            <w:r w:rsidRPr="009C2309">
              <w:rPr>
                <w:rFonts w:ascii="Calibri" w:hAnsi="Calibri" w:cs="Calibri"/>
                <w:sz w:val="20"/>
                <w:szCs w:val="20"/>
              </w:rPr>
              <w:t>Goraj</w:t>
            </w:r>
          </w:p>
        </w:tc>
        <w:tc>
          <w:tcPr>
            <w:tcW w:w="1237" w:type="dxa"/>
            <w:vAlign w:val="bottom"/>
          </w:tcPr>
          <w:p w14:paraId="67F3EF67"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36</w:t>
            </w:r>
          </w:p>
        </w:tc>
        <w:tc>
          <w:tcPr>
            <w:tcW w:w="1237" w:type="dxa"/>
            <w:vAlign w:val="bottom"/>
          </w:tcPr>
          <w:p w14:paraId="14343942"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c>
          <w:tcPr>
            <w:tcW w:w="1237" w:type="dxa"/>
            <w:vAlign w:val="bottom"/>
          </w:tcPr>
          <w:p w14:paraId="32854F9A"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c>
          <w:tcPr>
            <w:tcW w:w="1237" w:type="dxa"/>
            <w:vAlign w:val="bottom"/>
          </w:tcPr>
          <w:p w14:paraId="3F4B8A62"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c>
          <w:tcPr>
            <w:tcW w:w="1237" w:type="dxa"/>
            <w:vAlign w:val="bottom"/>
          </w:tcPr>
          <w:p w14:paraId="5008975C"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r>
      <w:tr w:rsidR="003D654A" w14:paraId="24949F95"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Pr>
          <w:p w14:paraId="3FCDBAE6" w14:textId="77777777" w:rsidR="003D654A" w:rsidRPr="009C2309" w:rsidRDefault="003D654A" w:rsidP="008617F6">
            <w:pPr>
              <w:rPr>
                <w:sz w:val="20"/>
                <w:szCs w:val="20"/>
              </w:rPr>
            </w:pPr>
            <w:r w:rsidRPr="009C2309">
              <w:rPr>
                <w:rFonts w:ascii="Calibri" w:hAnsi="Calibri" w:cs="Calibri"/>
                <w:sz w:val="20"/>
                <w:szCs w:val="20"/>
              </w:rPr>
              <w:t>Janów Lubelski</w:t>
            </w:r>
          </w:p>
        </w:tc>
        <w:tc>
          <w:tcPr>
            <w:tcW w:w="1237" w:type="dxa"/>
            <w:vAlign w:val="bottom"/>
          </w:tcPr>
          <w:p w14:paraId="5287E68A"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39</w:t>
            </w:r>
          </w:p>
        </w:tc>
        <w:tc>
          <w:tcPr>
            <w:tcW w:w="1237" w:type="dxa"/>
            <w:vAlign w:val="bottom"/>
          </w:tcPr>
          <w:p w14:paraId="42A425EF"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39</w:t>
            </w:r>
          </w:p>
        </w:tc>
        <w:tc>
          <w:tcPr>
            <w:tcW w:w="1237" w:type="dxa"/>
            <w:vAlign w:val="bottom"/>
          </w:tcPr>
          <w:p w14:paraId="2E500795"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39</w:t>
            </w:r>
          </w:p>
        </w:tc>
        <w:tc>
          <w:tcPr>
            <w:tcW w:w="1237" w:type="dxa"/>
            <w:vAlign w:val="bottom"/>
          </w:tcPr>
          <w:p w14:paraId="4F3FBD17"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39</w:t>
            </w:r>
          </w:p>
        </w:tc>
        <w:tc>
          <w:tcPr>
            <w:tcW w:w="1237" w:type="dxa"/>
            <w:vAlign w:val="bottom"/>
          </w:tcPr>
          <w:p w14:paraId="5B45ECA7"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39</w:t>
            </w:r>
          </w:p>
        </w:tc>
      </w:tr>
      <w:tr w:rsidR="003D654A" w14:paraId="5C3182A7" w14:textId="77777777" w:rsidTr="008617F6">
        <w:trPr>
          <w:trHeight w:val="273"/>
        </w:trPr>
        <w:tc>
          <w:tcPr>
            <w:cnfStyle w:val="001000000000" w:firstRow="0" w:lastRow="0" w:firstColumn="1" w:lastColumn="0" w:oddVBand="0" w:evenVBand="0" w:oddHBand="0" w:evenHBand="0" w:firstRowFirstColumn="0" w:firstRowLastColumn="0" w:lastRowFirstColumn="0" w:lastRowLastColumn="0"/>
            <w:tcW w:w="2855" w:type="dxa"/>
          </w:tcPr>
          <w:p w14:paraId="74BAD398" w14:textId="77777777" w:rsidR="003D654A" w:rsidRPr="009C2309" w:rsidRDefault="003D654A" w:rsidP="008617F6">
            <w:pPr>
              <w:rPr>
                <w:sz w:val="20"/>
                <w:szCs w:val="20"/>
              </w:rPr>
            </w:pPr>
            <w:r w:rsidRPr="009C2309">
              <w:rPr>
                <w:rFonts w:ascii="Calibri" w:hAnsi="Calibri" w:cs="Calibri"/>
                <w:sz w:val="20"/>
                <w:szCs w:val="20"/>
              </w:rPr>
              <w:t>Józefów</w:t>
            </w:r>
          </w:p>
        </w:tc>
        <w:tc>
          <w:tcPr>
            <w:tcW w:w="1237" w:type="dxa"/>
            <w:vAlign w:val="bottom"/>
          </w:tcPr>
          <w:p w14:paraId="3E545E76"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29</w:t>
            </w:r>
          </w:p>
        </w:tc>
        <w:tc>
          <w:tcPr>
            <w:tcW w:w="1237" w:type="dxa"/>
            <w:vAlign w:val="bottom"/>
          </w:tcPr>
          <w:p w14:paraId="45B8B29A"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29</w:t>
            </w:r>
          </w:p>
        </w:tc>
        <w:tc>
          <w:tcPr>
            <w:tcW w:w="1237" w:type="dxa"/>
            <w:vAlign w:val="bottom"/>
          </w:tcPr>
          <w:p w14:paraId="59A8A0B3"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29</w:t>
            </w:r>
          </w:p>
        </w:tc>
        <w:tc>
          <w:tcPr>
            <w:tcW w:w="1237" w:type="dxa"/>
            <w:vAlign w:val="bottom"/>
          </w:tcPr>
          <w:p w14:paraId="3529DC4D"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29</w:t>
            </w:r>
          </w:p>
        </w:tc>
        <w:tc>
          <w:tcPr>
            <w:tcW w:w="1237" w:type="dxa"/>
            <w:vAlign w:val="bottom"/>
          </w:tcPr>
          <w:p w14:paraId="21F557AE"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29</w:t>
            </w:r>
          </w:p>
        </w:tc>
      </w:tr>
      <w:tr w:rsidR="003D654A" w14:paraId="38B48E87"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Pr>
          <w:p w14:paraId="726E35B4" w14:textId="77777777" w:rsidR="003D654A" w:rsidRPr="009C2309" w:rsidRDefault="003D654A" w:rsidP="008617F6">
            <w:pPr>
              <w:rPr>
                <w:sz w:val="20"/>
                <w:szCs w:val="20"/>
              </w:rPr>
            </w:pPr>
            <w:r w:rsidRPr="009C2309">
              <w:rPr>
                <w:rFonts w:ascii="Calibri" w:hAnsi="Calibri" w:cs="Calibri"/>
                <w:sz w:val="20"/>
                <w:szCs w:val="20"/>
              </w:rPr>
              <w:t>Krasnobród</w:t>
            </w:r>
          </w:p>
        </w:tc>
        <w:tc>
          <w:tcPr>
            <w:tcW w:w="1237" w:type="dxa"/>
            <w:vAlign w:val="bottom"/>
          </w:tcPr>
          <w:p w14:paraId="090F2FF5"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60</w:t>
            </w:r>
          </w:p>
        </w:tc>
        <w:tc>
          <w:tcPr>
            <w:tcW w:w="1237" w:type="dxa"/>
            <w:vAlign w:val="bottom"/>
          </w:tcPr>
          <w:p w14:paraId="26AF7D55"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73</w:t>
            </w:r>
          </w:p>
        </w:tc>
        <w:tc>
          <w:tcPr>
            <w:tcW w:w="1237" w:type="dxa"/>
            <w:vAlign w:val="bottom"/>
          </w:tcPr>
          <w:p w14:paraId="3567E99D"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73</w:t>
            </w:r>
          </w:p>
        </w:tc>
        <w:tc>
          <w:tcPr>
            <w:tcW w:w="1237" w:type="dxa"/>
            <w:vAlign w:val="bottom"/>
          </w:tcPr>
          <w:p w14:paraId="6E7A0DAA"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81</w:t>
            </w:r>
          </w:p>
        </w:tc>
        <w:tc>
          <w:tcPr>
            <w:tcW w:w="1237" w:type="dxa"/>
            <w:vAlign w:val="bottom"/>
          </w:tcPr>
          <w:p w14:paraId="5B6B2698"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81</w:t>
            </w:r>
          </w:p>
        </w:tc>
      </w:tr>
      <w:tr w:rsidR="003D654A" w14:paraId="37BECC97" w14:textId="77777777" w:rsidTr="008617F6">
        <w:trPr>
          <w:trHeight w:val="254"/>
        </w:trPr>
        <w:tc>
          <w:tcPr>
            <w:cnfStyle w:val="001000000000" w:firstRow="0" w:lastRow="0" w:firstColumn="1" w:lastColumn="0" w:oddVBand="0" w:evenVBand="0" w:oddHBand="0" w:evenHBand="0" w:firstRowFirstColumn="0" w:firstRowLastColumn="0" w:lastRowFirstColumn="0" w:lastRowLastColumn="0"/>
            <w:tcW w:w="2855" w:type="dxa"/>
          </w:tcPr>
          <w:p w14:paraId="01CCADCF" w14:textId="77777777" w:rsidR="003D654A" w:rsidRPr="009C2309" w:rsidRDefault="003D654A" w:rsidP="008617F6">
            <w:pPr>
              <w:rPr>
                <w:sz w:val="20"/>
                <w:szCs w:val="20"/>
              </w:rPr>
            </w:pPr>
            <w:r w:rsidRPr="009C2309">
              <w:rPr>
                <w:rFonts w:ascii="Calibri" w:hAnsi="Calibri" w:cs="Calibri"/>
                <w:sz w:val="20"/>
                <w:szCs w:val="20"/>
              </w:rPr>
              <w:t>Miasto Kraśnik</w:t>
            </w:r>
          </w:p>
        </w:tc>
        <w:tc>
          <w:tcPr>
            <w:tcW w:w="1237" w:type="dxa"/>
            <w:vAlign w:val="bottom"/>
          </w:tcPr>
          <w:p w14:paraId="24348CBB"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110</w:t>
            </w:r>
          </w:p>
        </w:tc>
        <w:tc>
          <w:tcPr>
            <w:tcW w:w="1237" w:type="dxa"/>
            <w:vAlign w:val="bottom"/>
          </w:tcPr>
          <w:p w14:paraId="0F07B410"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115</w:t>
            </w:r>
          </w:p>
        </w:tc>
        <w:tc>
          <w:tcPr>
            <w:tcW w:w="1237" w:type="dxa"/>
            <w:vAlign w:val="bottom"/>
          </w:tcPr>
          <w:p w14:paraId="359370ED"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114</w:t>
            </w:r>
          </w:p>
        </w:tc>
        <w:tc>
          <w:tcPr>
            <w:tcW w:w="1237" w:type="dxa"/>
            <w:vAlign w:val="bottom"/>
          </w:tcPr>
          <w:p w14:paraId="746006E4"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123</w:t>
            </w:r>
          </w:p>
        </w:tc>
        <w:tc>
          <w:tcPr>
            <w:tcW w:w="1237" w:type="dxa"/>
            <w:vAlign w:val="bottom"/>
          </w:tcPr>
          <w:p w14:paraId="22F54E05"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123</w:t>
            </w:r>
          </w:p>
        </w:tc>
      </w:tr>
      <w:tr w:rsidR="003D654A" w14:paraId="4A2CF811"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Pr>
          <w:p w14:paraId="2DBB8E3B" w14:textId="77777777" w:rsidR="003D654A" w:rsidRPr="009C2309" w:rsidRDefault="003D654A" w:rsidP="008617F6">
            <w:pPr>
              <w:rPr>
                <w:sz w:val="20"/>
                <w:szCs w:val="20"/>
              </w:rPr>
            </w:pPr>
            <w:r w:rsidRPr="009C2309">
              <w:rPr>
                <w:rFonts w:ascii="Calibri" w:hAnsi="Calibri" w:cs="Calibri"/>
                <w:sz w:val="20"/>
                <w:szCs w:val="20"/>
              </w:rPr>
              <w:t>Lubycza Królewska</w:t>
            </w:r>
          </w:p>
        </w:tc>
        <w:tc>
          <w:tcPr>
            <w:tcW w:w="1237" w:type="dxa"/>
            <w:vAlign w:val="bottom"/>
          </w:tcPr>
          <w:p w14:paraId="0F4C2AF4"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24</w:t>
            </w:r>
          </w:p>
        </w:tc>
        <w:tc>
          <w:tcPr>
            <w:tcW w:w="1237" w:type="dxa"/>
            <w:vAlign w:val="bottom"/>
          </w:tcPr>
          <w:p w14:paraId="78188AFC"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24</w:t>
            </w:r>
          </w:p>
        </w:tc>
        <w:tc>
          <w:tcPr>
            <w:tcW w:w="1237" w:type="dxa"/>
            <w:vAlign w:val="bottom"/>
          </w:tcPr>
          <w:p w14:paraId="6098D62A"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24</w:t>
            </w:r>
          </w:p>
        </w:tc>
        <w:tc>
          <w:tcPr>
            <w:tcW w:w="1237" w:type="dxa"/>
            <w:vAlign w:val="bottom"/>
          </w:tcPr>
          <w:p w14:paraId="625CE365"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24</w:t>
            </w:r>
          </w:p>
        </w:tc>
        <w:tc>
          <w:tcPr>
            <w:tcW w:w="1237" w:type="dxa"/>
            <w:vAlign w:val="bottom"/>
          </w:tcPr>
          <w:p w14:paraId="208C873D"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24</w:t>
            </w:r>
          </w:p>
        </w:tc>
      </w:tr>
      <w:tr w:rsidR="003D654A" w14:paraId="7FD8ABAC" w14:textId="77777777" w:rsidTr="008617F6">
        <w:trPr>
          <w:trHeight w:val="273"/>
        </w:trPr>
        <w:tc>
          <w:tcPr>
            <w:cnfStyle w:val="001000000000" w:firstRow="0" w:lastRow="0" w:firstColumn="1" w:lastColumn="0" w:oddVBand="0" w:evenVBand="0" w:oddHBand="0" w:evenHBand="0" w:firstRowFirstColumn="0" w:firstRowLastColumn="0" w:lastRowFirstColumn="0" w:lastRowLastColumn="0"/>
            <w:tcW w:w="2855" w:type="dxa"/>
          </w:tcPr>
          <w:p w14:paraId="3A3573E6" w14:textId="77777777" w:rsidR="003D654A" w:rsidRPr="009C2309" w:rsidRDefault="003D654A" w:rsidP="008617F6">
            <w:pPr>
              <w:rPr>
                <w:sz w:val="20"/>
                <w:szCs w:val="20"/>
              </w:rPr>
            </w:pPr>
            <w:r w:rsidRPr="009C2309">
              <w:rPr>
                <w:rFonts w:ascii="Calibri" w:hAnsi="Calibri" w:cs="Calibri"/>
                <w:sz w:val="20"/>
                <w:szCs w:val="20"/>
              </w:rPr>
              <w:t>Radecznica</w:t>
            </w:r>
          </w:p>
        </w:tc>
        <w:tc>
          <w:tcPr>
            <w:tcW w:w="1237" w:type="dxa"/>
            <w:vAlign w:val="bottom"/>
          </w:tcPr>
          <w:p w14:paraId="2FAC2296"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35</w:t>
            </w:r>
          </w:p>
        </w:tc>
        <w:tc>
          <w:tcPr>
            <w:tcW w:w="1237" w:type="dxa"/>
            <w:vAlign w:val="bottom"/>
          </w:tcPr>
          <w:p w14:paraId="79B79AC6"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35</w:t>
            </w:r>
          </w:p>
        </w:tc>
        <w:tc>
          <w:tcPr>
            <w:tcW w:w="1237" w:type="dxa"/>
            <w:vAlign w:val="bottom"/>
          </w:tcPr>
          <w:p w14:paraId="13B9864F"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35</w:t>
            </w:r>
          </w:p>
        </w:tc>
        <w:tc>
          <w:tcPr>
            <w:tcW w:w="1237" w:type="dxa"/>
            <w:vAlign w:val="bottom"/>
          </w:tcPr>
          <w:p w14:paraId="4F623939"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35</w:t>
            </w:r>
          </w:p>
        </w:tc>
        <w:tc>
          <w:tcPr>
            <w:tcW w:w="1237" w:type="dxa"/>
            <w:vAlign w:val="bottom"/>
          </w:tcPr>
          <w:p w14:paraId="063A2636"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35</w:t>
            </w:r>
          </w:p>
        </w:tc>
      </w:tr>
      <w:tr w:rsidR="003D654A" w14:paraId="59EF2F1E"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Pr>
          <w:p w14:paraId="363EDF52" w14:textId="77777777" w:rsidR="003D654A" w:rsidRPr="009C2309" w:rsidRDefault="003D654A" w:rsidP="008617F6">
            <w:pPr>
              <w:rPr>
                <w:sz w:val="20"/>
                <w:szCs w:val="20"/>
              </w:rPr>
            </w:pPr>
            <w:r w:rsidRPr="009C2309">
              <w:rPr>
                <w:rFonts w:ascii="Calibri" w:hAnsi="Calibri" w:cs="Calibri"/>
                <w:sz w:val="20"/>
                <w:szCs w:val="20"/>
              </w:rPr>
              <w:t>Susiec</w:t>
            </w:r>
          </w:p>
        </w:tc>
        <w:tc>
          <w:tcPr>
            <w:tcW w:w="1237" w:type="dxa"/>
            <w:vAlign w:val="bottom"/>
          </w:tcPr>
          <w:p w14:paraId="250A0DC1"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82</w:t>
            </w:r>
          </w:p>
        </w:tc>
        <w:tc>
          <w:tcPr>
            <w:tcW w:w="1237" w:type="dxa"/>
            <w:vAlign w:val="bottom"/>
          </w:tcPr>
          <w:p w14:paraId="0DBE6B1A"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82</w:t>
            </w:r>
          </w:p>
        </w:tc>
        <w:tc>
          <w:tcPr>
            <w:tcW w:w="1237" w:type="dxa"/>
            <w:vAlign w:val="bottom"/>
          </w:tcPr>
          <w:p w14:paraId="5D1F6A95"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82</w:t>
            </w:r>
          </w:p>
        </w:tc>
        <w:tc>
          <w:tcPr>
            <w:tcW w:w="1237" w:type="dxa"/>
            <w:vAlign w:val="bottom"/>
          </w:tcPr>
          <w:p w14:paraId="1948C16E"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82</w:t>
            </w:r>
          </w:p>
        </w:tc>
        <w:tc>
          <w:tcPr>
            <w:tcW w:w="1237" w:type="dxa"/>
            <w:vAlign w:val="bottom"/>
          </w:tcPr>
          <w:p w14:paraId="173150A3"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84</w:t>
            </w:r>
          </w:p>
        </w:tc>
      </w:tr>
      <w:tr w:rsidR="003D654A" w14:paraId="13CC9B8B" w14:textId="77777777" w:rsidTr="008617F6">
        <w:trPr>
          <w:trHeight w:val="273"/>
        </w:trPr>
        <w:tc>
          <w:tcPr>
            <w:cnfStyle w:val="001000000000" w:firstRow="0" w:lastRow="0" w:firstColumn="1" w:lastColumn="0" w:oddVBand="0" w:evenVBand="0" w:oddHBand="0" w:evenHBand="0" w:firstRowFirstColumn="0" w:firstRowLastColumn="0" w:lastRowFirstColumn="0" w:lastRowLastColumn="0"/>
            <w:tcW w:w="2855" w:type="dxa"/>
          </w:tcPr>
          <w:p w14:paraId="47EF6AB0" w14:textId="77777777" w:rsidR="003D654A" w:rsidRPr="009C2309" w:rsidRDefault="003D654A" w:rsidP="008617F6">
            <w:pPr>
              <w:rPr>
                <w:sz w:val="20"/>
                <w:szCs w:val="20"/>
              </w:rPr>
            </w:pPr>
            <w:r w:rsidRPr="009C2309">
              <w:rPr>
                <w:rFonts w:ascii="Calibri" w:hAnsi="Calibri" w:cs="Calibri"/>
                <w:sz w:val="20"/>
                <w:szCs w:val="20"/>
              </w:rPr>
              <w:t>Szastarka</w:t>
            </w:r>
          </w:p>
        </w:tc>
        <w:tc>
          <w:tcPr>
            <w:tcW w:w="1237" w:type="dxa"/>
            <w:vAlign w:val="bottom"/>
          </w:tcPr>
          <w:p w14:paraId="46DCC524"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c>
          <w:tcPr>
            <w:tcW w:w="1237" w:type="dxa"/>
            <w:vAlign w:val="bottom"/>
          </w:tcPr>
          <w:p w14:paraId="1E83E2CD"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c>
          <w:tcPr>
            <w:tcW w:w="1237" w:type="dxa"/>
            <w:vAlign w:val="bottom"/>
          </w:tcPr>
          <w:p w14:paraId="44A09B74"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c>
          <w:tcPr>
            <w:tcW w:w="1237" w:type="dxa"/>
            <w:vAlign w:val="bottom"/>
          </w:tcPr>
          <w:p w14:paraId="607887D5"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c>
          <w:tcPr>
            <w:tcW w:w="1237" w:type="dxa"/>
            <w:vAlign w:val="bottom"/>
          </w:tcPr>
          <w:p w14:paraId="0AFFD64A"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33</w:t>
            </w:r>
          </w:p>
        </w:tc>
      </w:tr>
      <w:tr w:rsidR="003D654A" w14:paraId="1178AD45"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Pr>
          <w:p w14:paraId="2B77E1FD" w14:textId="77777777" w:rsidR="003D654A" w:rsidRPr="009C2309" w:rsidRDefault="003D654A" w:rsidP="008617F6">
            <w:pPr>
              <w:rPr>
                <w:sz w:val="20"/>
                <w:szCs w:val="20"/>
              </w:rPr>
            </w:pPr>
            <w:r w:rsidRPr="009C2309">
              <w:rPr>
                <w:rFonts w:ascii="Calibri" w:hAnsi="Calibri" w:cs="Calibri"/>
                <w:sz w:val="20"/>
                <w:szCs w:val="20"/>
              </w:rPr>
              <w:t>Szczebrzeszyn</w:t>
            </w:r>
          </w:p>
        </w:tc>
        <w:tc>
          <w:tcPr>
            <w:tcW w:w="1237" w:type="dxa"/>
            <w:vAlign w:val="bottom"/>
          </w:tcPr>
          <w:p w14:paraId="31256D1F"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36</w:t>
            </w:r>
          </w:p>
        </w:tc>
        <w:tc>
          <w:tcPr>
            <w:tcW w:w="1237" w:type="dxa"/>
            <w:vAlign w:val="bottom"/>
          </w:tcPr>
          <w:p w14:paraId="03D7F94F"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36</w:t>
            </w:r>
          </w:p>
        </w:tc>
        <w:tc>
          <w:tcPr>
            <w:tcW w:w="1237" w:type="dxa"/>
            <w:vAlign w:val="bottom"/>
          </w:tcPr>
          <w:p w14:paraId="0F840446"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36</w:t>
            </w:r>
          </w:p>
        </w:tc>
        <w:tc>
          <w:tcPr>
            <w:tcW w:w="1237" w:type="dxa"/>
            <w:vAlign w:val="bottom"/>
          </w:tcPr>
          <w:p w14:paraId="56A4AA39"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36</w:t>
            </w:r>
          </w:p>
        </w:tc>
        <w:tc>
          <w:tcPr>
            <w:tcW w:w="1237" w:type="dxa"/>
            <w:vAlign w:val="bottom"/>
          </w:tcPr>
          <w:p w14:paraId="062340C6"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36</w:t>
            </w:r>
          </w:p>
        </w:tc>
      </w:tr>
      <w:tr w:rsidR="003D654A" w14:paraId="1C5A4FB7" w14:textId="77777777" w:rsidTr="008617F6">
        <w:trPr>
          <w:trHeight w:val="273"/>
        </w:trPr>
        <w:tc>
          <w:tcPr>
            <w:cnfStyle w:val="001000000000" w:firstRow="0" w:lastRow="0" w:firstColumn="1" w:lastColumn="0" w:oddVBand="0" w:evenVBand="0" w:oddHBand="0" w:evenHBand="0" w:firstRowFirstColumn="0" w:firstRowLastColumn="0" w:lastRowFirstColumn="0" w:lastRowLastColumn="0"/>
            <w:tcW w:w="2855" w:type="dxa"/>
          </w:tcPr>
          <w:p w14:paraId="5D9BF287" w14:textId="77777777" w:rsidR="003D654A" w:rsidRPr="009C2309" w:rsidRDefault="003D654A" w:rsidP="008617F6">
            <w:pPr>
              <w:rPr>
                <w:sz w:val="20"/>
                <w:szCs w:val="20"/>
              </w:rPr>
            </w:pPr>
            <w:r w:rsidRPr="009C2309">
              <w:rPr>
                <w:rFonts w:ascii="Calibri" w:hAnsi="Calibri" w:cs="Calibri"/>
                <w:sz w:val="20"/>
                <w:szCs w:val="20"/>
              </w:rPr>
              <w:lastRenderedPageBreak/>
              <w:t>Tereszpol</w:t>
            </w:r>
          </w:p>
        </w:tc>
        <w:tc>
          <w:tcPr>
            <w:tcW w:w="1237" w:type="dxa"/>
            <w:vAlign w:val="bottom"/>
          </w:tcPr>
          <w:p w14:paraId="42B4034E"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18</w:t>
            </w:r>
          </w:p>
        </w:tc>
        <w:tc>
          <w:tcPr>
            <w:tcW w:w="1237" w:type="dxa"/>
            <w:vAlign w:val="bottom"/>
          </w:tcPr>
          <w:p w14:paraId="0EEF8E26"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18</w:t>
            </w:r>
          </w:p>
        </w:tc>
        <w:tc>
          <w:tcPr>
            <w:tcW w:w="1237" w:type="dxa"/>
            <w:vAlign w:val="bottom"/>
          </w:tcPr>
          <w:p w14:paraId="172CEDDF"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18</w:t>
            </w:r>
          </w:p>
        </w:tc>
        <w:tc>
          <w:tcPr>
            <w:tcW w:w="1237" w:type="dxa"/>
            <w:vAlign w:val="bottom"/>
          </w:tcPr>
          <w:p w14:paraId="31AE41FB"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18</w:t>
            </w:r>
          </w:p>
        </w:tc>
        <w:tc>
          <w:tcPr>
            <w:tcW w:w="1237" w:type="dxa"/>
            <w:vAlign w:val="bottom"/>
          </w:tcPr>
          <w:p w14:paraId="0525F5FB"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18</w:t>
            </w:r>
          </w:p>
        </w:tc>
      </w:tr>
      <w:tr w:rsidR="003D654A" w14:paraId="52747745" w14:textId="77777777" w:rsidTr="008617F6">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855" w:type="dxa"/>
          </w:tcPr>
          <w:p w14:paraId="4FB0D56E" w14:textId="77777777" w:rsidR="003D654A" w:rsidRPr="009C2309" w:rsidRDefault="003D654A" w:rsidP="008617F6">
            <w:pPr>
              <w:rPr>
                <w:sz w:val="20"/>
                <w:szCs w:val="20"/>
              </w:rPr>
            </w:pPr>
            <w:r w:rsidRPr="009C2309">
              <w:rPr>
                <w:rFonts w:ascii="Calibri" w:hAnsi="Calibri" w:cs="Calibri"/>
                <w:sz w:val="20"/>
                <w:szCs w:val="20"/>
              </w:rPr>
              <w:t>Miasto Tomaszów Lubelski</w:t>
            </w:r>
          </w:p>
        </w:tc>
        <w:tc>
          <w:tcPr>
            <w:tcW w:w="1237" w:type="dxa"/>
            <w:vAlign w:val="bottom"/>
          </w:tcPr>
          <w:p w14:paraId="4DF8AE68"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13</w:t>
            </w:r>
          </w:p>
        </w:tc>
        <w:tc>
          <w:tcPr>
            <w:tcW w:w="1237" w:type="dxa"/>
            <w:vAlign w:val="bottom"/>
          </w:tcPr>
          <w:p w14:paraId="5847B6A1"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13</w:t>
            </w:r>
          </w:p>
        </w:tc>
        <w:tc>
          <w:tcPr>
            <w:tcW w:w="1237" w:type="dxa"/>
            <w:vAlign w:val="bottom"/>
          </w:tcPr>
          <w:p w14:paraId="52361913"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13</w:t>
            </w:r>
          </w:p>
        </w:tc>
        <w:tc>
          <w:tcPr>
            <w:tcW w:w="1237" w:type="dxa"/>
            <w:vAlign w:val="bottom"/>
          </w:tcPr>
          <w:p w14:paraId="006CDEE6"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13</w:t>
            </w:r>
          </w:p>
        </w:tc>
        <w:tc>
          <w:tcPr>
            <w:tcW w:w="1237" w:type="dxa"/>
            <w:vAlign w:val="bottom"/>
          </w:tcPr>
          <w:p w14:paraId="6BAFCDBB"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13</w:t>
            </w:r>
          </w:p>
        </w:tc>
      </w:tr>
      <w:tr w:rsidR="003D654A" w14:paraId="7E481322" w14:textId="77777777" w:rsidTr="008617F6">
        <w:trPr>
          <w:trHeight w:val="287"/>
        </w:trPr>
        <w:tc>
          <w:tcPr>
            <w:cnfStyle w:val="001000000000" w:firstRow="0" w:lastRow="0" w:firstColumn="1" w:lastColumn="0" w:oddVBand="0" w:evenVBand="0" w:oddHBand="0" w:evenHBand="0" w:firstRowFirstColumn="0" w:firstRowLastColumn="0" w:lastRowFirstColumn="0" w:lastRowLastColumn="0"/>
            <w:tcW w:w="2855" w:type="dxa"/>
          </w:tcPr>
          <w:p w14:paraId="59106C81" w14:textId="77777777" w:rsidR="003D654A" w:rsidRPr="009C2309" w:rsidRDefault="003D654A" w:rsidP="008617F6">
            <w:pPr>
              <w:rPr>
                <w:sz w:val="20"/>
                <w:szCs w:val="20"/>
              </w:rPr>
            </w:pPr>
            <w:r w:rsidRPr="009C2309">
              <w:rPr>
                <w:rFonts w:ascii="Calibri" w:hAnsi="Calibri" w:cs="Calibri"/>
                <w:sz w:val="20"/>
                <w:szCs w:val="20"/>
              </w:rPr>
              <w:t>Gmina Tomaszów Lubelski</w:t>
            </w:r>
          </w:p>
        </w:tc>
        <w:tc>
          <w:tcPr>
            <w:tcW w:w="1237" w:type="dxa"/>
            <w:vAlign w:val="bottom"/>
          </w:tcPr>
          <w:p w14:paraId="661F73EB"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58</w:t>
            </w:r>
          </w:p>
        </w:tc>
        <w:tc>
          <w:tcPr>
            <w:tcW w:w="1237" w:type="dxa"/>
            <w:vAlign w:val="bottom"/>
          </w:tcPr>
          <w:p w14:paraId="5FAEDD27"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59</w:t>
            </w:r>
          </w:p>
        </w:tc>
        <w:tc>
          <w:tcPr>
            <w:tcW w:w="1237" w:type="dxa"/>
            <w:vAlign w:val="bottom"/>
          </w:tcPr>
          <w:p w14:paraId="526718C1"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59</w:t>
            </w:r>
          </w:p>
        </w:tc>
        <w:tc>
          <w:tcPr>
            <w:tcW w:w="1237" w:type="dxa"/>
            <w:vAlign w:val="bottom"/>
          </w:tcPr>
          <w:p w14:paraId="582D7A0E"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59</w:t>
            </w:r>
          </w:p>
        </w:tc>
        <w:tc>
          <w:tcPr>
            <w:tcW w:w="1237" w:type="dxa"/>
            <w:vAlign w:val="bottom"/>
          </w:tcPr>
          <w:p w14:paraId="63B05209"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sz w:val="20"/>
                <w:szCs w:val="20"/>
              </w:rPr>
              <w:t>59</w:t>
            </w:r>
          </w:p>
        </w:tc>
      </w:tr>
      <w:tr w:rsidR="003D654A" w14:paraId="2AF42C2C" w14:textId="77777777" w:rsidTr="008617F6">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855" w:type="dxa"/>
          </w:tcPr>
          <w:p w14:paraId="2E1306D3" w14:textId="77777777" w:rsidR="003D654A" w:rsidRPr="009C2309" w:rsidRDefault="003D654A" w:rsidP="008617F6">
            <w:pPr>
              <w:rPr>
                <w:sz w:val="20"/>
                <w:szCs w:val="20"/>
              </w:rPr>
            </w:pPr>
            <w:r w:rsidRPr="009C2309">
              <w:rPr>
                <w:rFonts w:ascii="Calibri" w:hAnsi="Calibri" w:cs="Calibri"/>
                <w:sz w:val="20"/>
                <w:szCs w:val="20"/>
              </w:rPr>
              <w:t>Zwierzyniec</w:t>
            </w:r>
          </w:p>
        </w:tc>
        <w:tc>
          <w:tcPr>
            <w:tcW w:w="1237" w:type="dxa"/>
            <w:vAlign w:val="bottom"/>
          </w:tcPr>
          <w:p w14:paraId="2AF98FB7"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29</w:t>
            </w:r>
          </w:p>
        </w:tc>
        <w:tc>
          <w:tcPr>
            <w:tcW w:w="1237" w:type="dxa"/>
            <w:vAlign w:val="bottom"/>
          </w:tcPr>
          <w:p w14:paraId="430B28C3"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69</w:t>
            </w:r>
          </w:p>
        </w:tc>
        <w:tc>
          <w:tcPr>
            <w:tcW w:w="1237" w:type="dxa"/>
            <w:vAlign w:val="bottom"/>
          </w:tcPr>
          <w:p w14:paraId="1E278D0B"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69</w:t>
            </w:r>
          </w:p>
        </w:tc>
        <w:tc>
          <w:tcPr>
            <w:tcW w:w="1237" w:type="dxa"/>
            <w:vAlign w:val="bottom"/>
          </w:tcPr>
          <w:p w14:paraId="6E5AAE6B"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69</w:t>
            </w:r>
          </w:p>
        </w:tc>
        <w:tc>
          <w:tcPr>
            <w:tcW w:w="1237" w:type="dxa"/>
            <w:vAlign w:val="bottom"/>
          </w:tcPr>
          <w:p w14:paraId="27E22D64" w14:textId="77777777" w:rsidR="003D654A" w:rsidRPr="00DC39E3" w:rsidRDefault="003D654A" w:rsidP="008617F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C39E3">
              <w:rPr>
                <w:rFonts w:cstheme="minorHAnsi"/>
                <w:sz w:val="20"/>
                <w:szCs w:val="20"/>
              </w:rPr>
              <w:t>69</w:t>
            </w:r>
          </w:p>
        </w:tc>
      </w:tr>
      <w:tr w:rsidR="003D654A" w14:paraId="7F342360" w14:textId="77777777" w:rsidTr="008617F6">
        <w:trPr>
          <w:trHeight w:val="254"/>
        </w:trPr>
        <w:tc>
          <w:tcPr>
            <w:cnfStyle w:val="001000000000" w:firstRow="0" w:lastRow="0" w:firstColumn="1" w:lastColumn="0" w:oddVBand="0" w:evenVBand="0" w:oddHBand="0" w:evenHBand="0" w:firstRowFirstColumn="0" w:firstRowLastColumn="0" w:lastRowFirstColumn="0" w:lastRowLastColumn="0"/>
            <w:tcW w:w="2855" w:type="dxa"/>
          </w:tcPr>
          <w:p w14:paraId="744F5B77" w14:textId="77777777" w:rsidR="003D654A" w:rsidRPr="009C2309" w:rsidRDefault="003D654A" w:rsidP="008617F6">
            <w:pPr>
              <w:rPr>
                <w:sz w:val="20"/>
                <w:szCs w:val="20"/>
              </w:rPr>
            </w:pPr>
            <w:r w:rsidRPr="009C2309">
              <w:rPr>
                <w:rFonts w:ascii="Calibri" w:hAnsi="Calibri" w:cs="Calibri"/>
                <w:sz w:val="20"/>
                <w:szCs w:val="20"/>
              </w:rPr>
              <w:t>Obszar opracowania</w:t>
            </w:r>
          </w:p>
        </w:tc>
        <w:tc>
          <w:tcPr>
            <w:tcW w:w="1237" w:type="dxa"/>
            <w:vAlign w:val="bottom"/>
          </w:tcPr>
          <w:p w14:paraId="2374C903"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b/>
                <w:bCs/>
                <w:sz w:val="20"/>
                <w:szCs w:val="20"/>
              </w:rPr>
              <w:t>682</w:t>
            </w:r>
          </w:p>
        </w:tc>
        <w:tc>
          <w:tcPr>
            <w:tcW w:w="1237" w:type="dxa"/>
            <w:vAlign w:val="bottom"/>
          </w:tcPr>
          <w:p w14:paraId="52503767"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b/>
                <w:bCs/>
                <w:sz w:val="20"/>
                <w:szCs w:val="20"/>
              </w:rPr>
              <w:t>738</w:t>
            </w:r>
          </w:p>
        </w:tc>
        <w:tc>
          <w:tcPr>
            <w:tcW w:w="1237" w:type="dxa"/>
            <w:vAlign w:val="bottom"/>
          </w:tcPr>
          <w:p w14:paraId="6A6A56E9"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b/>
                <w:bCs/>
                <w:sz w:val="20"/>
                <w:szCs w:val="20"/>
              </w:rPr>
              <w:t>737</w:t>
            </w:r>
          </w:p>
        </w:tc>
        <w:tc>
          <w:tcPr>
            <w:tcW w:w="1237" w:type="dxa"/>
            <w:vAlign w:val="bottom"/>
          </w:tcPr>
          <w:p w14:paraId="0C952973"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b/>
                <w:bCs/>
                <w:sz w:val="20"/>
                <w:szCs w:val="20"/>
              </w:rPr>
              <w:t>754</w:t>
            </w:r>
          </w:p>
        </w:tc>
        <w:tc>
          <w:tcPr>
            <w:tcW w:w="1237" w:type="dxa"/>
            <w:vAlign w:val="bottom"/>
          </w:tcPr>
          <w:p w14:paraId="5163DD78" w14:textId="77777777" w:rsidR="003D654A" w:rsidRPr="00DC39E3" w:rsidRDefault="003D654A" w:rsidP="008617F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39E3">
              <w:rPr>
                <w:rFonts w:cstheme="minorHAnsi"/>
                <w:b/>
                <w:bCs/>
                <w:sz w:val="20"/>
                <w:szCs w:val="20"/>
              </w:rPr>
              <w:t>758</w:t>
            </w:r>
          </w:p>
        </w:tc>
      </w:tr>
    </w:tbl>
    <w:p w14:paraId="0E3E1177" w14:textId="77777777" w:rsidR="003D654A" w:rsidRPr="003D654A" w:rsidRDefault="003D654A" w:rsidP="003D654A">
      <w:pPr>
        <w:rPr>
          <w:i/>
          <w:iCs/>
          <w:sz w:val="20"/>
          <w:szCs w:val="20"/>
        </w:rPr>
      </w:pPr>
      <w:r w:rsidRPr="003D654A">
        <w:rPr>
          <w:i/>
          <w:iCs/>
          <w:sz w:val="20"/>
          <w:szCs w:val="20"/>
        </w:rPr>
        <w:t>Źródło: opracowanie własne na podstawie danych GUS BDL</w:t>
      </w:r>
    </w:p>
    <w:p w14:paraId="1E1060ED" w14:textId="77777777" w:rsidR="005D274F" w:rsidRDefault="005D274F" w:rsidP="005D274F">
      <w:pPr>
        <w:jc w:val="both"/>
      </w:pPr>
      <w:r w:rsidRPr="005D274F">
        <w:t xml:space="preserve">Za koordynację oraz uzgadnianie rozkładów jazdy przewoźników, prowadzenia spraw związanych z realizacją zapisów ustawy o publicznym transporcie zbiorowym oraz sporządzanie sprawozdań i informacji dla Urzędu Marszałkowskiego, Wojewody i Ministra w obowiązującym zakresie, przeprowadzania kontroli przedsiębiorców w zakresie spełniania wymogów będących podstawą do wydania zezwolenia na wykonywanie zawodu przewoźnika drogowego, licencji, zezwoleń lub zaświadczeń o wykonywaniu przewozów na potrzeby własne, realizacji spraw ogólnych dotyczących publicznego transportu zbiorowego i drogowego, zapewnienia odpowiednich warunków funkcjonowania publicznego transportu zbiorowego, w szczególności w zakresie standardów dotyczących przystanków komunikacji oraz dworców, korzystania z przystanków komunikacyjnych oraz dworców, funkcjonowania zintegrowanych węzłów przesiadkowych, funkcjonowania zintegrowanego systemu taryfowo - biletowego, systemu informacji dla pasażera, udzielania licencji i zezwoleń oraz wydawania zaświadczeń w transporcie drogowym, oraz badania i analizy potrzeb przewozowych w publicznym transporcie drogowym, w tym w odniesieniu do osób niepełnosprawnych i osób o ograniczonej zdolności ruchowej na terenie </w:t>
      </w:r>
      <w:r>
        <w:t xml:space="preserve">poszczególnych </w:t>
      </w:r>
      <w:r w:rsidRPr="005D274F">
        <w:t>powiat</w:t>
      </w:r>
      <w:r>
        <w:t>ów</w:t>
      </w:r>
      <w:r w:rsidRPr="005D274F">
        <w:t xml:space="preserve"> odpowiada</w:t>
      </w:r>
      <w:r>
        <w:t xml:space="preserve">ją </w:t>
      </w:r>
      <w:r w:rsidRPr="005D274F">
        <w:t>Wydział</w:t>
      </w:r>
      <w:r>
        <w:t>y właściwe ds. k</w:t>
      </w:r>
      <w:r w:rsidRPr="005D274F">
        <w:t xml:space="preserve">omunikacji i </w:t>
      </w:r>
      <w:r>
        <w:t>d</w:t>
      </w:r>
      <w:r w:rsidRPr="005D274F">
        <w:t>rogownictwa</w:t>
      </w:r>
      <w:r>
        <w:t xml:space="preserve"> w</w:t>
      </w:r>
      <w:r w:rsidRPr="005D274F">
        <w:t xml:space="preserve"> Starostwa</w:t>
      </w:r>
      <w:r>
        <w:t>ch</w:t>
      </w:r>
      <w:r w:rsidRPr="005D274F">
        <w:t xml:space="preserve"> Powiatow</w:t>
      </w:r>
      <w:r>
        <w:t>ych.</w:t>
      </w:r>
    </w:p>
    <w:p w14:paraId="26FA3E28" w14:textId="2F874E14" w:rsidR="00B351C6" w:rsidRDefault="00B351C6" w:rsidP="005D274F">
      <w:pPr>
        <w:jc w:val="both"/>
      </w:pPr>
      <w:r>
        <w:t>Jeżeli chodzi o związek SRMR z siecią TEN-T, to należy zaznaczyć, że w</w:t>
      </w:r>
      <w:r w:rsidRPr="00B351C6">
        <w:t xml:space="preserve">niosek dotyczący zmienionego rozporządzenia w sprawie TEN-T obejmuje wzmocnienie roli miast jako kluczowych węzłów zrównoważonego, bezpiecznego, wydajnego i multimodalnego transportu w całej Europie i poza nią. W celu umożliwienia skutecznego funkcjonowania sieci TEN-T Komisja zaproponowała, aby do 31 grudnia 2025 r. państwa członkowskie zapewniły przyjęcie SUMP przez węzły miejskie w sieci TEN-T oraz gromadzenie przez nie istotnych danych dotyczących mobilności miejskiej. Węzły miejskie powinny uwzględniać wpływ różnych środków z zakresu mobilności miejskiej na przepływy ruchu, zarówno pasażerskiego, jak i towarowego, w ramach sieci TEN-T. Środki powinny mieć na celu zapewnienie bezproblemowych przejazdów przez węzły miejskie, objazdów wokół nich lub wzajemnych połączeń między nimi, z uwzględnieniem pojazdów </w:t>
      </w:r>
      <w:proofErr w:type="spellStart"/>
      <w:r w:rsidRPr="00B351C6">
        <w:t>bezemisyjnych</w:t>
      </w:r>
      <w:proofErr w:type="spellEnd"/>
      <w:r w:rsidRPr="00B351C6">
        <w:t xml:space="preserve">. Środki powinny pomóc w zmniejszeniu zatorów komunikacyjnych, zwiększeniu udziału transportu publicznego i aktywnych rodzajów transportu w poszczególnych rodzajach transportu, poprawie bezpieczeństwa ruchu drogowego i usunięciu wąskich gardeł mających wpływ na strumienie ruchu w sieci TEN-T. Niniejsze zalecenie ma zatem także na celu zapewnienie dodatkowego wsparcia dla państw członkowskich i miast w zakresie przygotowania do spełnienia proponowanych wymogów dotyczących węzłów miejskich. Niniejsze zalecenie pozostaje bez uszczerbku dla przyszłego przyjęcia zmienionego rozporządzenia w sprawie TEN-T na podstawie wspomnianego wniosku i wszelkich zawartych w nim zobowiązań dotyczących </w:t>
      </w:r>
      <w:r>
        <w:t>planów zrównoważonej mobilności</w:t>
      </w:r>
      <w:r w:rsidRPr="00B351C6">
        <w:t xml:space="preserve">. </w:t>
      </w:r>
      <w:r>
        <w:t xml:space="preserve">Dokument Strategii Rozwoju Mobilności Roztocza spełnia wymagania </w:t>
      </w:r>
      <w:r w:rsidRPr="00B351C6">
        <w:t>rozporządzeniu UE w sprawie sieci TEN-T</w:t>
      </w:r>
      <w:r>
        <w:t xml:space="preserve">, </w:t>
      </w:r>
      <w:r w:rsidRPr="00B351C6">
        <w:t>przyczynia</w:t>
      </w:r>
      <w:r>
        <w:t>jąc</w:t>
      </w:r>
      <w:r w:rsidRPr="00B351C6">
        <w:t xml:space="preserve"> się do lepszej łączności i ogólnego funkcjonowania transeuropejskiej sieci transportowej oraz całego systemu transportu, zarówno w odniesieniu do pasażerów, jak i towarów</w:t>
      </w:r>
      <w:r>
        <w:t>.</w:t>
      </w:r>
    </w:p>
    <w:p w14:paraId="66509F89" w14:textId="77777777" w:rsidR="00DA22A6" w:rsidRDefault="00DA22A6" w:rsidP="00DA22A6"/>
    <w:p w14:paraId="6A95F596" w14:textId="3C042C0A" w:rsidR="002E1136" w:rsidRDefault="002E1136">
      <w:r>
        <w:br w:type="page"/>
      </w:r>
    </w:p>
    <w:p w14:paraId="189F202C" w14:textId="7CA25B55" w:rsidR="00DA22A6" w:rsidRDefault="00DA22A6" w:rsidP="00DA22A6">
      <w:pPr>
        <w:pStyle w:val="Nagwek1"/>
      </w:pPr>
      <w:bookmarkStart w:id="65" w:name="_Toc183764113"/>
      <w:r>
        <w:lastRenderedPageBreak/>
        <w:t>4. Analiza</w:t>
      </w:r>
      <w:r w:rsidR="002E1136">
        <w:t xml:space="preserve"> problemów, potrzeb i potencjałów rozwojowych RZPG w zakresie rozwoju mobilności</w:t>
      </w:r>
      <w:bookmarkEnd w:id="65"/>
    </w:p>
    <w:p w14:paraId="2BA1F128" w14:textId="77777777" w:rsidR="00DA22A6" w:rsidRPr="00A42BA2" w:rsidRDefault="00DA22A6">
      <w:pPr>
        <w:pStyle w:val="Akapitzlist"/>
        <w:keepNext/>
        <w:keepLines/>
        <w:numPr>
          <w:ilvl w:val="0"/>
          <w:numId w:val="1"/>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66" w:name="_Toc177067455"/>
      <w:bookmarkStart w:id="67" w:name="_Toc179266300"/>
      <w:bookmarkStart w:id="68" w:name="_Toc180445309"/>
      <w:bookmarkStart w:id="69" w:name="_Toc180446451"/>
      <w:bookmarkStart w:id="70" w:name="_Toc183764114"/>
      <w:bookmarkEnd w:id="66"/>
      <w:bookmarkEnd w:id="67"/>
      <w:bookmarkEnd w:id="68"/>
      <w:bookmarkEnd w:id="69"/>
      <w:bookmarkEnd w:id="70"/>
    </w:p>
    <w:p w14:paraId="7EAD55B5" w14:textId="77777777" w:rsidR="00DA22A6" w:rsidRPr="00A42BA2" w:rsidRDefault="00DA22A6">
      <w:pPr>
        <w:pStyle w:val="Akapitzlist"/>
        <w:keepNext/>
        <w:keepLines/>
        <w:numPr>
          <w:ilvl w:val="0"/>
          <w:numId w:val="1"/>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71" w:name="_Toc177067456"/>
      <w:bookmarkStart w:id="72" w:name="_Toc179266301"/>
      <w:bookmarkStart w:id="73" w:name="_Toc180445310"/>
      <w:bookmarkStart w:id="74" w:name="_Toc180446452"/>
      <w:bookmarkStart w:id="75" w:name="_Toc183764115"/>
      <w:bookmarkEnd w:id="71"/>
      <w:bookmarkEnd w:id="72"/>
      <w:bookmarkEnd w:id="73"/>
      <w:bookmarkEnd w:id="74"/>
      <w:bookmarkEnd w:id="75"/>
    </w:p>
    <w:p w14:paraId="5ABDFA36" w14:textId="77777777" w:rsidR="00DA22A6" w:rsidRPr="00A42BA2" w:rsidRDefault="00DA22A6">
      <w:pPr>
        <w:pStyle w:val="Akapitzlist"/>
        <w:keepNext/>
        <w:keepLines/>
        <w:numPr>
          <w:ilvl w:val="1"/>
          <w:numId w:val="1"/>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76" w:name="_Toc177067457"/>
      <w:bookmarkStart w:id="77" w:name="_Toc179266302"/>
      <w:bookmarkStart w:id="78" w:name="_Toc180445311"/>
      <w:bookmarkStart w:id="79" w:name="_Toc180446453"/>
      <w:bookmarkStart w:id="80" w:name="_Toc183764116"/>
      <w:bookmarkEnd w:id="76"/>
      <w:bookmarkEnd w:id="77"/>
      <w:bookmarkEnd w:id="78"/>
      <w:bookmarkEnd w:id="79"/>
      <w:bookmarkEnd w:id="80"/>
    </w:p>
    <w:p w14:paraId="273EB0C7" w14:textId="1EF6982A" w:rsidR="00314A3F" w:rsidRDefault="00314A3F" w:rsidP="00314A3F">
      <w:pPr>
        <w:jc w:val="both"/>
      </w:pPr>
      <w:r>
        <w:t xml:space="preserve">Przeprowadzony wcześniej etap diagnozy dał możliwość dokonania oceny sytuacji obszaru RZPG w kontekście zrównoważonej mobilności. Wynikający z diagnozy obraz obszaru – jego obecnej sytuacji </w:t>
      </w:r>
      <w:proofErr w:type="spellStart"/>
      <w:r>
        <w:t>mobilnościowej</w:t>
      </w:r>
      <w:proofErr w:type="spellEnd"/>
      <w:r>
        <w:t xml:space="preserve"> – umożliwia dokonanie analizy w zakresie jego pozytywnych i negatywnych elementów. Na wiele czynników wpływających na funkcjonowanie obszaru RZPG włodarze i mieszkańcy JST mogą mieć bezpośredni wpływ i mieć je pod kontrolą, niektóre jednak są od nich niezależne. </w:t>
      </w:r>
    </w:p>
    <w:p w14:paraId="095585BD" w14:textId="249AFDF9" w:rsidR="002E1136" w:rsidRPr="002E1136" w:rsidRDefault="002E1136" w:rsidP="002E1136">
      <w:pPr>
        <w:jc w:val="both"/>
      </w:pPr>
      <w:r w:rsidRPr="002E1136">
        <w:t xml:space="preserve">Jednym z narzędzi stosowanych do przeprowadzenia analizy strategicznej jest analiza SWOT – zestawienie silnych i słabych stron (odpowiednio: </w:t>
      </w:r>
      <w:proofErr w:type="spellStart"/>
      <w:r w:rsidRPr="002E1136">
        <w:rPr>
          <w:i/>
        </w:rPr>
        <w:t>strengths</w:t>
      </w:r>
      <w:proofErr w:type="spellEnd"/>
      <w:r w:rsidRPr="002E1136">
        <w:rPr>
          <w:i/>
        </w:rPr>
        <w:t xml:space="preserve"> </w:t>
      </w:r>
      <w:r w:rsidRPr="002E1136">
        <w:t xml:space="preserve">oraz </w:t>
      </w:r>
      <w:proofErr w:type="spellStart"/>
      <w:r w:rsidRPr="002E1136">
        <w:rPr>
          <w:i/>
        </w:rPr>
        <w:t>weaknesses</w:t>
      </w:r>
      <w:proofErr w:type="spellEnd"/>
      <w:r w:rsidRPr="002E1136">
        <w:rPr>
          <w:i/>
        </w:rPr>
        <w:t xml:space="preserve">) </w:t>
      </w:r>
      <w:r w:rsidRPr="002E1136">
        <w:t>oraz określenie szans i zagrożeń rozwojowych (</w:t>
      </w:r>
      <w:proofErr w:type="spellStart"/>
      <w:r w:rsidRPr="002E1136">
        <w:rPr>
          <w:i/>
        </w:rPr>
        <w:t>opportunities</w:t>
      </w:r>
      <w:proofErr w:type="spellEnd"/>
      <w:r w:rsidRPr="002E1136">
        <w:t xml:space="preserve"> oraz</w:t>
      </w:r>
      <w:r w:rsidRPr="002E1136">
        <w:rPr>
          <w:i/>
        </w:rPr>
        <w:t xml:space="preserve"> </w:t>
      </w:r>
      <w:proofErr w:type="spellStart"/>
      <w:r w:rsidRPr="002E1136">
        <w:rPr>
          <w:i/>
        </w:rPr>
        <w:t>threats</w:t>
      </w:r>
      <w:proofErr w:type="spellEnd"/>
      <w:r w:rsidRPr="002E1136">
        <w:t xml:space="preserve">). Metoda ta umożliwia zebranie oraz usystematyzowanie informacji o wewnętrznym potencjale </w:t>
      </w:r>
      <w:r>
        <w:t>Roztoczańskiego Związku Powiatowo-Gminnego</w:t>
      </w:r>
      <w:r w:rsidRPr="002E1136">
        <w:t>, jak również dostrzeganych barierach, zwracając jednocześnie uwagę na pojawiające się w otoczeniu szanse oraz zagrożenia mające wpływ na jego działalność oraz rozwój</w:t>
      </w:r>
      <w:r>
        <w:t>, w szczególności w zakresie mobilności</w:t>
      </w:r>
      <w:r w:rsidRPr="002E1136">
        <w:t>.</w:t>
      </w:r>
      <w:r w:rsidR="00314A3F">
        <w:t xml:space="preserve"> </w:t>
      </w:r>
      <w:r w:rsidR="00314A3F" w:rsidRPr="00314A3F">
        <w:t>Bardzo istotna jest jednak sama świadomość mocnych i słabych stron oraz potencjalnych szans i zagrożeń, co umożliwia kierowanie rozwojem całego obszaru – zmierzające do wzrostu jakości zrównoważonej mobilności miejskiej</w:t>
      </w:r>
      <w:r w:rsidR="00DA6E49">
        <w:t xml:space="preserve"> </w:t>
      </w:r>
      <w:r w:rsidR="00314A3F" w:rsidRPr="00314A3F">
        <w:t>przy udziale wszystkich interesariuszy</w:t>
      </w:r>
      <w:r w:rsidR="00DA6E49">
        <w:t>.</w:t>
      </w:r>
    </w:p>
    <w:p w14:paraId="30F850C5" w14:textId="77777777" w:rsidR="002E1136" w:rsidRPr="002E1136" w:rsidRDefault="002E1136" w:rsidP="002E1136">
      <w:pPr>
        <w:jc w:val="both"/>
      </w:pPr>
      <w:r w:rsidRPr="002E1136">
        <w:t xml:space="preserve">Analiza SWOT bazuje na wnioskach z przeprowadzonej diagnozy społecznej, gospodarczej </w:t>
      </w:r>
      <w:r w:rsidRPr="002E1136">
        <w:br/>
        <w:t>i przestrzennej oraz wynikach ankiety przeprowadzonej wśród mieszkańców i lokalnych interesariuszy. Na tej podstawie zidentyfikowano poszczególne elementy na które składa się poniższa analiza SWOT.</w:t>
      </w:r>
    </w:p>
    <w:p w14:paraId="413F5661" w14:textId="027D9D3C" w:rsidR="002E1136" w:rsidRPr="002E1136" w:rsidRDefault="002E1136" w:rsidP="002E1136">
      <w:pPr>
        <w:jc w:val="both"/>
      </w:pPr>
      <w:r w:rsidRPr="002E1136">
        <w:t xml:space="preserve">Kolejnym etapem analizy SWOT była ocena ważności poszczególnych czynników i wybór tych, które pełnią najistotniejszą rolę dla obszaru funkcjonalnego. Obydwa etapy zostały zrealizowane z udziałem kluczowych interesariuszy lokalnych. Wśród ogólnych zaleceń wynikających z analizy SWOT należy zwrócić uwagę na dwie podstawowe zasady tj. redukuj zagrożenia i wykorzystuj szanse oraz eliminuj słabe strony i wzmacniaj mocne strony. Należy również zwrócić uwagę na relacje zachodzące odpowiednio między poszczególnymi elementami analizy SWOT. Taką uporządkowaną analizę stopnia oddziaływania poszczególnych czynników na siebie wzajemnie i prognostycznych skutków takich relacji traktuje się jako punkt wyjścia do rozważań, a następnie sformułowania w strategii: wizji, wyzwań rozwojowych i celów </w:t>
      </w:r>
      <w:r>
        <w:t xml:space="preserve">z zakresu mobilności </w:t>
      </w:r>
      <w:r w:rsidRPr="002E1136">
        <w:t>dla całego Roztoczańskiego Związku Powiatowo-Gminnego.</w:t>
      </w:r>
    </w:p>
    <w:p w14:paraId="2792A5B1" w14:textId="7E3DA02A" w:rsidR="002E1136" w:rsidRDefault="002E1136" w:rsidP="00DA6E49">
      <w:pPr>
        <w:pStyle w:val="Legenda"/>
        <w:spacing w:after="120"/>
        <w:jc w:val="both"/>
        <w:rPr>
          <w:b/>
          <w:bCs/>
          <w:i w:val="0"/>
          <w:iCs w:val="0"/>
          <w:sz w:val="20"/>
          <w:szCs w:val="20"/>
        </w:rPr>
      </w:pPr>
      <w:bookmarkStart w:id="81" w:name="_Toc183751827"/>
      <w:r w:rsidRPr="008D2F2E">
        <w:rPr>
          <w:b/>
          <w:bCs/>
          <w:i w:val="0"/>
          <w:iCs w:val="0"/>
          <w:sz w:val="20"/>
          <w:szCs w:val="20"/>
        </w:rPr>
        <w:t>Tab</w:t>
      </w:r>
      <w:r w:rsidR="00BC19B6">
        <w:rPr>
          <w:b/>
          <w:bCs/>
          <w:i w:val="0"/>
          <w:iCs w:val="0"/>
          <w:sz w:val="20"/>
          <w:szCs w:val="20"/>
        </w:rPr>
        <w:t>ela</w:t>
      </w:r>
      <w:r w:rsidRPr="008D2F2E">
        <w:rPr>
          <w:b/>
          <w:bCs/>
          <w:i w:val="0"/>
          <w:iCs w:val="0"/>
          <w:sz w:val="20"/>
          <w:szCs w:val="20"/>
        </w:rPr>
        <w:t xml:space="preserve"> </w:t>
      </w:r>
      <w:r w:rsidRPr="008D2F2E">
        <w:rPr>
          <w:b/>
          <w:bCs/>
          <w:i w:val="0"/>
          <w:iCs w:val="0"/>
          <w:sz w:val="20"/>
          <w:szCs w:val="20"/>
        </w:rPr>
        <w:fldChar w:fldCharType="begin"/>
      </w:r>
      <w:r w:rsidRPr="008D2F2E">
        <w:rPr>
          <w:b/>
          <w:bCs/>
          <w:i w:val="0"/>
          <w:iCs w:val="0"/>
          <w:sz w:val="20"/>
          <w:szCs w:val="20"/>
        </w:rPr>
        <w:instrText xml:space="preserve"> SEQ Tab. \* ARABIC </w:instrText>
      </w:r>
      <w:r w:rsidRPr="008D2F2E">
        <w:rPr>
          <w:b/>
          <w:bCs/>
          <w:i w:val="0"/>
          <w:iCs w:val="0"/>
          <w:sz w:val="20"/>
          <w:szCs w:val="20"/>
        </w:rPr>
        <w:fldChar w:fldCharType="separate"/>
      </w:r>
      <w:r w:rsidR="009079BD">
        <w:rPr>
          <w:b/>
          <w:bCs/>
          <w:i w:val="0"/>
          <w:iCs w:val="0"/>
          <w:noProof/>
          <w:sz w:val="20"/>
          <w:szCs w:val="20"/>
        </w:rPr>
        <w:t>2</w:t>
      </w:r>
      <w:r w:rsidRPr="008D2F2E">
        <w:rPr>
          <w:b/>
          <w:bCs/>
          <w:i w:val="0"/>
          <w:iCs w:val="0"/>
          <w:sz w:val="20"/>
          <w:szCs w:val="20"/>
        </w:rPr>
        <w:fldChar w:fldCharType="end"/>
      </w:r>
      <w:r w:rsidRPr="008D2F2E">
        <w:rPr>
          <w:b/>
          <w:bCs/>
          <w:i w:val="0"/>
          <w:iCs w:val="0"/>
          <w:sz w:val="20"/>
          <w:szCs w:val="20"/>
        </w:rPr>
        <w:t xml:space="preserve">. </w:t>
      </w:r>
      <w:r>
        <w:rPr>
          <w:b/>
          <w:bCs/>
          <w:i w:val="0"/>
          <w:iCs w:val="0"/>
          <w:sz w:val="20"/>
          <w:szCs w:val="20"/>
        </w:rPr>
        <w:t>Analiza SWOT RZPG w zakresie mobilności</w:t>
      </w:r>
      <w:bookmarkEnd w:id="81"/>
    </w:p>
    <w:tbl>
      <w:tblPr>
        <w:tblStyle w:val="Tabela-Siatka"/>
        <w:tblW w:w="5018" w:type="pct"/>
        <w:tblBorders>
          <w:top w:val="none" w:sz="0" w:space="0" w:color="auto"/>
          <w:left w:val="none" w:sz="0" w:space="0" w:color="auto"/>
          <w:bottom w:val="none" w:sz="0" w:space="0" w:color="auto"/>
          <w:right w:val="none" w:sz="0" w:space="0" w:color="auto"/>
          <w:insideH w:val="single" w:sz="4" w:space="0" w:color="4472C4" w:themeColor="accent1"/>
          <w:insideV w:val="single" w:sz="4" w:space="0" w:color="4472C4" w:themeColor="accent1"/>
        </w:tblBorders>
        <w:tblLook w:val="04A0" w:firstRow="1" w:lastRow="0" w:firstColumn="1" w:lastColumn="0" w:noHBand="0" w:noVBand="1"/>
      </w:tblPr>
      <w:tblGrid>
        <w:gridCol w:w="4591"/>
        <w:gridCol w:w="4514"/>
      </w:tblGrid>
      <w:tr w:rsidR="002E1136" w:rsidRPr="0086366E" w14:paraId="70FEE81B" w14:textId="77777777" w:rsidTr="00400FC7">
        <w:trPr>
          <w:trHeight w:val="280"/>
        </w:trPr>
        <w:tc>
          <w:tcPr>
            <w:tcW w:w="2521" w:type="pct"/>
            <w:vAlign w:val="center"/>
          </w:tcPr>
          <w:p w14:paraId="5B8E7FBD" w14:textId="77777777" w:rsidR="002E1136" w:rsidRPr="002E1136" w:rsidRDefault="002E1136" w:rsidP="001D5521">
            <w:pPr>
              <w:spacing w:before="120" w:after="120"/>
              <w:jc w:val="center"/>
              <w:rPr>
                <w:rFonts w:cstheme="minorHAnsi"/>
                <w:b/>
                <w:color w:val="1F3864" w:themeColor="accent1" w:themeShade="80"/>
                <w:spacing w:val="44"/>
              </w:rPr>
            </w:pPr>
            <w:r w:rsidRPr="002E1136">
              <w:rPr>
                <w:rFonts w:cstheme="minorHAnsi"/>
                <w:b/>
                <w:color w:val="1F3864" w:themeColor="accent1" w:themeShade="80"/>
                <w:spacing w:val="44"/>
              </w:rPr>
              <w:t>SILNE STRONY</w:t>
            </w:r>
          </w:p>
        </w:tc>
        <w:tc>
          <w:tcPr>
            <w:tcW w:w="2479" w:type="pct"/>
            <w:vAlign w:val="center"/>
          </w:tcPr>
          <w:p w14:paraId="04C76874" w14:textId="77777777" w:rsidR="002E1136" w:rsidRPr="002E1136" w:rsidRDefault="002E1136" w:rsidP="001D5521">
            <w:pPr>
              <w:spacing w:before="120" w:after="120"/>
              <w:jc w:val="center"/>
              <w:rPr>
                <w:rFonts w:cstheme="minorHAnsi"/>
                <w:b/>
                <w:color w:val="1F3864" w:themeColor="accent1" w:themeShade="80"/>
                <w:spacing w:val="44"/>
              </w:rPr>
            </w:pPr>
            <w:r w:rsidRPr="002E1136">
              <w:rPr>
                <w:rFonts w:cstheme="minorHAnsi"/>
                <w:b/>
                <w:color w:val="1F3864" w:themeColor="accent1" w:themeShade="80"/>
                <w:spacing w:val="44"/>
              </w:rPr>
              <w:t>SŁABE STRONY</w:t>
            </w:r>
          </w:p>
        </w:tc>
      </w:tr>
      <w:tr w:rsidR="002E1136" w:rsidRPr="0086366E" w14:paraId="569BA9B8" w14:textId="77777777" w:rsidTr="00400FC7">
        <w:trPr>
          <w:trHeight w:val="4072"/>
        </w:trPr>
        <w:tc>
          <w:tcPr>
            <w:tcW w:w="2521" w:type="pct"/>
            <w:tcBorders>
              <w:bottom w:val="nil"/>
            </w:tcBorders>
          </w:tcPr>
          <w:p w14:paraId="7AC70197" w14:textId="06D58F18" w:rsidR="001F3615" w:rsidRDefault="001F3615">
            <w:pPr>
              <w:pStyle w:val="Akapitzlist"/>
              <w:numPr>
                <w:ilvl w:val="0"/>
                <w:numId w:val="9"/>
              </w:numPr>
              <w:spacing w:before="120" w:after="120"/>
              <w:ind w:left="321" w:hanging="321"/>
              <w:rPr>
                <w:rFonts w:cstheme="minorHAnsi"/>
              </w:rPr>
            </w:pPr>
            <w:r>
              <w:rPr>
                <w:rFonts w:cstheme="minorHAnsi"/>
              </w:rPr>
              <w:t>Mieszkańcy obszaru chętnie wykorzystują rower jako środek komunikacji.</w:t>
            </w:r>
          </w:p>
          <w:p w14:paraId="69D4FA25" w14:textId="75087C9D" w:rsidR="000C575C" w:rsidRPr="000C575C" w:rsidRDefault="000C575C">
            <w:pPr>
              <w:pStyle w:val="Akapitzlist"/>
              <w:numPr>
                <w:ilvl w:val="0"/>
                <w:numId w:val="9"/>
              </w:numPr>
              <w:spacing w:before="120" w:after="120"/>
              <w:ind w:left="321" w:hanging="321"/>
              <w:rPr>
                <w:rFonts w:cstheme="minorHAnsi"/>
              </w:rPr>
            </w:pPr>
            <w:r w:rsidRPr="000C575C">
              <w:rPr>
                <w:rFonts w:cstheme="minorHAnsi"/>
              </w:rPr>
              <w:t>Przez obszar opracowania przebiegają linie kolejowe numer 68</w:t>
            </w:r>
            <w:r w:rsidR="001F3615">
              <w:rPr>
                <w:rFonts w:cstheme="minorHAnsi"/>
              </w:rPr>
              <w:t>,</w:t>
            </w:r>
            <w:r w:rsidRPr="000C575C">
              <w:rPr>
                <w:rFonts w:cstheme="minorHAnsi"/>
              </w:rPr>
              <w:t xml:space="preserve"> 69</w:t>
            </w:r>
            <w:r w:rsidR="001F3615">
              <w:rPr>
                <w:rFonts w:cstheme="minorHAnsi"/>
              </w:rPr>
              <w:t xml:space="preserve"> i</w:t>
            </w:r>
            <w:r w:rsidRPr="000C575C">
              <w:rPr>
                <w:rFonts w:cstheme="minorHAnsi"/>
              </w:rPr>
              <w:t xml:space="preserve"> 72.</w:t>
            </w:r>
          </w:p>
          <w:p w14:paraId="58EB94FC" w14:textId="1093BE5F" w:rsidR="000C575C" w:rsidRDefault="001F3615">
            <w:pPr>
              <w:pStyle w:val="Akapitzlist"/>
              <w:numPr>
                <w:ilvl w:val="0"/>
                <w:numId w:val="9"/>
              </w:numPr>
              <w:spacing w:before="120" w:after="120"/>
              <w:ind w:left="321" w:hanging="321"/>
              <w:rPr>
                <w:rFonts w:cstheme="minorHAnsi"/>
              </w:rPr>
            </w:pPr>
            <w:r>
              <w:rPr>
                <w:rFonts w:cstheme="minorHAnsi"/>
              </w:rPr>
              <w:t>W</w:t>
            </w:r>
            <w:r w:rsidR="000C575C" w:rsidRPr="001F3615">
              <w:rPr>
                <w:rFonts w:cstheme="minorHAnsi"/>
              </w:rPr>
              <w:t xml:space="preserve">idoczny stały wzrost liczby czynnych przystanków autobusowych. </w:t>
            </w:r>
          </w:p>
          <w:p w14:paraId="74B59767" w14:textId="05FC0476" w:rsidR="00C41F63" w:rsidRDefault="00C41F63">
            <w:pPr>
              <w:pStyle w:val="Akapitzlist"/>
              <w:numPr>
                <w:ilvl w:val="0"/>
                <w:numId w:val="9"/>
              </w:numPr>
              <w:spacing w:before="120" w:after="120"/>
              <w:ind w:left="321" w:hanging="321"/>
              <w:rPr>
                <w:rFonts w:cstheme="minorHAnsi"/>
              </w:rPr>
            </w:pPr>
            <w:r w:rsidRPr="00C41F63">
              <w:rPr>
                <w:rFonts w:cstheme="minorHAnsi"/>
              </w:rPr>
              <w:t>Roztocze jako obszar o szczególnych warunkach do aktywnego odpoczynku: warunki naturalne, ukształtowanie terenu, wysoka ilość słonecznych dni w ciągu roku</w:t>
            </w:r>
            <w:r w:rsidR="00B44A62">
              <w:rPr>
                <w:rFonts w:cstheme="minorHAnsi"/>
              </w:rPr>
              <w:t>.</w:t>
            </w:r>
          </w:p>
          <w:p w14:paraId="15843FA3" w14:textId="50FE4CF5" w:rsidR="00BA7372" w:rsidRDefault="00BA7372">
            <w:pPr>
              <w:pStyle w:val="Akapitzlist"/>
              <w:numPr>
                <w:ilvl w:val="0"/>
                <w:numId w:val="9"/>
              </w:numPr>
              <w:spacing w:before="120" w:after="120"/>
              <w:ind w:left="321" w:hanging="321"/>
              <w:rPr>
                <w:rFonts w:cstheme="minorHAnsi"/>
              </w:rPr>
            </w:pPr>
            <w:r>
              <w:rPr>
                <w:rFonts w:cstheme="minorHAnsi"/>
              </w:rPr>
              <w:t>Duża liczba miejsc atrakcyjnych turystycznie jako osi  turystycznego ruchu rowerowego oraz pieszego</w:t>
            </w:r>
          </w:p>
          <w:p w14:paraId="37124DAA" w14:textId="4B1F910B" w:rsidR="00B44A62" w:rsidRDefault="00B44A62">
            <w:pPr>
              <w:pStyle w:val="Akapitzlist"/>
              <w:numPr>
                <w:ilvl w:val="0"/>
                <w:numId w:val="9"/>
              </w:numPr>
              <w:spacing w:before="120" w:after="120"/>
              <w:ind w:left="321" w:hanging="321"/>
              <w:rPr>
                <w:rFonts w:cstheme="minorHAnsi"/>
              </w:rPr>
            </w:pPr>
            <w:r>
              <w:rPr>
                <w:rFonts w:cstheme="minorHAnsi"/>
              </w:rPr>
              <w:lastRenderedPageBreak/>
              <w:t>R</w:t>
            </w:r>
            <w:r w:rsidRPr="00B44A62">
              <w:rPr>
                <w:rFonts w:cstheme="minorHAnsi"/>
              </w:rPr>
              <w:t>ozwinięta sieć podstawowych połączeń drogowych, zapewniająca powiązania zewnętrzne</w:t>
            </w:r>
            <w:r>
              <w:rPr>
                <w:rFonts w:cstheme="minorHAnsi"/>
              </w:rPr>
              <w:t>.</w:t>
            </w:r>
          </w:p>
          <w:p w14:paraId="0DF5ECDE" w14:textId="6C6BE702" w:rsidR="00B44A62" w:rsidRDefault="00B44A62">
            <w:pPr>
              <w:pStyle w:val="Akapitzlist"/>
              <w:numPr>
                <w:ilvl w:val="0"/>
                <w:numId w:val="9"/>
              </w:numPr>
              <w:spacing w:before="120" w:after="120"/>
              <w:ind w:left="321" w:hanging="321"/>
              <w:rPr>
                <w:rFonts w:cstheme="minorHAnsi"/>
              </w:rPr>
            </w:pPr>
            <w:r>
              <w:rPr>
                <w:rFonts w:cstheme="minorHAnsi"/>
              </w:rPr>
              <w:t>F</w:t>
            </w:r>
            <w:r w:rsidRPr="00B44A62">
              <w:rPr>
                <w:rFonts w:cstheme="minorHAnsi"/>
              </w:rPr>
              <w:t>unkcjonowanie komunikacji p</w:t>
            </w:r>
            <w:r>
              <w:rPr>
                <w:rFonts w:cstheme="minorHAnsi"/>
              </w:rPr>
              <w:t>ublicznej i p</w:t>
            </w:r>
            <w:r w:rsidRPr="00B44A62">
              <w:rPr>
                <w:rFonts w:cstheme="minorHAnsi"/>
              </w:rPr>
              <w:t>rywatnej</w:t>
            </w:r>
            <w:r>
              <w:rPr>
                <w:rFonts w:cstheme="minorHAnsi"/>
              </w:rPr>
              <w:t xml:space="preserve"> w gminach RZPG</w:t>
            </w:r>
            <w:r w:rsidR="00DA6E49">
              <w:rPr>
                <w:rFonts w:cstheme="minorHAnsi"/>
              </w:rPr>
              <w:t>.</w:t>
            </w:r>
            <w:r w:rsidR="00F253C7">
              <w:rPr>
                <w:rFonts w:cstheme="minorHAnsi"/>
              </w:rPr>
              <w:t>3</w:t>
            </w:r>
          </w:p>
          <w:p w14:paraId="08601BF1" w14:textId="665ED5A9" w:rsidR="00F253C7" w:rsidRPr="00C41F63" w:rsidRDefault="00F253C7">
            <w:pPr>
              <w:pStyle w:val="Akapitzlist"/>
              <w:numPr>
                <w:ilvl w:val="0"/>
                <w:numId w:val="9"/>
              </w:numPr>
              <w:spacing w:before="120" w:after="120"/>
              <w:ind w:left="321" w:hanging="321"/>
              <w:rPr>
                <w:rFonts w:cstheme="minorHAnsi"/>
              </w:rPr>
            </w:pPr>
            <w:r>
              <w:rPr>
                <w:rFonts w:cstheme="minorHAnsi"/>
              </w:rPr>
              <w:t>Zapewnienie finansowania dla przedsięwzięć kluczowych (Rowerowe Roztocze, ZIT).</w:t>
            </w:r>
          </w:p>
          <w:p w14:paraId="037AC77F" w14:textId="6BE9D932" w:rsidR="002E1136" w:rsidRPr="002E1136" w:rsidRDefault="002E1136" w:rsidP="001D5521">
            <w:pPr>
              <w:pStyle w:val="Akapitzlist"/>
              <w:spacing w:before="120" w:after="120"/>
              <w:ind w:left="284"/>
              <w:contextualSpacing w:val="0"/>
              <w:rPr>
                <w:rFonts w:cstheme="minorHAnsi"/>
              </w:rPr>
            </w:pPr>
          </w:p>
        </w:tc>
        <w:tc>
          <w:tcPr>
            <w:tcW w:w="2479" w:type="pct"/>
            <w:tcBorders>
              <w:bottom w:val="nil"/>
            </w:tcBorders>
          </w:tcPr>
          <w:p w14:paraId="28226014" w14:textId="1D0051A6" w:rsidR="001F3615" w:rsidRDefault="00B44A62">
            <w:pPr>
              <w:pStyle w:val="Akapitzlist"/>
              <w:numPr>
                <w:ilvl w:val="0"/>
                <w:numId w:val="10"/>
              </w:numPr>
              <w:spacing w:before="120" w:after="120"/>
              <w:ind w:left="409"/>
              <w:rPr>
                <w:rFonts w:cstheme="minorHAnsi"/>
              </w:rPr>
            </w:pPr>
            <w:r>
              <w:rPr>
                <w:rFonts w:cstheme="minorHAnsi"/>
              </w:rPr>
              <w:lastRenderedPageBreak/>
              <w:t>Istniejące ś</w:t>
            </w:r>
            <w:r w:rsidR="001F3615" w:rsidRPr="001F3615">
              <w:rPr>
                <w:rFonts w:cstheme="minorHAnsi"/>
              </w:rPr>
              <w:t>cieżki rowerowe i piesze charakteryzują się dużym rozproszeniem i fragmentaryzacją</w:t>
            </w:r>
            <w:r w:rsidR="001F3615">
              <w:rPr>
                <w:rFonts w:cstheme="minorHAnsi"/>
              </w:rPr>
              <w:t>.</w:t>
            </w:r>
          </w:p>
          <w:p w14:paraId="0E8C87A9" w14:textId="46C8F8C0" w:rsidR="001F3615" w:rsidRPr="001F3615" w:rsidRDefault="001F3615">
            <w:pPr>
              <w:pStyle w:val="Akapitzlist"/>
              <w:numPr>
                <w:ilvl w:val="0"/>
                <w:numId w:val="10"/>
              </w:numPr>
              <w:spacing w:before="120" w:after="120"/>
              <w:ind w:left="409"/>
              <w:rPr>
                <w:rFonts w:cstheme="minorHAnsi"/>
              </w:rPr>
            </w:pPr>
            <w:r w:rsidRPr="001F3615">
              <w:rPr>
                <w:rFonts w:cstheme="minorHAnsi"/>
              </w:rPr>
              <w:t>Na terenie obszaru opracowania ścieżki rowerowe i piesze zlokalizowane są głównie w obrębie miast.</w:t>
            </w:r>
          </w:p>
          <w:p w14:paraId="7FD157C4" w14:textId="019A14EB" w:rsidR="001F3615" w:rsidRDefault="001F3615">
            <w:pPr>
              <w:pStyle w:val="Akapitzlist"/>
              <w:numPr>
                <w:ilvl w:val="0"/>
                <w:numId w:val="10"/>
              </w:numPr>
              <w:spacing w:before="120" w:after="120"/>
              <w:ind w:left="409"/>
              <w:rPr>
                <w:rFonts w:cstheme="minorHAnsi"/>
              </w:rPr>
            </w:pPr>
            <w:r>
              <w:rPr>
                <w:rFonts w:cstheme="minorHAnsi"/>
              </w:rPr>
              <w:t>W obszarze odnotowano wysoki poziom wykorzystywania samochodu.</w:t>
            </w:r>
          </w:p>
          <w:p w14:paraId="4DE1FBBB" w14:textId="7DE8F0B8" w:rsidR="002E1136" w:rsidRDefault="00C41F63">
            <w:pPr>
              <w:pStyle w:val="Akapitzlist"/>
              <w:numPr>
                <w:ilvl w:val="0"/>
                <w:numId w:val="10"/>
              </w:numPr>
              <w:spacing w:before="120" w:after="120"/>
              <w:ind w:left="409"/>
              <w:rPr>
                <w:rFonts w:cstheme="minorHAnsi"/>
              </w:rPr>
            </w:pPr>
            <w:r w:rsidRPr="00C41F63">
              <w:rPr>
                <w:rFonts w:cstheme="minorHAnsi"/>
              </w:rPr>
              <w:t>Niezadowalający stan istniejącej infrastruktury turystycznej</w:t>
            </w:r>
            <w:r>
              <w:rPr>
                <w:rFonts w:cstheme="minorHAnsi"/>
              </w:rPr>
              <w:t xml:space="preserve"> </w:t>
            </w:r>
            <w:r w:rsidRPr="00C41F63">
              <w:rPr>
                <w:rFonts w:cstheme="minorHAnsi"/>
              </w:rPr>
              <w:t>wpływające na dostępność tras i bezpieczeństwo turystów</w:t>
            </w:r>
            <w:r w:rsidR="00B44A62">
              <w:rPr>
                <w:rFonts w:cstheme="minorHAnsi"/>
              </w:rPr>
              <w:t>.</w:t>
            </w:r>
          </w:p>
          <w:p w14:paraId="1CA328D4" w14:textId="6C67B841" w:rsidR="00C41F63" w:rsidRDefault="00C41F63">
            <w:pPr>
              <w:pStyle w:val="Akapitzlist"/>
              <w:numPr>
                <w:ilvl w:val="0"/>
                <w:numId w:val="10"/>
              </w:numPr>
              <w:spacing w:before="120" w:after="120"/>
              <w:ind w:left="409"/>
              <w:rPr>
                <w:rFonts w:cstheme="minorHAnsi"/>
              </w:rPr>
            </w:pPr>
            <w:r w:rsidRPr="00C41F63">
              <w:rPr>
                <w:rFonts w:cstheme="minorHAnsi"/>
              </w:rPr>
              <w:t>Koncentracja ruchu turystycznego w okresie letnim</w:t>
            </w:r>
            <w:r w:rsidR="00B44A62">
              <w:rPr>
                <w:rFonts w:cstheme="minorHAnsi"/>
              </w:rPr>
              <w:t>.</w:t>
            </w:r>
          </w:p>
          <w:p w14:paraId="5FD02FE1" w14:textId="34EEAF09" w:rsidR="00C41F63" w:rsidRDefault="00C41F63">
            <w:pPr>
              <w:pStyle w:val="Akapitzlist"/>
              <w:numPr>
                <w:ilvl w:val="0"/>
                <w:numId w:val="10"/>
              </w:numPr>
              <w:spacing w:before="120" w:after="120"/>
              <w:ind w:left="409"/>
              <w:rPr>
                <w:rFonts w:cstheme="minorHAnsi"/>
              </w:rPr>
            </w:pPr>
            <w:r w:rsidRPr="00B44A62">
              <w:rPr>
                <w:rFonts w:cstheme="minorHAnsi"/>
              </w:rPr>
              <w:lastRenderedPageBreak/>
              <w:t xml:space="preserve">Brak wysokiej jakości zintegrowanej sieci ścieżek pieszo-rowerowych i miejsc obsługi </w:t>
            </w:r>
            <w:r w:rsidR="00314A3F">
              <w:rPr>
                <w:rFonts w:cstheme="minorHAnsi"/>
              </w:rPr>
              <w:t>rowerzystów.</w:t>
            </w:r>
          </w:p>
          <w:p w14:paraId="6112C11A" w14:textId="3A842B65" w:rsidR="00314A3F" w:rsidRDefault="00314A3F">
            <w:pPr>
              <w:pStyle w:val="Akapitzlist"/>
              <w:numPr>
                <w:ilvl w:val="0"/>
                <w:numId w:val="10"/>
              </w:numPr>
              <w:spacing w:before="120" w:after="120"/>
              <w:ind w:left="409"/>
              <w:rPr>
                <w:rFonts w:cstheme="minorHAnsi"/>
              </w:rPr>
            </w:pPr>
            <w:r w:rsidRPr="00314A3F">
              <w:rPr>
                <w:rFonts w:cstheme="minorHAnsi"/>
              </w:rPr>
              <w:t>Brak oświetlenia chodników i poboczy</w:t>
            </w:r>
            <w:r>
              <w:rPr>
                <w:rFonts w:cstheme="minorHAnsi"/>
              </w:rPr>
              <w:t xml:space="preserve">, w szczególności </w:t>
            </w:r>
            <w:r w:rsidRPr="00314A3F">
              <w:rPr>
                <w:rFonts w:cstheme="minorHAnsi"/>
              </w:rPr>
              <w:t>na terenach wiejskich</w:t>
            </w:r>
            <w:r>
              <w:rPr>
                <w:rFonts w:cstheme="minorHAnsi"/>
              </w:rPr>
              <w:t>.</w:t>
            </w:r>
          </w:p>
          <w:p w14:paraId="37C5303B" w14:textId="6B31A150" w:rsidR="00314A3F" w:rsidRDefault="00314A3F">
            <w:pPr>
              <w:pStyle w:val="Akapitzlist"/>
              <w:numPr>
                <w:ilvl w:val="0"/>
                <w:numId w:val="10"/>
              </w:numPr>
              <w:spacing w:before="120" w:after="120"/>
              <w:ind w:left="409"/>
              <w:rPr>
                <w:rFonts w:cstheme="minorHAnsi"/>
              </w:rPr>
            </w:pPr>
            <w:r>
              <w:rPr>
                <w:rFonts w:cstheme="minorHAnsi"/>
              </w:rPr>
              <w:t>Niewystarczająca</w:t>
            </w:r>
            <w:r w:rsidRPr="00314A3F">
              <w:rPr>
                <w:rFonts w:cstheme="minorHAnsi"/>
              </w:rPr>
              <w:t xml:space="preserve"> liczba połączeń transportem zbiorowym</w:t>
            </w:r>
            <w:r>
              <w:rPr>
                <w:rFonts w:cstheme="minorHAnsi"/>
              </w:rPr>
              <w:t>.</w:t>
            </w:r>
          </w:p>
          <w:p w14:paraId="24C07283" w14:textId="77777777" w:rsidR="00C41F63" w:rsidRDefault="00314A3F">
            <w:pPr>
              <w:pStyle w:val="Akapitzlist"/>
              <w:numPr>
                <w:ilvl w:val="0"/>
                <w:numId w:val="10"/>
              </w:numPr>
              <w:spacing w:before="120" w:after="120"/>
              <w:ind w:left="409"/>
              <w:rPr>
                <w:rFonts w:cstheme="minorHAnsi"/>
              </w:rPr>
            </w:pPr>
            <w:r>
              <w:rPr>
                <w:rFonts w:cstheme="minorHAnsi"/>
              </w:rPr>
              <w:t>Braki w zakresie zintegrowanych węzłów przesiadkowych, P&amp;R, B&amp;R.</w:t>
            </w:r>
          </w:p>
          <w:p w14:paraId="77F2D97A" w14:textId="77777777" w:rsidR="00DA6E49" w:rsidRDefault="00DA6E49">
            <w:pPr>
              <w:pStyle w:val="Akapitzlist"/>
              <w:numPr>
                <w:ilvl w:val="0"/>
                <w:numId w:val="10"/>
              </w:numPr>
              <w:spacing w:before="120" w:after="120"/>
              <w:ind w:left="409"/>
              <w:rPr>
                <w:rFonts w:cstheme="minorHAnsi"/>
              </w:rPr>
            </w:pPr>
            <w:r w:rsidRPr="00DA6E49">
              <w:rPr>
                <w:rFonts w:cstheme="minorHAnsi"/>
              </w:rPr>
              <w:t xml:space="preserve">Niezadowalający stan chodników </w:t>
            </w:r>
            <w:r>
              <w:rPr>
                <w:rFonts w:cstheme="minorHAnsi"/>
              </w:rPr>
              <w:t>na niektórych odcinkach i</w:t>
            </w:r>
            <w:r w:rsidRPr="00DA6E49">
              <w:rPr>
                <w:rFonts w:cstheme="minorHAnsi"/>
              </w:rPr>
              <w:t xml:space="preserve"> brak chodników na obszarach pozamiejskich</w:t>
            </w:r>
            <w:r>
              <w:rPr>
                <w:rFonts w:cstheme="minorHAnsi"/>
              </w:rPr>
              <w:t>.</w:t>
            </w:r>
          </w:p>
          <w:p w14:paraId="737B3364" w14:textId="77777777" w:rsidR="00DA6E49" w:rsidRDefault="00DA6E49">
            <w:pPr>
              <w:pStyle w:val="Akapitzlist"/>
              <w:numPr>
                <w:ilvl w:val="0"/>
                <w:numId w:val="10"/>
              </w:numPr>
              <w:spacing w:before="120" w:after="120"/>
              <w:ind w:left="409"/>
              <w:rPr>
                <w:rFonts w:cstheme="minorHAnsi"/>
              </w:rPr>
            </w:pPr>
            <w:r>
              <w:rPr>
                <w:rFonts w:cstheme="minorHAnsi"/>
              </w:rPr>
              <w:t>Występowanie miejsc niebezpiecznych na drogach powiatowych i gminnych.</w:t>
            </w:r>
          </w:p>
          <w:p w14:paraId="1B02D46A" w14:textId="6B68C72E" w:rsidR="00BA7372" w:rsidRPr="00DA6E49" w:rsidRDefault="00BA7372">
            <w:pPr>
              <w:pStyle w:val="Akapitzlist"/>
              <w:numPr>
                <w:ilvl w:val="0"/>
                <w:numId w:val="10"/>
              </w:numPr>
              <w:spacing w:before="120" w:after="120"/>
              <w:ind w:left="409"/>
              <w:rPr>
                <w:rFonts w:cstheme="minorHAnsi"/>
              </w:rPr>
            </w:pPr>
            <w:r>
              <w:rPr>
                <w:rFonts w:cstheme="minorHAnsi"/>
              </w:rPr>
              <w:t>Niski poziom współpracy pomiędzy JST RZPG w zakresie planowania transportu.</w:t>
            </w:r>
          </w:p>
        </w:tc>
      </w:tr>
      <w:tr w:rsidR="002E1136" w:rsidRPr="0086366E" w14:paraId="06D1E81B" w14:textId="77777777" w:rsidTr="00DA6E49">
        <w:trPr>
          <w:trHeight w:val="80"/>
        </w:trPr>
        <w:tc>
          <w:tcPr>
            <w:tcW w:w="2521" w:type="pct"/>
            <w:tcBorders>
              <w:top w:val="nil"/>
              <w:bottom w:val="single" w:sz="4" w:space="0" w:color="4472C4" w:themeColor="accent1"/>
            </w:tcBorders>
            <w:vAlign w:val="center"/>
          </w:tcPr>
          <w:p w14:paraId="2CCACF10" w14:textId="77777777" w:rsidR="002E1136" w:rsidRPr="002E1136" w:rsidRDefault="002E1136" w:rsidP="001D5521">
            <w:pPr>
              <w:spacing w:before="120" w:after="120"/>
              <w:jc w:val="center"/>
              <w:rPr>
                <w:rFonts w:cstheme="minorHAnsi"/>
                <w:b/>
                <w:color w:val="1F3864" w:themeColor="accent1" w:themeShade="80"/>
                <w:spacing w:val="44"/>
              </w:rPr>
            </w:pPr>
            <w:r w:rsidRPr="002E1136">
              <w:rPr>
                <w:rFonts w:cstheme="minorHAnsi"/>
                <w:b/>
                <w:color w:val="1F3864" w:themeColor="accent1" w:themeShade="80"/>
                <w:spacing w:val="44"/>
              </w:rPr>
              <w:lastRenderedPageBreak/>
              <w:t>SZANSE</w:t>
            </w:r>
          </w:p>
        </w:tc>
        <w:tc>
          <w:tcPr>
            <w:tcW w:w="2479" w:type="pct"/>
            <w:tcBorders>
              <w:top w:val="nil"/>
              <w:bottom w:val="single" w:sz="4" w:space="0" w:color="4472C4" w:themeColor="accent1"/>
            </w:tcBorders>
            <w:vAlign w:val="center"/>
          </w:tcPr>
          <w:p w14:paraId="7B765CC5" w14:textId="77777777" w:rsidR="002E1136" w:rsidRPr="002E1136" w:rsidRDefault="002E1136" w:rsidP="001D5521">
            <w:pPr>
              <w:spacing w:before="120" w:after="120"/>
              <w:jc w:val="center"/>
              <w:rPr>
                <w:rFonts w:cstheme="minorHAnsi"/>
                <w:b/>
                <w:color w:val="1F3864" w:themeColor="accent1" w:themeShade="80"/>
                <w:spacing w:val="44"/>
              </w:rPr>
            </w:pPr>
            <w:r w:rsidRPr="002E1136">
              <w:rPr>
                <w:rFonts w:cstheme="minorHAnsi"/>
                <w:b/>
                <w:color w:val="1F3864" w:themeColor="accent1" w:themeShade="80"/>
                <w:spacing w:val="44"/>
              </w:rPr>
              <w:t>ZAGROŻENIA</w:t>
            </w:r>
          </w:p>
        </w:tc>
      </w:tr>
      <w:tr w:rsidR="002E1136" w:rsidRPr="0086366E" w14:paraId="283D0D7B" w14:textId="77777777" w:rsidTr="00400FC7">
        <w:trPr>
          <w:trHeight w:val="2826"/>
        </w:trPr>
        <w:tc>
          <w:tcPr>
            <w:tcW w:w="2521" w:type="pct"/>
            <w:tcBorders>
              <w:top w:val="single" w:sz="4" w:space="0" w:color="4472C4" w:themeColor="accent1"/>
              <w:bottom w:val="nil"/>
            </w:tcBorders>
          </w:tcPr>
          <w:p w14:paraId="74936300" w14:textId="77777777" w:rsidR="001F3615" w:rsidRDefault="001F3615">
            <w:pPr>
              <w:pStyle w:val="Akapitzlist"/>
              <w:numPr>
                <w:ilvl w:val="0"/>
                <w:numId w:val="11"/>
              </w:numPr>
              <w:spacing w:before="120" w:after="120"/>
              <w:rPr>
                <w:rFonts w:cstheme="minorHAnsi"/>
              </w:rPr>
            </w:pPr>
            <w:r>
              <w:rPr>
                <w:rFonts w:cstheme="minorHAnsi"/>
              </w:rPr>
              <w:t>Rosnąca</w:t>
            </w:r>
            <w:r w:rsidRPr="001F3615">
              <w:rPr>
                <w:rFonts w:cstheme="minorHAnsi"/>
              </w:rPr>
              <w:t xml:space="preserve"> długość </w:t>
            </w:r>
            <w:r>
              <w:rPr>
                <w:rFonts w:cstheme="minorHAnsi"/>
              </w:rPr>
              <w:t xml:space="preserve">ścieżek i szlaków </w:t>
            </w:r>
            <w:r w:rsidRPr="001F3615">
              <w:rPr>
                <w:rFonts w:cstheme="minorHAnsi"/>
              </w:rPr>
              <w:t xml:space="preserve">dla </w:t>
            </w:r>
            <w:r w:rsidRPr="00DA6E49">
              <w:rPr>
                <w:rFonts w:cstheme="minorHAnsi"/>
              </w:rPr>
              <w:t>rowerów.</w:t>
            </w:r>
          </w:p>
          <w:p w14:paraId="098FA5E4" w14:textId="62EEC1A8" w:rsidR="00DA6E49" w:rsidRPr="00DA6E49" w:rsidRDefault="00DA6E49">
            <w:pPr>
              <w:pStyle w:val="Akapitzlist"/>
              <w:numPr>
                <w:ilvl w:val="0"/>
                <w:numId w:val="11"/>
              </w:numPr>
              <w:spacing w:before="120" w:after="120"/>
              <w:rPr>
                <w:rFonts w:cstheme="minorHAnsi"/>
              </w:rPr>
            </w:pPr>
            <w:r>
              <w:rPr>
                <w:rFonts w:cstheme="minorHAnsi"/>
              </w:rPr>
              <w:t>Wzrost znaczenia mobilności aktywnej jako środka transportu</w:t>
            </w:r>
          </w:p>
          <w:p w14:paraId="1F3F7787" w14:textId="0AEB472A" w:rsidR="00C41F63" w:rsidRPr="00DA6E49" w:rsidRDefault="00C41F63">
            <w:pPr>
              <w:pStyle w:val="Akapitzlist"/>
              <w:numPr>
                <w:ilvl w:val="0"/>
                <w:numId w:val="11"/>
              </w:numPr>
              <w:spacing w:before="120" w:after="120"/>
              <w:rPr>
                <w:rFonts w:cstheme="minorHAnsi"/>
              </w:rPr>
            </w:pPr>
            <w:r w:rsidRPr="00DA6E49">
              <w:rPr>
                <w:rFonts w:cstheme="minorHAnsi"/>
              </w:rPr>
              <w:t>Rosnący ruch turystyczny: 600-800 tys. turystów rocznie oraz wzrost liczby inicjatyw sportowo-rekreacyjnych trasami Roztocza</w:t>
            </w:r>
            <w:r w:rsidR="00DA6E49">
              <w:rPr>
                <w:rFonts w:cstheme="minorHAnsi"/>
              </w:rPr>
              <w:t>.</w:t>
            </w:r>
          </w:p>
          <w:p w14:paraId="5AF56F71" w14:textId="7F15CCF4" w:rsidR="00C41F63" w:rsidRPr="00DA6E49" w:rsidRDefault="00C41F63">
            <w:pPr>
              <w:pStyle w:val="Akapitzlist"/>
              <w:numPr>
                <w:ilvl w:val="0"/>
                <w:numId w:val="11"/>
              </w:numPr>
              <w:spacing w:before="120" w:after="120"/>
              <w:rPr>
                <w:rFonts w:cstheme="minorHAnsi"/>
              </w:rPr>
            </w:pPr>
            <w:r w:rsidRPr="00DA6E49">
              <w:rPr>
                <w:rFonts w:cstheme="minorHAnsi"/>
              </w:rPr>
              <w:t xml:space="preserve">Potencjał </w:t>
            </w:r>
            <w:proofErr w:type="spellStart"/>
            <w:r w:rsidRPr="00DA6E49">
              <w:rPr>
                <w:rFonts w:cstheme="minorHAnsi"/>
              </w:rPr>
              <w:t>CSzRR</w:t>
            </w:r>
            <w:proofErr w:type="spellEnd"/>
            <w:r w:rsidRPr="00DA6E49">
              <w:rPr>
                <w:rFonts w:cstheme="minorHAnsi"/>
              </w:rPr>
              <w:t xml:space="preserve"> uznanego za 1 z 5 najlepszych tras rowerowych w Polsce</w:t>
            </w:r>
            <w:r w:rsidR="00DA6E49">
              <w:rPr>
                <w:rFonts w:cstheme="minorHAnsi"/>
              </w:rPr>
              <w:t>.</w:t>
            </w:r>
          </w:p>
          <w:p w14:paraId="39A48342" w14:textId="02649D69" w:rsidR="001F3615" w:rsidRDefault="00137B73">
            <w:pPr>
              <w:pStyle w:val="Akapitzlist"/>
              <w:numPr>
                <w:ilvl w:val="0"/>
                <w:numId w:val="11"/>
              </w:numPr>
              <w:spacing w:before="120" w:after="120"/>
              <w:rPr>
                <w:rFonts w:cstheme="minorHAnsi"/>
              </w:rPr>
            </w:pPr>
            <w:r w:rsidRPr="00DA6E49">
              <w:rPr>
                <w:rFonts w:cstheme="minorHAnsi"/>
              </w:rPr>
              <w:t>Upowszechnienie wizerunku „Rowerowego Roztocza”</w:t>
            </w:r>
            <w:r w:rsidR="00DA6E49">
              <w:rPr>
                <w:rFonts w:cstheme="minorHAnsi"/>
              </w:rPr>
              <w:t>.</w:t>
            </w:r>
          </w:p>
          <w:p w14:paraId="7AFD64DC" w14:textId="5B3AC1EB" w:rsidR="00DA6E49" w:rsidRDefault="00DA6E49">
            <w:pPr>
              <w:pStyle w:val="Akapitzlist"/>
              <w:numPr>
                <w:ilvl w:val="0"/>
                <w:numId w:val="11"/>
              </w:numPr>
              <w:spacing w:before="120" w:after="120"/>
              <w:rPr>
                <w:rFonts w:cstheme="minorHAnsi"/>
              </w:rPr>
            </w:pPr>
            <w:r>
              <w:rPr>
                <w:rFonts w:cstheme="minorHAnsi"/>
              </w:rPr>
              <w:t>Rozwój komunikacji zbiorowej.</w:t>
            </w:r>
          </w:p>
          <w:p w14:paraId="1E98A053" w14:textId="77CC0EF6" w:rsidR="00DA6E49" w:rsidRDefault="00DA6E49">
            <w:pPr>
              <w:pStyle w:val="Akapitzlist"/>
              <w:numPr>
                <w:ilvl w:val="0"/>
                <w:numId w:val="11"/>
              </w:numPr>
              <w:spacing w:before="120" w:after="120"/>
              <w:rPr>
                <w:rFonts w:cstheme="minorHAnsi"/>
              </w:rPr>
            </w:pPr>
            <w:r>
              <w:rPr>
                <w:rFonts w:cstheme="minorHAnsi"/>
              </w:rPr>
              <w:t>Odpowiednie wykorzystanie dofinansowania UE oraz krajowego na rozwój mobilności.</w:t>
            </w:r>
          </w:p>
          <w:p w14:paraId="0BA815D5" w14:textId="50A2FC83" w:rsidR="00BA7372" w:rsidRDefault="00BA7372">
            <w:pPr>
              <w:pStyle w:val="Akapitzlist"/>
              <w:numPr>
                <w:ilvl w:val="0"/>
                <w:numId w:val="11"/>
              </w:numPr>
              <w:spacing w:before="120" w:after="120"/>
              <w:rPr>
                <w:rFonts w:cstheme="minorHAnsi"/>
              </w:rPr>
            </w:pPr>
            <w:r>
              <w:rPr>
                <w:rFonts w:cstheme="minorHAnsi"/>
              </w:rPr>
              <w:t>Popularyzacja wśród mieszkańców idei zeroemisyjnej, zrównoważonej mobilności.</w:t>
            </w:r>
          </w:p>
          <w:p w14:paraId="4F61B2D4" w14:textId="73EBCAE8" w:rsidR="001D5521" w:rsidRDefault="001D5521">
            <w:pPr>
              <w:pStyle w:val="Akapitzlist"/>
              <w:numPr>
                <w:ilvl w:val="0"/>
                <w:numId w:val="11"/>
              </w:numPr>
              <w:spacing w:before="120" w:after="120"/>
              <w:rPr>
                <w:rFonts w:cstheme="minorHAnsi"/>
              </w:rPr>
            </w:pPr>
            <w:r>
              <w:rPr>
                <w:rFonts w:cstheme="minorHAnsi"/>
              </w:rPr>
              <w:t>Realizacji wspólnych inwestycji w zakresie zrównoważonej mobilności przez JST RZPG.</w:t>
            </w:r>
          </w:p>
          <w:p w14:paraId="7CC37EAD" w14:textId="56B15B2C" w:rsidR="00F253C7" w:rsidRPr="00DA6E49" w:rsidRDefault="00F253C7">
            <w:pPr>
              <w:pStyle w:val="Akapitzlist"/>
              <w:numPr>
                <w:ilvl w:val="0"/>
                <w:numId w:val="11"/>
              </w:numPr>
              <w:spacing w:before="120" w:after="120"/>
              <w:rPr>
                <w:rFonts w:cstheme="minorHAnsi"/>
              </w:rPr>
            </w:pPr>
            <w:r>
              <w:rPr>
                <w:rFonts w:cstheme="minorHAnsi"/>
              </w:rPr>
              <w:t>P</w:t>
            </w:r>
            <w:r w:rsidRPr="00F253C7">
              <w:rPr>
                <w:rFonts w:cstheme="minorHAnsi"/>
              </w:rPr>
              <w:t>olityka UE</w:t>
            </w:r>
            <w:r>
              <w:rPr>
                <w:rFonts w:cstheme="minorHAnsi"/>
              </w:rPr>
              <w:t xml:space="preserve"> i PL</w:t>
            </w:r>
            <w:r w:rsidRPr="00F253C7">
              <w:rPr>
                <w:rFonts w:cstheme="minorHAnsi"/>
              </w:rPr>
              <w:t xml:space="preserve"> promująca zrównoważoną mobilność i działania związane z adaptacją do zmian klimatu</w:t>
            </w:r>
            <w:r>
              <w:rPr>
                <w:rFonts w:cstheme="minorHAnsi"/>
              </w:rPr>
              <w:t>.</w:t>
            </w:r>
          </w:p>
          <w:p w14:paraId="5692D665" w14:textId="4D9B9054" w:rsidR="002E1136" w:rsidRPr="002E1136" w:rsidRDefault="002E1136" w:rsidP="001D5521">
            <w:pPr>
              <w:pStyle w:val="Akapitzlist"/>
              <w:spacing w:before="120" w:after="120"/>
              <w:ind w:left="360" w:hanging="360"/>
              <w:contextualSpacing w:val="0"/>
              <w:rPr>
                <w:rFonts w:cstheme="minorHAnsi"/>
              </w:rPr>
            </w:pPr>
          </w:p>
        </w:tc>
        <w:tc>
          <w:tcPr>
            <w:tcW w:w="2479" w:type="pct"/>
            <w:tcBorders>
              <w:top w:val="single" w:sz="4" w:space="0" w:color="4472C4" w:themeColor="accent1"/>
              <w:bottom w:val="nil"/>
            </w:tcBorders>
          </w:tcPr>
          <w:p w14:paraId="5CA9D8AB" w14:textId="098B1274" w:rsidR="004576CA" w:rsidRDefault="004576CA">
            <w:pPr>
              <w:pStyle w:val="Akapitzlist"/>
              <w:numPr>
                <w:ilvl w:val="0"/>
                <w:numId w:val="25"/>
              </w:numPr>
              <w:spacing w:before="120" w:after="120"/>
              <w:ind w:left="357" w:hanging="357"/>
              <w:rPr>
                <w:rFonts w:cstheme="minorHAnsi"/>
              </w:rPr>
            </w:pPr>
            <w:r>
              <w:rPr>
                <w:rFonts w:cstheme="minorHAnsi"/>
              </w:rPr>
              <w:t>Brak rozwoju infrastruktury rowerowej na terenie RZPG</w:t>
            </w:r>
          </w:p>
          <w:p w14:paraId="070202BD" w14:textId="151EE0FC" w:rsidR="00BA7372" w:rsidRPr="001D5521" w:rsidRDefault="00BA7372">
            <w:pPr>
              <w:pStyle w:val="Akapitzlist"/>
              <w:numPr>
                <w:ilvl w:val="0"/>
                <w:numId w:val="25"/>
              </w:numPr>
              <w:spacing w:before="120" w:after="120"/>
              <w:ind w:left="357" w:hanging="357"/>
              <w:rPr>
                <w:rFonts w:cstheme="minorHAnsi"/>
              </w:rPr>
            </w:pPr>
            <w:r w:rsidRPr="001D5521">
              <w:rPr>
                <w:rFonts w:cstheme="minorHAnsi"/>
              </w:rPr>
              <w:t>Pogarszający się stan bezpieczeństwa w ruchu drogowym</w:t>
            </w:r>
            <w:r w:rsidR="004576CA">
              <w:rPr>
                <w:rFonts w:cstheme="minorHAnsi"/>
              </w:rPr>
              <w:t>.</w:t>
            </w:r>
          </w:p>
          <w:p w14:paraId="2B4DFBFF" w14:textId="4AFE1394" w:rsidR="001D5521" w:rsidRDefault="001D5521">
            <w:pPr>
              <w:pStyle w:val="Akapitzlist"/>
              <w:numPr>
                <w:ilvl w:val="0"/>
                <w:numId w:val="25"/>
              </w:numPr>
              <w:spacing w:before="120" w:after="120"/>
              <w:rPr>
                <w:rFonts w:cstheme="minorHAnsi"/>
              </w:rPr>
            </w:pPr>
            <w:r w:rsidRPr="001D5521">
              <w:rPr>
                <w:rFonts w:cstheme="minorHAnsi"/>
              </w:rPr>
              <w:t>Wzrost natężenia ruchu pojazdów samochodowych</w:t>
            </w:r>
            <w:r>
              <w:rPr>
                <w:rFonts w:cstheme="minorHAnsi"/>
              </w:rPr>
              <w:t>.</w:t>
            </w:r>
          </w:p>
          <w:p w14:paraId="7F7FEDD5" w14:textId="5E95019F" w:rsidR="004576CA" w:rsidRPr="00BA7372" w:rsidRDefault="004576CA">
            <w:pPr>
              <w:pStyle w:val="Akapitzlist"/>
              <w:numPr>
                <w:ilvl w:val="0"/>
                <w:numId w:val="25"/>
              </w:numPr>
              <w:spacing w:before="120" w:after="120"/>
              <w:rPr>
                <w:rFonts w:cstheme="minorHAnsi"/>
              </w:rPr>
            </w:pPr>
            <w:r>
              <w:rPr>
                <w:rFonts w:cstheme="minorHAnsi"/>
              </w:rPr>
              <w:t>B</w:t>
            </w:r>
            <w:r w:rsidRPr="004576CA">
              <w:rPr>
                <w:rFonts w:cstheme="minorHAnsi"/>
              </w:rPr>
              <w:t>rak atrakcyjnej pod względem cenowym</w:t>
            </w:r>
            <w:r>
              <w:rPr>
                <w:rFonts w:cstheme="minorHAnsi"/>
              </w:rPr>
              <w:t xml:space="preserve"> </w:t>
            </w:r>
            <w:r w:rsidRPr="004576CA">
              <w:rPr>
                <w:rFonts w:cstheme="minorHAnsi"/>
              </w:rPr>
              <w:t>i spójnej siatki połączeń komunikacji zbiorowej</w:t>
            </w:r>
            <w:r>
              <w:rPr>
                <w:rFonts w:cstheme="minorHAnsi"/>
              </w:rPr>
              <w:t>.</w:t>
            </w:r>
          </w:p>
          <w:p w14:paraId="7D8E5654" w14:textId="53998B45" w:rsidR="00BA7372" w:rsidRDefault="00BA7372">
            <w:pPr>
              <w:pStyle w:val="Akapitzlist"/>
              <w:numPr>
                <w:ilvl w:val="0"/>
                <w:numId w:val="25"/>
              </w:numPr>
              <w:spacing w:before="120" w:after="120"/>
              <w:rPr>
                <w:rFonts w:cstheme="minorHAnsi"/>
              </w:rPr>
            </w:pPr>
            <w:r w:rsidRPr="00BA7372">
              <w:rPr>
                <w:rFonts w:cstheme="minorHAnsi"/>
              </w:rPr>
              <w:t>Brak wystarczających nakładów</w:t>
            </w:r>
            <w:r w:rsidR="001D5521">
              <w:rPr>
                <w:rFonts w:cstheme="minorHAnsi"/>
              </w:rPr>
              <w:t xml:space="preserve"> f</w:t>
            </w:r>
            <w:r w:rsidRPr="00BA7372">
              <w:rPr>
                <w:rFonts w:cstheme="minorHAnsi"/>
              </w:rPr>
              <w:t xml:space="preserve">inansowych na </w:t>
            </w:r>
            <w:r w:rsidR="001D5521">
              <w:rPr>
                <w:rFonts w:cstheme="minorHAnsi"/>
              </w:rPr>
              <w:t>realizację inwestycji z zakresu zrównoważonej mobilności.</w:t>
            </w:r>
          </w:p>
          <w:p w14:paraId="7370F2DC" w14:textId="38B51773" w:rsidR="001D5521" w:rsidRPr="001D5521" w:rsidRDefault="001D5521">
            <w:pPr>
              <w:pStyle w:val="Akapitzlist"/>
              <w:numPr>
                <w:ilvl w:val="0"/>
                <w:numId w:val="25"/>
              </w:numPr>
              <w:spacing w:before="120" w:after="120"/>
              <w:rPr>
                <w:rFonts w:cstheme="minorHAnsi"/>
              </w:rPr>
            </w:pPr>
            <w:r w:rsidRPr="001D5521">
              <w:rPr>
                <w:rFonts w:cstheme="minorHAnsi"/>
              </w:rPr>
              <w:t xml:space="preserve">Brak poparcia dla rozwoju infrastruktury </w:t>
            </w:r>
            <w:proofErr w:type="spellStart"/>
            <w:r>
              <w:rPr>
                <w:rFonts w:cstheme="minorHAnsi"/>
              </w:rPr>
              <w:t>mobilnościowej</w:t>
            </w:r>
            <w:proofErr w:type="spellEnd"/>
            <w:r>
              <w:rPr>
                <w:rFonts w:cstheme="minorHAnsi"/>
              </w:rPr>
              <w:t xml:space="preserve"> </w:t>
            </w:r>
            <w:r w:rsidRPr="001D5521">
              <w:rPr>
                <w:rFonts w:cstheme="minorHAnsi"/>
              </w:rPr>
              <w:t>na szczeblu</w:t>
            </w:r>
            <w:r>
              <w:rPr>
                <w:rFonts w:cstheme="minorHAnsi"/>
              </w:rPr>
              <w:t xml:space="preserve"> politycznym i wśród mieszkańców.</w:t>
            </w:r>
          </w:p>
          <w:p w14:paraId="5F4EF594" w14:textId="0C1CBC58" w:rsidR="001D5521" w:rsidRPr="001D5521" w:rsidRDefault="001D5521">
            <w:pPr>
              <w:pStyle w:val="Akapitzlist"/>
              <w:numPr>
                <w:ilvl w:val="0"/>
                <w:numId w:val="25"/>
              </w:numPr>
              <w:spacing w:before="120" w:after="120"/>
              <w:rPr>
                <w:rFonts w:cstheme="minorHAnsi"/>
              </w:rPr>
            </w:pPr>
            <w:r w:rsidRPr="001D5521">
              <w:rPr>
                <w:rFonts w:cstheme="minorHAnsi"/>
              </w:rPr>
              <w:t>Brak zainteresowania mieszkańców transportem zbiorowym wynikający z ubogiej</w:t>
            </w:r>
            <w:r>
              <w:rPr>
                <w:rFonts w:cstheme="minorHAnsi"/>
              </w:rPr>
              <w:t xml:space="preserve"> </w:t>
            </w:r>
            <w:r w:rsidRPr="001D5521">
              <w:rPr>
                <w:rFonts w:cstheme="minorHAnsi"/>
              </w:rPr>
              <w:t>oferty transportu zbiorowego.</w:t>
            </w:r>
          </w:p>
          <w:p w14:paraId="1372004F" w14:textId="6EA25E00" w:rsidR="00BA7372" w:rsidRDefault="001D5521">
            <w:pPr>
              <w:pStyle w:val="Akapitzlist"/>
              <w:numPr>
                <w:ilvl w:val="0"/>
                <w:numId w:val="25"/>
              </w:numPr>
              <w:spacing w:before="120" w:after="120"/>
              <w:rPr>
                <w:rFonts w:cstheme="minorHAnsi"/>
              </w:rPr>
            </w:pPr>
            <w:r w:rsidRPr="001D5521">
              <w:rPr>
                <w:rFonts w:cstheme="minorHAnsi"/>
              </w:rPr>
              <w:t>Wzrost liczby wypadków z udziałem</w:t>
            </w:r>
            <w:r>
              <w:rPr>
                <w:rFonts w:cstheme="minorHAnsi"/>
              </w:rPr>
              <w:t xml:space="preserve"> pieszych i rowerzystów.</w:t>
            </w:r>
          </w:p>
          <w:p w14:paraId="387F0F5E" w14:textId="627BEE03" w:rsidR="001D5521" w:rsidRPr="00DA6E49" w:rsidRDefault="001D5521">
            <w:pPr>
              <w:pStyle w:val="Akapitzlist"/>
              <w:numPr>
                <w:ilvl w:val="0"/>
                <w:numId w:val="25"/>
              </w:numPr>
              <w:spacing w:before="120" w:after="120"/>
              <w:rPr>
                <w:rFonts w:cstheme="minorHAnsi"/>
              </w:rPr>
            </w:pPr>
            <w:r w:rsidRPr="001D5521">
              <w:rPr>
                <w:rFonts w:cstheme="minorHAnsi"/>
              </w:rPr>
              <w:t>Wzrost kosztów utrzymania dla przewoźników</w:t>
            </w:r>
            <w:r>
              <w:rPr>
                <w:rFonts w:cstheme="minorHAnsi"/>
              </w:rPr>
              <w:t xml:space="preserve"> i stabilności rynku transportowego.</w:t>
            </w:r>
          </w:p>
          <w:p w14:paraId="041291ED" w14:textId="714FD9C4" w:rsidR="00BA7372" w:rsidRPr="00DA6E49" w:rsidRDefault="00BA7372" w:rsidP="001D5521">
            <w:pPr>
              <w:pStyle w:val="Akapitzlist"/>
              <w:spacing w:before="120" w:after="120"/>
              <w:ind w:left="360"/>
              <w:rPr>
                <w:rFonts w:cstheme="minorHAnsi"/>
              </w:rPr>
            </w:pPr>
          </w:p>
          <w:p w14:paraId="27F6202C" w14:textId="523EC86B" w:rsidR="002E1136" w:rsidRPr="002E1136" w:rsidRDefault="002E1136" w:rsidP="001D5521">
            <w:pPr>
              <w:pStyle w:val="Akapitzlist"/>
              <w:spacing w:before="120" w:after="120"/>
              <w:ind w:left="262"/>
              <w:rPr>
                <w:rFonts w:cstheme="minorHAnsi"/>
              </w:rPr>
            </w:pPr>
          </w:p>
        </w:tc>
      </w:tr>
    </w:tbl>
    <w:p w14:paraId="4534D464" w14:textId="2258D9AA" w:rsidR="00DA22A6" w:rsidRDefault="002E1136" w:rsidP="00DA22A6">
      <w:r w:rsidRPr="00FB395E">
        <w:rPr>
          <w:i/>
          <w:iCs/>
          <w:sz w:val="20"/>
          <w:szCs w:val="20"/>
        </w:rPr>
        <w:t>Źródło: opracowanie własne</w:t>
      </w:r>
    </w:p>
    <w:p w14:paraId="36D1A3F1" w14:textId="77777777" w:rsidR="00314A3F" w:rsidRDefault="00314A3F">
      <w:pPr>
        <w:rPr>
          <w:rFonts w:asciiTheme="majorHAnsi" w:eastAsiaTheme="majorEastAsia" w:hAnsiTheme="majorHAnsi" w:cstheme="majorBidi"/>
          <w:color w:val="2F5496" w:themeColor="accent1" w:themeShade="BF"/>
          <w:sz w:val="32"/>
          <w:szCs w:val="32"/>
        </w:rPr>
      </w:pPr>
      <w:r>
        <w:br w:type="page"/>
      </w:r>
    </w:p>
    <w:p w14:paraId="641D31EC" w14:textId="49B81A31" w:rsidR="00F87233" w:rsidRDefault="00F87233" w:rsidP="00F87233">
      <w:pPr>
        <w:pStyle w:val="Nagwek1"/>
      </w:pPr>
      <w:bookmarkStart w:id="82" w:name="_Toc183764117"/>
      <w:r>
        <w:lastRenderedPageBreak/>
        <w:t xml:space="preserve">5. </w:t>
      </w:r>
      <w:r w:rsidRPr="00AE0F82">
        <w:t>Scenariusze rozwoju</w:t>
      </w:r>
      <w:bookmarkEnd w:id="82"/>
    </w:p>
    <w:p w14:paraId="4F111967" w14:textId="77777777" w:rsidR="00F87233" w:rsidRDefault="00F87233" w:rsidP="00F87233">
      <w:pPr>
        <w:jc w:val="both"/>
      </w:pPr>
      <w:r w:rsidRPr="00F973EB">
        <w:t xml:space="preserve">Podczas warsztatów z Interesariuszami </w:t>
      </w:r>
      <w:r>
        <w:t>RZPG</w:t>
      </w:r>
      <w:r w:rsidRPr="00F973EB">
        <w:t xml:space="preserve"> dyskutowano nad możliwymi scenariuszami rozwoju zrównoważonej mobilności w LOM w perspektywie</w:t>
      </w:r>
      <w:r>
        <w:t xml:space="preserve"> wdrażania Strategii Rozwoju Mobilności Roztocza tj. do</w:t>
      </w:r>
      <w:r w:rsidRPr="00F973EB">
        <w:t xml:space="preserve"> 20</w:t>
      </w:r>
      <w:r>
        <w:t>3</w:t>
      </w:r>
      <w:r w:rsidRPr="00F973EB">
        <w:t>0 roku. Zebrane opinie posłużyły do kreacji trzech możliwych wariantów przyszłości.</w:t>
      </w:r>
      <w:r>
        <w:t xml:space="preserve"> </w:t>
      </w:r>
      <w:r w:rsidRPr="00F973EB">
        <w:t>Nieprzewidywalne zmiany w otoczeniu społeczno-gospodarczym oraz istniejące ryzyka wymagają w pierwszej kolejności koncentracji na działaniach najbardziej oczekiwanych i akceptowanych przez mieszkańców oraz efektywnych pod względem czasu i kosztów wdrożenia. Te założenia zostaną spełnione dla scenariusza realistycznego</w:t>
      </w:r>
      <w:r>
        <w:t xml:space="preserve">. </w:t>
      </w:r>
      <w:r w:rsidRPr="00F973EB">
        <w:t xml:space="preserve">Wybrany scenariusz mający charakter zachowawczego skupia się na działaniach </w:t>
      </w:r>
      <w:r>
        <w:t xml:space="preserve">priorytetowych a jednocześnie </w:t>
      </w:r>
      <w:r w:rsidRPr="00F973EB">
        <w:t>najbardziej wymiernych i jest jednocześnie wstępem do scenariusza rozwojowego.</w:t>
      </w:r>
      <w:r>
        <w:t xml:space="preserve"> Należy również zaznaczyć, że istotnym czynnikiem wpływającym na wybór scenariusza były kwestie ekonomiczne, związane z dostępnością środków dofinansowujących.-</w:t>
      </w:r>
    </w:p>
    <w:p w14:paraId="5E08691F" w14:textId="7E3213C1" w:rsidR="00F87233" w:rsidRPr="008D22D4" w:rsidRDefault="00F87233" w:rsidP="00F87233">
      <w:pPr>
        <w:spacing w:before="40" w:after="0"/>
        <w:jc w:val="both"/>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t xml:space="preserve">5.1. </w:t>
      </w:r>
      <w:r w:rsidRPr="008D22D4">
        <w:rPr>
          <w:rFonts w:asciiTheme="majorHAnsi" w:eastAsiaTheme="majorEastAsia" w:hAnsiTheme="majorHAnsi" w:cstheme="majorBidi"/>
          <w:color w:val="2F5496" w:themeColor="accent1" w:themeShade="BF"/>
          <w:sz w:val="26"/>
          <w:szCs w:val="26"/>
        </w:rPr>
        <w:t>Scenariusz nr 1</w:t>
      </w:r>
      <w:r>
        <w:rPr>
          <w:rFonts w:asciiTheme="majorHAnsi" w:eastAsiaTheme="majorEastAsia" w:hAnsiTheme="majorHAnsi" w:cstheme="majorBidi"/>
          <w:color w:val="2F5496" w:themeColor="accent1" w:themeShade="BF"/>
          <w:sz w:val="26"/>
          <w:szCs w:val="26"/>
        </w:rPr>
        <w:t xml:space="preserve"> - P</w:t>
      </w:r>
      <w:r w:rsidRPr="008D22D4">
        <w:rPr>
          <w:rFonts w:asciiTheme="majorHAnsi" w:eastAsiaTheme="majorEastAsia" w:hAnsiTheme="majorHAnsi" w:cstheme="majorBidi"/>
          <w:color w:val="2F5496" w:themeColor="accent1" w:themeShade="BF"/>
          <w:sz w:val="26"/>
          <w:szCs w:val="26"/>
        </w:rPr>
        <w:t xml:space="preserve">esymistyczny: mobilność </w:t>
      </w:r>
      <w:r>
        <w:rPr>
          <w:rFonts w:asciiTheme="majorHAnsi" w:eastAsiaTheme="majorEastAsia" w:hAnsiTheme="majorHAnsi" w:cstheme="majorBidi"/>
          <w:color w:val="2F5496" w:themeColor="accent1" w:themeShade="BF"/>
          <w:sz w:val="26"/>
          <w:szCs w:val="26"/>
        </w:rPr>
        <w:t xml:space="preserve">w RZPG </w:t>
      </w:r>
      <w:r w:rsidRPr="008D22D4">
        <w:rPr>
          <w:rFonts w:asciiTheme="majorHAnsi" w:eastAsiaTheme="majorEastAsia" w:hAnsiTheme="majorHAnsi" w:cstheme="majorBidi"/>
          <w:color w:val="2F5496" w:themeColor="accent1" w:themeShade="BF"/>
          <w:sz w:val="26"/>
          <w:szCs w:val="26"/>
        </w:rPr>
        <w:t>zdominują zagrożenia i słabe strony</w:t>
      </w:r>
      <w:r>
        <w:rPr>
          <w:rFonts w:asciiTheme="majorHAnsi" w:eastAsiaTheme="majorEastAsia" w:hAnsiTheme="majorHAnsi" w:cstheme="majorBidi"/>
          <w:color w:val="2F5496" w:themeColor="accent1" w:themeShade="BF"/>
          <w:sz w:val="26"/>
          <w:szCs w:val="26"/>
        </w:rPr>
        <w:t xml:space="preserve"> obszaru</w:t>
      </w:r>
    </w:p>
    <w:p w14:paraId="03B5A8E6" w14:textId="77777777" w:rsidR="00F87233" w:rsidRDefault="00F87233" w:rsidP="00F87233">
      <w:pPr>
        <w:spacing w:after="120"/>
        <w:jc w:val="both"/>
      </w:pPr>
      <w:r w:rsidRPr="008B7427">
        <w:t xml:space="preserve">Scenariusz </w:t>
      </w:r>
      <w:r>
        <w:t>pesymistyczny</w:t>
      </w:r>
      <w:r w:rsidRPr="008B7427">
        <w:t xml:space="preserve"> stanowi połączenie</w:t>
      </w:r>
      <w:r>
        <w:t xml:space="preserve"> wysokiego poziomu zagrożeń oraz dominującą pozycję słabych stron w procesie rozwoju mobilności. </w:t>
      </w:r>
      <w:r w:rsidRPr="00D0529C">
        <w:t>Postępujące pogarszanie się sytuacji gospodarczej w kraju (w szczególności w postaci zwiększającej się inflacji), mocno odciśnie piętno na budżetach JST, a ograniczone wpływy z podatków do  budżetów gmin tylko ten stan pogłębią</w:t>
      </w:r>
      <w:r>
        <w:t xml:space="preserve"> i przełożą się na brak inwestycji w zakresie infrastruktury komunikacyjnej (w tym rowerowej). Przewiduje się tutaj brak skuteczności w zakresie niskiej </w:t>
      </w:r>
      <w:r w:rsidRPr="008B7427">
        <w:t xml:space="preserve">dostępności transportu zbiorowego, w tym komunikacji autobusowej oraz niezrównoważonego podziału zadań przewozowych, z dominującą rolą samochodu, niższym udziałem środków transportu zbiorowego oraz aktywnych form mobilności. </w:t>
      </w:r>
    </w:p>
    <w:p w14:paraId="6B1D42D7" w14:textId="77777777" w:rsidR="00F87233" w:rsidRDefault="00F87233" w:rsidP="00F87233">
      <w:pPr>
        <w:spacing w:after="120"/>
        <w:jc w:val="both"/>
      </w:pPr>
      <w:r w:rsidRPr="008B7427">
        <w:t xml:space="preserve">Wizja stanu mobilności określona w tym scenariuszu utrzyma się w przypadku wystąpienia niepożądanych okoliczności w dalszym ciągu obniżających stopień dostępności transportu zbiorowego, tj. redukcja częstotliwości i liczby kursów, zamykanie połączeń, </w:t>
      </w:r>
      <w:r>
        <w:t xml:space="preserve"> brak inwestycji w ścieżki rowerowe</w:t>
      </w:r>
      <w:r w:rsidRPr="008B7427">
        <w:t xml:space="preserve"> oraz brak działań poprawiających obsługę ruchu turystycznego. Do realizacji tego scenariusza przyczyni się również brak instrumentów ograniczających popyt na podróże prywatnym samochodem. Scenariusz ten jest najbardziej niekorzystny dla mieszkańców miejscowości </w:t>
      </w:r>
      <w:r>
        <w:t>RZPG</w:t>
      </w:r>
      <w:r w:rsidRPr="008B7427">
        <w:t xml:space="preserve">, ponieważ spowoduje zwiększenie średniej emisji zanieczyszczeń pochodzących od spalin (NO, NO2, CO, HC) i PM oraz zwiększenie emisji hałasu na głównych korytarzach transportowych. </w:t>
      </w:r>
    </w:p>
    <w:p w14:paraId="5C9A104A" w14:textId="77777777" w:rsidR="00F87233" w:rsidRDefault="00F87233" w:rsidP="00F87233">
      <w:pPr>
        <w:spacing w:after="120"/>
        <w:jc w:val="both"/>
      </w:pPr>
      <w:r>
        <w:t xml:space="preserve">Realizacja tego scenariusza przyczyni się m.in. do: zmniejszenia poziomu bezpieczeństwa ruchu drogowego, wydłużania czasu podróży i wyczerpywania przepustowości układu komunikacyjnego, pogorszenia jakości publicznego transportu zbiorowego i zmniejszenia liczby kursów, ograniczenia dostępności transportowej. </w:t>
      </w:r>
      <w:r w:rsidRPr="00000F71">
        <w:t>Na to nałoży się ograniczanie inwestycji rowerowych i na utrzymanie prawidłowego stanu dróg</w:t>
      </w:r>
      <w:r>
        <w:t xml:space="preserve"> i</w:t>
      </w:r>
      <w:r w:rsidRPr="00000F71">
        <w:t xml:space="preserve"> będzie skutkowało wzrostem wykluczenia transportowego na coraz większych obszarach</w:t>
      </w:r>
      <w:r>
        <w:t xml:space="preserve"> RZPG. W</w:t>
      </w:r>
      <w:r w:rsidRPr="00000F71">
        <w:t xml:space="preserve">zrastać będzie </w:t>
      </w:r>
      <w:r>
        <w:t xml:space="preserve">również </w:t>
      </w:r>
      <w:r w:rsidRPr="00000F71">
        <w:t>presja na Gminy, aby przekształcały kolejne, nieuzbrojone grunty (szczególnie rolne) na cele mieszkaniowe, pomimo braku zapewnienia tam jakiejkolwiek infrastruktury technicznej i drogowej</w:t>
      </w:r>
      <w:r>
        <w:t xml:space="preserve">, co </w:t>
      </w:r>
      <w:r w:rsidRPr="009F12A0">
        <w:t xml:space="preserve">doprowadzi do pogłębienia się  kosztownej, niekontrolowanej </w:t>
      </w:r>
      <w:proofErr w:type="spellStart"/>
      <w:r w:rsidRPr="009F12A0">
        <w:t>suburbanizacji</w:t>
      </w:r>
      <w:proofErr w:type="spellEnd"/>
      <w:r>
        <w:t>,</w:t>
      </w:r>
      <w:r w:rsidRPr="00000F71">
        <w:t xml:space="preserve"> </w:t>
      </w:r>
      <w:r w:rsidRPr="009F12A0">
        <w:t>generującej dodatkowy zbędny ruch samochodowy</w:t>
      </w:r>
    </w:p>
    <w:p w14:paraId="1D6FCD2A" w14:textId="694F833A" w:rsidR="00F87233" w:rsidRPr="008D22D4" w:rsidRDefault="00F87233" w:rsidP="00F87233">
      <w:pPr>
        <w:spacing w:before="120" w:after="0"/>
        <w:jc w:val="both"/>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t>5</w:t>
      </w:r>
      <w:r w:rsidRPr="008D22D4">
        <w:rPr>
          <w:rFonts w:asciiTheme="majorHAnsi" w:eastAsiaTheme="majorEastAsia" w:hAnsiTheme="majorHAnsi" w:cstheme="majorBidi"/>
          <w:color w:val="2F5496" w:themeColor="accent1" w:themeShade="BF"/>
          <w:sz w:val="26"/>
          <w:szCs w:val="26"/>
        </w:rPr>
        <w:t xml:space="preserve">.2. Scenariusz </w:t>
      </w:r>
      <w:r>
        <w:rPr>
          <w:rFonts w:asciiTheme="majorHAnsi" w:eastAsiaTheme="majorEastAsia" w:hAnsiTheme="majorHAnsi" w:cstheme="majorBidi"/>
          <w:color w:val="2F5496" w:themeColor="accent1" w:themeShade="BF"/>
          <w:sz w:val="26"/>
          <w:szCs w:val="26"/>
        </w:rPr>
        <w:t xml:space="preserve">nr </w:t>
      </w:r>
      <w:r w:rsidRPr="008D22D4">
        <w:rPr>
          <w:rFonts w:asciiTheme="majorHAnsi" w:eastAsiaTheme="majorEastAsia" w:hAnsiTheme="majorHAnsi" w:cstheme="majorBidi"/>
          <w:color w:val="2F5496" w:themeColor="accent1" w:themeShade="BF"/>
          <w:sz w:val="26"/>
          <w:szCs w:val="26"/>
        </w:rPr>
        <w:t>2</w:t>
      </w:r>
      <w:r>
        <w:rPr>
          <w:rFonts w:asciiTheme="majorHAnsi" w:eastAsiaTheme="majorEastAsia" w:hAnsiTheme="majorHAnsi" w:cstheme="majorBidi"/>
          <w:color w:val="2F5496" w:themeColor="accent1" w:themeShade="BF"/>
          <w:sz w:val="26"/>
          <w:szCs w:val="26"/>
        </w:rPr>
        <w:t xml:space="preserve"> -</w:t>
      </w:r>
      <w:r w:rsidRPr="008D22D4">
        <w:rPr>
          <w:rFonts w:asciiTheme="majorHAnsi" w:eastAsiaTheme="majorEastAsia" w:hAnsiTheme="majorHAnsi" w:cstheme="majorBidi"/>
          <w:color w:val="2F5496" w:themeColor="accent1" w:themeShade="BF"/>
          <w:sz w:val="26"/>
          <w:szCs w:val="26"/>
        </w:rPr>
        <w:t xml:space="preserve"> Optymistyczny: </w:t>
      </w:r>
      <w:r>
        <w:rPr>
          <w:rFonts w:asciiTheme="majorHAnsi" w:eastAsiaTheme="majorEastAsia" w:hAnsiTheme="majorHAnsi" w:cstheme="majorBidi"/>
          <w:color w:val="2F5496" w:themeColor="accent1" w:themeShade="BF"/>
          <w:sz w:val="26"/>
          <w:szCs w:val="26"/>
        </w:rPr>
        <w:t>mobilność w RZPG rozwinie się w oparciu o wszystkie szanse i silne strony obszaru</w:t>
      </w:r>
    </w:p>
    <w:p w14:paraId="651E7569" w14:textId="77777777" w:rsidR="00F87233" w:rsidRDefault="00F87233" w:rsidP="00F87233">
      <w:pPr>
        <w:jc w:val="both"/>
      </w:pPr>
      <w:r w:rsidRPr="00F973EB">
        <w:t xml:space="preserve">Scenariusz </w:t>
      </w:r>
      <w:r>
        <w:t>optymistyczny</w:t>
      </w:r>
      <w:r w:rsidRPr="00F973EB">
        <w:t xml:space="preserve"> zakłada, że mieszkańcy zwrócą się w kierunku alternatywnych dla samochodu prywatnego sposobów podróżowania, co przełoży się na zahamowanie wzrostu wskaźnika motoryzacji. Scenariusz obrazuje sytuację zrównoważonego podziału zadań przewozowych, w którym wiodącą rolę odgrywa mobilność aktywna (podróże piesze, rower, hulajnoga) oraz w równym stopniu transport zbiorowy, a rola samochodu osobowego nie jest dominująca. </w:t>
      </w:r>
    </w:p>
    <w:p w14:paraId="5C8B1CFA" w14:textId="77777777" w:rsidR="00F87233" w:rsidRDefault="00F87233" w:rsidP="00F87233">
      <w:pPr>
        <w:jc w:val="both"/>
      </w:pPr>
      <w:r w:rsidRPr="00642450">
        <w:lastRenderedPageBreak/>
        <w:t xml:space="preserve">Wśród samorządów jest silne i jednolite poczucie potrzeby wspólnego zapatrywania się na </w:t>
      </w:r>
      <w:r>
        <w:t>rozwój obszaru RZPG w tym również w zakresie zrównoważonej mobilności</w:t>
      </w:r>
      <w:r w:rsidRPr="00642450">
        <w:t>. Pomaga w tym mnogość programów dofinansowujących, unijnych i krajowych</w:t>
      </w:r>
      <w:r>
        <w:t>.</w:t>
      </w:r>
      <w:r w:rsidRPr="00F973EB">
        <w:t xml:space="preserve"> W tym scenariuszu dostępność transportowa w obszarze funkcjonalnym nie ulegnie pogorszeniu, ale jednocześnie wdrożone zostaną działania z obszaru zarządzania mobilnością, tj. stymulujące popyt na zrównoważone środki transportu, poprawa warunków podróży dla pieszych i rowerzystów, działania informacyjne, promocyjne, zachęty do korzystania z transportu zbiorowego i urządzeń transportu osobistego. Realizacja tego scenariusza jest dużym wyzwaniem, ponieważ rezultaty przeprowadzonej przez interesariuszy oceny warunków ruchu rowerowego i ruchu pieszego wskazują, że bez poprawy oferty transportu zbiorowego dla mieszkańców nie uda się uzyskać istotnych zmian w zakresie ograniczenia roli samochodu w codziennych podróżach.</w:t>
      </w:r>
      <w:r>
        <w:t xml:space="preserve"> W pełni realizowane będą postanowienia </w:t>
      </w:r>
      <w:bookmarkStart w:id="83" w:name="_Hlk179791630"/>
      <w:r>
        <w:t xml:space="preserve">Strategii Rozwoju Mobilności Roztocza </w:t>
      </w:r>
      <w:bookmarkEnd w:id="83"/>
      <w:r>
        <w:t>we wszystkich jej obszarach tematycznych.</w:t>
      </w:r>
    </w:p>
    <w:p w14:paraId="5FE388DF" w14:textId="77777777" w:rsidR="00F87233" w:rsidRDefault="00F87233" w:rsidP="00F87233">
      <w:pPr>
        <w:jc w:val="both"/>
      </w:pPr>
      <w:r w:rsidRPr="00F973EB">
        <w:t xml:space="preserve">Realizacja tego scenariusza przyczyni się m.in. do: </w:t>
      </w:r>
      <w:r>
        <w:t xml:space="preserve">znacznego rozwoju infrastruktury rowerowej, znacznego </w:t>
      </w:r>
      <w:r w:rsidRPr="00F973EB">
        <w:t xml:space="preserve">zwiększenia liczby podróży pieszych i rowerowych, </w:t>
      </w:r>
      <w:r>
        <w:t>całkowitej eliminacji zdarzeń niebezpiecznych w ruchu drogowym,</w:t>
      </w:r>
      <w:r w:rsidRPr="00F973EB">
        <w:t xml:space="preserve"> skrócenia czasu podróży i zachowania przepustowości układu komunikacyjnego, poprawy oferty, dostępności i jakości publicznego transportu zbiorowego, integracji transportu zbiorowego,</w:t>
      </w:r>
      <w:r>
        <w:t xml:space="preserve"> możliwie wysokiego poziomu eliminacji</w:t>
      </w:r>
      <w:r w:rsidRPr="00F973EB">
        <w:t xml:space="preserve"> emisji zanieczyszczeń pochodzących od spalin (NO, NO2, CO, HC) i PM oraz</w:t>
      </w:r>
      <w:r>
        <w:t xml:space="preserve"> znaczącego</w:t>
      </w:r>
      <w:r w:rsidRPr="00F973EB">
        <w:t xml:space="preserve"> zmniejszeni</w:t>
      </w:r>
      <w:r>
        <w:t>a</w:t>
      </w:r>
      <w:r w:rsidRPr="00F973EB">
        <w:t xml:space="preserve"> </w:t>
      </w:r>
      <w:r>
        <w:t xml:space="preserve">poziomu </w:t>
      </w:r>
      <w:r w:rsidRPr="00F973EB">
        <w:t>emisji hałasu na głównych korytarzach transportowych.</w:t>
      </w:r>
    </w:p>
    <w:p w14:paraId="3706BBFD" w14:textId="482770D6" w:rsidR="00F87233" w:rsidRDefault="00F87233" w:rsidP="00F87233">
      <w:pPr>
        <w:spacing w:before="120"/>
        <w:jc w:val="both"/>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t>5</w:t>
      </w:r>
      <w:r w:rsidRPr="008D22D4">
        <w:rPr>
          <w:rFonts w:asciiTheme="majorHAnsi" w:eastAsiaTheme="majorEastAsia" w:hAnsiTheme="majorHAnsi" w:cstheme="majorBidi"/>
          <w:color w:val="2F5496" w:themeColor="accent1" w:themeShade="BF"/>
          <w:sz w:val="26"/>
          <w:szCs w:val="26"/>
        </w:rPr>
        <w:t>.</w:t>
      </w:r>
      <w:r>
        <w:rPr>
          <w:rFonts w:asciiTheme="majorHAnsi" w:eastAsiaTheme="majorEastAsia" w:hAnsiTheme="majorHAnsi" w:cstheme="majorBidi"/>
          <w:color w:val="2F5496" w:themeColor="accent1" w:themeShade="BF"/>
          <w:sz w:val="26"/>
          <w:szCs w:val="26"/>
        </w:rPr>
        <w:t>3</w:t>
      </w:r>
      <w:r w:rsidRPr="008D22D4">
        <w:rPr>
          <w:rFonts w:asciiTheme="majorHAnsi" w:eastAsiaTheme="majorEastAsia" w:hAnsiTheme="majorHAnsi" w:cstheme="majorBidi"/>
          <w:color w:val="2F5496" w:themeColor="accent1" w:themeShade="BF"/>
          <w:sz w:val="26"/>
          <w:szCs w:val="26"/>
        </w:rPr>
        <w:t xml:space="preserve">. Scenariusz </w:t>
      </w:r>
      <w:r>
        <w:rPr>
          <w:rFonts w:asciiTheme="majorHAnsi" w:eastAsiaTheme="majorEastAsia" w:hAnsiTheme="majorHAnsi" w:cstheme="majorBidi"/>
          <w:color w:val="2F5496" w:themeColor="accent1" w:themeShade="BF"/>
          <w:sz w:val="26"/>
          <w:szCs w:val="26"/>
        </w:rPr>
        <w:t>nr 3 - R</w:t>
      </w:r>
      <w:r w:rsidRPr="00E27F47">
        <w:rPr>
          <w:rFonts w:asciiTheme="majorHAnsi" w:eastAsiaTheme="majorEastAsia" w:hAnsiTheme="majorHAnsi" w:cstheme="majorBidi"/>
          <w:color w:val="2F5496" w:themeColor="accent1" w:themeShade="BF"/>
          <w:sz w:val="26"/>
          <w:szCs w:val="26"/>
        </w:rPr>
        <w:t xml:space="preserve">ealistyczny: mobilność </w:t>
      </w:r>
      <w:r>
        <w:rPr>
          <w:rFonts w:asciiTheme="majorHAnsi" w:eastAsiaTheme="majorEastAsia" w:hAnsiTheme="majorHAnsi" w:cstheme="majorBidi"/>
          <w:color w:val="2F5496" w:themeColor="accent1" w:themeShade="BF"/>
          <w:sz w:val="26"/>
          <w:szCs w:val="26"/>
        </w:rPr>
        <w:t xml:space="preserve"> w RZPG </w:t>
      </w:r>
      <w:r w:rsidRPr="00E27F47">
        <w:rPr>
          <w:rFonts w:asciiTheme="majorHAnsi" w:eastAsiaTheme="majorEastAsia" w:hAnsiTheme="majorHAnsi" w:cstheme="majorBidi"/>
          <w:color w:val="2F5496" w:themeColor="accent1" w:themeShade="BF"/>
          <w:sz w:val="26"/>
          <w:szCs w:val="26"/>
        </w:rPr>
        <w:t xml:space="preserve">rozwija </w:t>
      </w:r>
      <w:r>
        <w:rPr>
          <w:rFonts w:asciiTheme="majorHAnsi" w:eastAsiaTheme="majorEastAsia" w:hAnsiTheme="majorHAnsi" w:cstheme="majorBidi"/>
          <w:color w:val="2F5496" w:themeColor="accent1" w:themeShade="BF"/>
          <w:sz w:val="26"/>
          <w:szCs w:val="26"/>
        </w:rPr>
        <w:t xml:space="preserve">się </w:t>
      </w:r>
      <w:r w:rsidRPr="00E27F47">
        <w:rPr>
          <w:rFonts w:asciiTheme="majorHAnsi" w:eastAsiaTheme="majorEastAsia" w:hAnsiTheme="majorHAnsi" w:cstheme="majorBidi"/>
          <w:color w:val="2F5496" w:themeColor="accent1" w:themeShade="BF"/>
          <w:sz w:val="26"/>
          <w:szCs w:val="26"/>
        </w:rPr>
        <w:t>w ramach dostępnych zasobów</w:t>
      </w:r>
      <w:r>
        <w:rPr>
          <w:rFonts w:asciiTheme="majorHAnsi" w:eastAsiaTheme="majorEastAsia" w:hAnsiTheme="majorHAnsi" w:cstheme="majorBidi"/>
          <w:color w:val="2F5496" w:themeColor="accent1" w:themeShade="BF"/>
          <w:sz w:val="26"/>
          <w:szCs w:val="26"/>
        </w:rPr>
        <w:t xml:space="preserve"> poszczególnych JST </w:t>
      </w:r>
    </w:p>
    <w:p w14:paraId="18669EBF" w14:textId="77777777" w:rsidR="00F87233" w:rsidRDefault="00F87233" w:rsidP="00F87233">
      <w:pPr>
        <w:spacing w:before="120"/>
        <w:jc w:val="both"/>
      </w:pPr>
      <w:r>
        <w:t>O</w:t>
      </w:r>
      <w:r w:rsidRPr="00F973EB">
        <w:t>becne uwarunkowania społeczno-gospodarcze dają niewielkie szanse na osiągnięcie efektów scenariusza rozwojowego w założonym horyzoncie czasowym do 20</w:t>
      </w:r>
      <w:r>
        <w:t>3</w:t>
      </w:r>
      <w:r w:rsidRPr="00F973EB">
        <w:t xml:space="preserve">0 roku, należy dążyć do stopniowej zmiany </w:t>
      </w:r>
      <w:proofErr w:type="spellStart"/>
      <w:r w:rsidRPr="00F973EB">
        <w:t>zachowań</w:t>
      </w:r>
      <w:proofErr w:type="spellEnd"/>
      <w:r w:rsidRPr="00F973EB">
        <w:t xml:space="preserve"> transportowych mieszkańców, dzięki szerokiej akceptacji społecznej i politycznej </w:t>
      </w:r>
      <w:r>
        <w:t xml:space="preserve">dla postanowień </w:t>
      </w:r>
      <w:r w:rsidRPr="00131606">
        <w:t>Strategii Rozwoju Mobilności Roztocza</w:t>
      </w:r>
      <w:r w:rsidRPr="00F973EB">
        <w:t xml:space="preserve">. </w:t>
      </w:r>
      <w:r>
        <w:t xml:space="preserve">Niniejszy scenariusz </w:t>
      </w:r>
      <w:r w:rsidRPr="007A4ED4">
        <w:t>koryg</w:t>
      </w:r>
      <w:r>
        <w:t>uje zatem założenia optymistyczne</w:t>
      </w:r>
      <w:r w:rsidRPr="007A4ED4">
        <w:t xml:space="preserve"> o</w:t>
      </w:r>
      <w:r>
        <w:t> </w:t>
      </w:r>
      <w:r w:rsidRPr="007A4ED4">
        <w:t xml:space="preserve"> uwzględnienie potencjalnie napotkanych barier wynikających z</w:t>
      </w:r>
      <w:r>
        <w:t> </w:t>
      </w:r>
      <w:r w:rsidRPr="007A4ED4">
        <w:t xml:space="preserve"> wyartykułowanych zagrożeń</w:t>
      </w:r>
      <w:r>
        <w:t xml:space="preserve"> i słabych stron obszaru, z uwzględnieniem dostępności środków finansowych na realizację poszczególnych inwestycji.</w:t>
      </w:r>
    </w:p>
    <w:p w14:paraId="33E4C3F4" w14:textId="77777777" w:rsidR="00F87233" w:rsidRDefault="00F87233" w:rsidP="00F87233">
      <w:pPr>
        <w:spacing w:before="120"/>
        <w:jc w:val="both"/>
      </w:pPr>
      <w:r w:rsidRPr="00F973EB">
        <w:t xml:space="preserve">Scenariusz ten zakłada </w:t>
      </w:r>
      <w:r>
        <w:t xml:space="preserve">również </w:t>
      </w:r>
      <w:r w:rsidRPr="00F973EB">
        <w:t xml:space="preserve">realizację celów dokumentów strategicznych jednostek samorządu terytorialnego, co przyczyni się do zwiększenia atrakcyjności przestrzeni </w:t>
      </w:r>
      <w:r>
        <w:t>RZPG</w:t>
      </w:r>
      <w:r w:rsidRPr="00F973EB">
        <w:t xml:space="preserve"> oraz jakości życia mieszkańców. Czynnikiem sprzyjającym ograniczeniu roli prywatnego samochodu w codziennych podróżach mieszkańców będzie wdrażanie rozwiązań uspakajających ruch samochodowy oraz ograniczających dostępność obszarów dla samochodów</w:t>
      </w:r>
      <w:r>
        <w:t xml:space="preserve"> w centrach miast</w:t>
      </w:r>
      <w:r w:rsidRPr="00F973EB">
        <w:t xml:space="preserve">. Równocześnie będą realizowane działania związane z rozbudową sieci dróg dla rowerów, zwiększeniem dostępności transportu zbiorowego oraz organizacją węzłów przesiadkowych w taki sposób, aby zapewnić szeroką integrację różnych systemów transportu. </w:t>
      </w:r>
    </w:p>
    <w:p w14:paraId="071C0011" w14:textId="6A3E34D1" w:rsidR="00374EDE" w:rsidRDefault="00F87233" w:rsidP="008A5CB0">
      <w:pPr>
        <w:jc w:val="both"/>
        <w:rPr>
          <w:rFonts w:asciiTheme="majorHAnsi" w:eastAsiaTheme="majorEastAsia" w:hAnsiTheme="majorHAnsi" w:cstheme="majorBidi"/>
          <w:color w:val="2F5496" w:themeColor="accent1" w:themeShade="BF"/>
          <w:sz w:val="32"/>
          <w:szCs w:val="32"/>
        </w:rPr>
      </w:pPr>
      <w:r w:rsidRPr="00F973EB">
        <w:t xml:space="preserve">Realizacja tego scenariusza przyczyni się m.in. do: </w:t>
      </w:r>
      <w:r>
        <w:t xml:space="preserve">rozwoju infrastruktury rowerowej w zakresie realizacji przedsięwzięć priorytetowych, </w:t>
      </w:r>
      <w:r w:rsidRPr="00F973EB">
        <w:t>zwiększenia liczby podróży pieszych i rowerowych, zwiększenia poziomu bezpieczeństwa ruchu drogowego, skrócenia czasu podróży i zachowania przepustowości układu komunikacyjnego, poprawy oferty, dostępności i jakości publicznego transportu zbiorowego, ,</w:t>
      </w:r>
      <w:r>
        <w:t xml:space="preserve"> </w:t>
      </w:r>
      <w:r w:rsidRPr="00F973EB">
        <w:t>zmniejszenia średniej emisji zanieczyszczeń pochodzących od spalin (NO, NO2, CO, HC) i PM oraz zmniejszenie emisji hałasu na głównych korytarzach transportowych.</w:t>
      </w:r>
      <w:r>
        <w:t xml:space="preserve"> </w:t>
      </w:r>
      <w:r w:rsidRPr="007A4ED4">
        <w:t xml:space="preserve">Biorąc powyższe pod uwagę, Interesariusze </w:t>
      </w:r>
      <w:r>
        <w:t>RZPG</w:t>
      </w:r>
      <w:r w:rsidRPr="007A4ED4">
        <w:t xml:space="preserve"> wskazali na</w:t>
      </w:r>
      <w:r>
        <w:t> </w:t>
      </w:r>
      <w:r w:rsidRPr="007A4ED4">
        <w:t xml:space="preserve"> konieczność realizacji najistotniejszych działań będących odpowiedzią na najważniejsze wyzwania najbliższych lat, co zostało zaprezentowane w</w:t>
      </w:r>
      <w:r>
        <w:t> </w:t>
      </w:r>
      <w:r w:rsidRPr="007A4ED4">
        <w:t xml:space="preserve"> kolejnym rozdziale poprzez wizję, cele horyzontalne i </w:t>
      </w:r>
      <w:r>
        <w:t xml:space="preserve">cele </w:t>
      </w:r>
      <w:r w:rsidRPr="007A4ED4">
        <w:t>strategiczne</w:t>
      </w:r>
      <w:r>
        <w:t xml:space="preserve"> SRMR</w:t>
      </w:r>
      <w:r w:rsidRPr="007A4ED4">
        <w:t>.</w:t>
      </w:r>
      <w:r w:rsidR="00374EDE">
        <w:br w:type="page"/>
      </w:r>
    </w:p>
    <w:p w14:paraId="16230689" w14:textId="7C16FC9D" w:rsidR="00AE0F82" w:rsidRDefault="00F87233" w:rsidP="00AE0F82">
      <w:pPr>
        <w:pStyle w:val="Nagwek1"/>
      </w:pPr>
      <w:bookmarkStart w:id="84" w:name="_Toc183764118"/>
      <w:r>
        <w:lastRenderedPageBreak/>
        <w:t>6</w:t>
      </w:r>
      <w:r w:rsidR="00AE0F82">
        <w:t xml:space="preserve">. </w:t>
      </w:r>
      <w:r w:rsidR="00AE0F82" w:rsidRPr="00AE0F82">
        <w:t>Wizja i cele</w:t>
      </w:r>
      <w:bookmarkEnd w:id="84"/>
    </w:p>
    <w:p w14:paraId="3BD5F019" w14:textId="3C6A5F2C" w:rsidR="00CA337E" w:rsidRDefault="00CA337E" w:rsidP="00CA337E">
      <w:pPr>
        <w:jc w:val="both"/>
      </w:pPr>
      <w:r w:rsidRPr="00CA337E">
        <w:t>Wizja, obszary strategiczne oraz cele operacyjne są wynikiem: prac diagnostycznych, partycypacji mieszkańców wyrażonej w ankietach i konsultacjach oraz warsztatów przeprowadzonych z udziałem przedstawicieli Roztoczański</w:t>
      </w:r>
      <w:r>
        <w:t>ego</w:t>
      </w:r>
      <w:r w:rsidRPr="00CA337E">
        <w:t xml:space="preserve"> Związ</w:t>
      </w:r>
      <w:r>
        <w:t>ku</w:t>
      </w:r>
      <w:r w:rsidRPr="00CA337E">
        <w:t xml:space="preserve"> Powiatowo-Gminn</w:t>
      </w:r>
      <w:r>
        <w:t>ego</w:t>
      </w:r>
      <w:r w:rsidRPr="00CA337E">
        <w:t>.</w:t>
      </w:r>
    </w:p>
    <w:p w14:paraId="2C72C808" w14:textId="2FA19922" w:rsidR="002B50D3" w:rsidRPr="00CA337E" w:rsidRDefault="002B50D3" w:rsidP="002B50D3">
      <w:pPr>
        <w:jc w:val="both"/>
      </w:pPr>
      <w:r w:rsidRPr="00CA337E">
        <w:t xml:space="preserve">Na podstawie analizy danych statystycznych oraz danych otrzymanych od </w:t>
      </w:r>
      <w:r>
        <w:t>jednostek samorządu terytorialnego tworzących RZPG</w:t>
      </w:r>
      <w:r w:rsidRPr="00CA337E">
        <w:t>, eksperci zewnętrzni opracowali diagnozę stanu obecnego. Wnioski z dokonanej analizy posłużyły do identyfikacji mocnych i słabych stron oraz czynników sukcesu i ewentualnej porażki realizacji strategii. Działania te, były poddane również ocenie mieszkańców obszaru. Zidentyfikowane problemy, szanse rozwojowe i zagrożenia po uwzględnieniu silnych stron i potencjałów obszaru doprowadziły do sformułowania wizji, która ma zostać osiągnięta w wyniku realizacji Strategii Rozwoju</w:t>
      </w:r>
      <w:r>
        <w:t xml:space="preserve"> Mobilności Roztocza do roku 2030 poprzez realizację jej celów strategicznych i rozwojowych.</w:t>
      </w:r>
    </w:p>
    <w:p w14:paraId="49AED832" w14:textId="77777777" w:rsidR="00F87233" w:rsidRPr="00F87233" w:rsidRDefault="00F87233">
      <w:pPr>
        <w:pStyle w:val="Akapitzlist"/>
        <w:keepNext/>
        <w:keepLines/>
        <w:numPr>
          <w:ilvl w:val="0"/>
          <w:numId w:val="14"/>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85" w:name="_Toc179266304"/>
      <w:bookmarkStart w:id="86" w:name="_Toc180445314"/>
      <w:bookmarkStart w:id="87" w:name="_Toc180446456"/>
      <w:bookmarkStart w:id="88" w:name="_Toc183764119"/>
      <w:bookmarkEnd w:id="85"/>
      <w:bookmarkEnd w:id="86"/>
      <w:bookmarkEnd w:id="87"/>
      <w:bookmarkEnd w:id="88"/>
    </w:p>
    <w:p w14:paraId="105CEFBA" w14:textId="77777777" w:rsidR="00F87233" w:rsidRPr="00F87233" w:rsidRDefault="00F87233">
      <w:pPr>
        <w:pStyle w:val="Akapitzlist"/>
        <w:keepNext/>
        <w:keepLines/>
        <w:numPr>
          <w:ilvl w:val="0"/>
          <w:numId w:val="14"/>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89" w:name="_Toc180445315"/>
      <w:bookmarkStart w:id="90" w:name="_Toc180446457"/>
      <w:bookmarkStart w:id="91" w:name="_Toc183764120"/>
      <w:bookmarkEnd w:id="89"/>
      <w:bookmarkEnd w:id="90"/>
      <w:bookmarkEnd w:id="91"/>
    </w:p>
    <w:p w14:paraId="43D7F9BD" w14:textId="77777777" w:rsidR="00F87233" w:rsidRPr="00F87233" w:rsidRDefault="00F87233">
      <w:pPr>
        <w:pStyle w:val="Akapitzlist"/>
        <w:keepNext/>
        <w:keepLines/>
        <w:numPr>
          <w:ilvl w:val="0"/>
          <w:numId w:val="14"/>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92" w:name="_Toc180445316"/>
      <w:bookmarkStart w:id="93" w:name="_Toc180446458"/>
      <w:bookmarkStart w:id="94" w:name="_Toc183764121"/>
      <w:bookmarkEnd w:id="92"/>
      <w:bookmarkEnd w:id="93"/>
      <w:bookmarkEnd w:id="94"/>
    </w:p>
    <w:p w14:paraId="162C6458" w14:textId="77777777" w:rsidR="00F87233" w:rsidRPr="00F87233" w:rsidRDefault="00F87233">
      <w:pPr>
        <w:pStyle w:val="Akapitzlist"/>
        <w:keepNext/>
        <w:keepLines/>
        <w:numPr>
          <w:ilvl w:val="0"/>
          <w:numId w:val="14"/>
        </w:numPr>
        <w:tabs>
          <w:tab w:val="left" w:pos="426"/>
        </w:tabs>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95" w:name="_Toc180445317"/>
      <w:bookmarkStart w:id="96" w:name="_Toc180446459"/>
      <w:bookmarkStart w:id="97" w:name="_Toc183764122"/>
      <w:bookmarkEnd w:id="95"/>
      <w:bookmarkEnd w:id="96"/>
      <w:bookmarkEnd w:id="97"/>
    </w:p>
    <w:p w14:paraId="1E4A0DC5" w14:textId="4F94AFE3" w:rsidR="00AE0F82" w:rsidRDefault="00A42BA2">
      <w:pPr>
        <w:pStyle w:val="Nagwek2"/>
        <w:numPr>
          <w:ilvl w:val="1"/>
          <w:numId w:val="14"/>
        </w:numPr>
        <w:tabs>
          <w:tab w:val="left" w:pos="426"/>
        </w:tabs>
      </w:pPr>
      <w:bookmarkStart w:id="98" w:name="_Toc183764123"/>
      <w:r>
        <w:t>Wizja rozwoju mobilności</w:t>
      </w:r>
      <w:bookmarkEnd w:id="98"/>
      <w:r>
        <w:t xml:space="preserve"> </w:t>
      </w:r>
    </w:p>
    <w:p w14:paraId="62390115" w14:textId="54575228" w:rsidR="00FA5E97" w:rsidRDefault="00973868" w:rsidP="00CA337E">
      <w:pPr>
        <w:jc w:val="both"/>
        <w:rPr>
          <w:iCs/>
        </w:rPr>
      </w:pPr>
      <w:r w:rsidRPr="00CA337E">
        <w:rPr>
          <w:noProof/>
        </w:rPr>
        <mc:AlternateContent>
          <mc:Choice Requires="wps">
            <w:drawing>
              <wp:anchor distT="0" distB="0" distL="114300" distR="114300" simplePos="0" relativeHeight="251663361" behindDoc="0" locked="0" layoutInCell="1" allowOverlap="1" wp14:anchorId="17262B38" wp14:editId="53A7A524">
                <wp:simplePos x="0" y="0"/>
                <wp:positionH relativeFrom="margin">
                  <wp:align>right</wp:align>
                </wp:positionH>
                <wp:positionV relativeFrom="paragraph">
                  <wp:posOffset>946785</wp:posOffset>
                </wp:positionV>
                <wp:extent cx="5760720" cy="1876425"/>
                <wp:effectExtent l="0" t="0" r="0" b="9525"/>
                <wp:wrapSquare wrapText="bothSides"/>
                <wp:docPr id="1491700284" name="Pole tekstow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1876425"/>
                        </a:xfrm>
                        <a:prstGeom prst="rect">
                          <a:avLst/>
                        </a:prstGeom>
                        <a:noFill/>
                        <a:ln>
                          <a:noFill/>
                        </a:ln>
                      </wps:spPr>
                      <wps:txbx>
                        <w:txbxContent>
                          <w:p w14:paraId="1325FF9D" w14:textId="2E77E16E" w:rsidR="00CA337E" w:rsidRPr="000D4CA4" w:rsidRDefault="00973868" w:rsidP="00973868">
                            <w:pPr>
                              <w:jc w:val="both"/>
                              <w:rPr>
                                <w:i/>
                                <w:iCs/>
                                <w:color w:val="4472C4" w:themeColor="accent1"/>
                                <w:sz w:val="36"/>
                                <w:szCs w:val="36"/>
                              </w:rPr>
                            </w:pPr>
                            <w:r>
                              <w:rPr>
                                <w:i/>
                                <w:iCs/>
                                <w:color w:val="4472C4" w:themeColor="accent1"/>
                                <w:sz w:val="36"/>
                                <w:szCs w:val="36"/>
                              </w:rPr>
                              <w:t xml:space="preserve">W 2030 roku sprawny, dostępny i zrównoważony system transportowy RZPG, promujący mobilność aktywną i komunikację zbiorową sprawia, że JST RZPG są </w:t>
                            </w:r>
                            <w:r w:rsidRPr="00973868">
                              <w:rPr>
                                <w:i/>
                                <w:iCs/>
                                <w:color w:val="4472C4" w:themeColor="accent1"/>
                                <w:sz w:val="36"/>
                                <w:szCs w:val="36"/>
                              </w:rPr>
                              <w:t xml:space="preserve">miejscem przyjaznym do życia, atrakcyjnym </w:t>
                            </w:r>
                            <w:r>
                              <w:rPr>
                                <w:i/>
                                <w:iCs/>
                                <w:color w:val="4472C4" w:themeColor="accent1"/>
                                <w:sz w:val="36"/>
                                <w:szCs w:val="36"/>
                              </w:rPr>
                              <w:t xml:space="preserve">turystycznie, </w:t>
                            </w:r>
                            <w:r w:rsidRPr="00973868">
                              <w:rPr>
                                <w:i/>
                                <w:iCs/>
                                <w:color w:val="4472C4" w:themeColor="accent1"/>
                                <w:sz w:val="36"/>
                                <w:szCs w:val="36"/>
                              </w:rPr>
                              <w:t>przyrodniczo i infrastrukturalnie</w:t>
                            </w:r>
                            <w:r>
                              <w:rPr>
                                <w:i/>
                                <w:iCs/>
                                <w:color w:val="4472C4" w:themeColor="accent1"/>
                                <w:sz w:val="36"/>
                                <w:szCs w:val="36"/>
                              </w:rPr>
                              <w:t xml:space="preserve"> oraz </w:t>
                            </w:r>
                            <w:r w:rsidRPr="00973868">
                              <w:rPr>
                                <w:i/>
                                <w:iCs/>
                                <w:color w:val="4472C4" w:themeColor="accent1"/>
                                <w:sz w:val="36"/>
                                <w:szCs w:val="36"/>
                              </w:rPr>
                              <w:t>rozwijającym się pod kątem ekonomicznym</w:t>
                            </w:r>
                            <w:r>
                              <w:rPr>
                                <w:i/>
                                <w:iCs/>
                                <w:color w:val="4472C4" w:themeColor="accent1"/>
                                <w:sz w:val="36"/>
                                <w:szCs w:val="36"/>
                              </w:rPr>
                              <w:t xml:space="preserve"> i społecznym.</w:t>
                            </w:r>
                          </w:p>
                          <w:p w14:paraId="33CBDF03" w14:textId="77777777" w:rsidR="00CA337E" w:rsidRDefault="00CA337E" w:rsidP="00CA337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262B38" id="Pole tekstowe 3" o:spid="_x0000_s1027" type="#_x0000_t202" style="position:absolute;left:0;text-align:left;margin-left:402.4pt;margin-top:74.55pt;width:453.6pt;height:147.75pt;z-index:251663361;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" filled="f" stroked="f">
                <v:textbox>
                  <w:txbxContent>
                    <w:p w14:paraId="1325FF9D" w14:textId="2E77E16E" w:rsidR="00CA337E" w:rsidRPr="000D4CA4" w:rsidRDefault="00973868" w:rsidP="00973868">
                      <w:pPr>
                        <w:jc w:val="both"/>
                        <w:rPr>
                          <w:i/>
                          <w:iCs/>
                          <w:color w:val="4472C4" w:themeColor="accent1"/>
                          <w:sz w:val="36"/>
                          <w:szCs w:val="36"/>
                        </w:rPr>
                      </w:pPr>
                      <w:r>
                        <w:rPr>
                          <w:i/>
                          <w:iCs/>
                          <w:color w:val="4472C4" w:themeColor="accent1"/>
                          <w:sz w:val="36"/>
                          <w:szCs w:val="36"/>
                        </w:rPr>
                        <w:t xml:space="preserve">W 2030 roku sprawny, dostępny i zrównoważony system transportowy RZPG, promujący mobilność aktywną i komunikację zbiorową sprawia, że JST RZPG są </w:t>
                      </w:r>
                      <w:r w:rsidRPr="00973868">
                        <w:rPr>
                          <w:i/>
                          <w:iCs/>
                          <w:color w:val="4472C4" w:themeColor="accent1"/>
                          <w:sz w:val="36"/>
                          <w:szCs w:val="36"/>
                        </w:rPr>
                        <w:t xml:space="preserve">miejscem przyjaznym do życia, atrakcyjnym </w:t>
                      </w:r>
                      <w:r>
                        <w:rPr>
                          <w:i/>
                          <w:iCs/>
                          <w:color w:val="4472C4" w:themeColor="accent1"/>
                          <w:sz w:val="36"/>
                          <w:szCs w:val="36"/>
                        </w:rPr>
                        <w:t xml:space="preserve">turystycznie, </w:t>
                      </w:r>
                      <w:r w:rsidRPr="00973868">
                        <w:rPr>
                          <w:i/>
                          <w:iCs/>
                          <w:color w:val="4472C4" w:themeColor="accent1"/>
                          <w:sz w:val="36"/>
                          <w:szCs w:val="36"/>
                        </w:rPr>
                        <w:t>przyrodniczo i infrastrukturalnie</w:t>
                      </w:r>
                      <w:r>
                        <w:rPr>
                          <w:i/>
                          <w:iCs/>
                          <w:color w:val="4472C4" w:themeColor="accent1"/>
                          <w:sz w:val="36"/>
                          <w:szCs w:val="36"/>
                        </w:rPr>
                        <w:t xml:space="preserve"> oraz </w:t>
                      </w:r>
                      <w:r w:rsidRPr="00973868">
                        <w:rPr>
                          <w:i/>
                          <w:iCs/>
                          <w:color w:val="4472C4" w:themeColor="accent1"/>
                          <w:sz w:val="36"/>
                          <w:szCs w:val="36"/>
                        </w:rPr>
                        <w:t>rozwijającym się pod kątem ekonomicznym</w:t>
                      </w:r>
                      <w:r>
                        <w:rPr>
                          <w:i/>
                          <w:iCs/>
                          <w:color w:val="4472C4" w:themeColor="accent1"/>
                          <w:sz w:val="36"/>
                          <w:szCs w:val="36"/>
                        </w:rPr>
                        <w:t xml:space="preserve"> i społecznym.</w:t>
                      </w:r>
                    </w:p>
                    <w:p w14:paraId="33CBDF03" w14:textId="77777777" w:rsidR="00CA337E" w:rsidRDefault="00CA337E" w:rsidP="00CA337E"/>
                  </w:txbxContent>
                </v:textbox>
                <w10:wrap type="square" anchorx="margin"/>
              </v:shape>
            </w:pict>
          </mc:Fallback>
        </mc:AlternateContent>
      </w:r>
      <w:r w:rsidR="00FA5E97" w:rsidRPr="00FA5E97">
        <w:rPr>
          <w:iCs/>
        </w:rPr>
        <w:t>Wizja rozwoju pozwala odpowiedzieć na kluczowe pytania dotyczące koncepcji</w:t>
      </w:r>
      <w:r w:rsidR="00FA5E97">
        <w:rPr>
          <w:iCs/>
        </w:rPr>
        <w:t xml:space="preserve"> rozwoju mobilności na terytorium gmin i powiatów</w:t>
      </w:r>
      <w:r w:rsidR="006D056C">
        <w:rPr>
          <w:iCs/>
        </w:rPr>
        <w:t xml:space="preserve"> wchodzących w skład </w:t>
      </w:r>
      <w:r w:rsidR="006D056C" w:rsidRPr="006D056C">
        <w:rPr>
          <w:iCs/>
        </w:rPr>
        <w:t>Roztoczańskiego Związku Powiatowo-Gminnego</w:t>
      </w:r>
      <w:r w:rsidR="00FA5E97" w:rsidRPr="00FA5E97">
        <w:rPr>
          <w:iCs/>
        </w:rPr>
        <w:t xml:space="preserve">. Jako jeden z podstawowych filarów </w:t>
      </w:r>
      <w:r w:rsidR="006D056C">
        <w:rPr>
          <w:iCs/>
        </w:rPr>
        <w:t xml:space="preserve">Strategii Rozwoju </w:t>
      </w:r>
      <w:r w:rsidR="00FA5E97" w:rsidRPr="00FA5E97">
        <w:rPr>
          <w:iCs/>
        </w:rPr>
        <w:t xml:space="preserve">Mobilności </w:t>
      </w:r>
      <w:r w:rsidR="006D056C">
        <w:rPr>
          <w:iCs/>
        </w:rPr>
        <w:t>Roztocza</w:t>
      </w:r>
      <w:r w:rsidR="00FA5E97" w:rsidRPr="00FA5E97">
        <w:rPr>
          <w:iCs/>
        </w:rPr>
        <w:t xml:space="preserve"> stanowi ona punkt wyjściowy dla definicji celów i działań technicznych. Ponieważ wizja jest przewodnikiem rozwoju działań planistycznych, powinna zawierać opis pożądanej przyszłości miejskiego obszaru funkcjonalnego umiejscawiając transport i mobilność w szerokim kontekście rozwoju miasta i społeczeństwa. Wizja powinna być przygotowana z uwzględnieniem wszystkich ram politycznych, zdrowia i bezpieczeństwa, rozwoju gospodarczego, planowania przestrzennego, kształtowania środowiska i integracji społecznej oraz przeciwdziałania wykluczeniu. Proces budowania wizji rozpoczyna się od diagnozy stanu istniejącego oraz identyfikacji podstawowych słabych stron i zagrożeń systemu transportowego. Na podstawie określonych założeń ramowych dla rozwoju mobilności oraz oceny możliwych scenariuszy rozwoju systemu transportowego określa się wspólną wizję, która umożliwia określenie priorytetów i celów, a w konsekwencji dobór działań do realizacji w ramach Planu Zrównoważonej Mobilności. Na poniższym rysunku przedstawiono proces rozwoju działań planistycznych w kontekście wizji. Uwzględniając zapisy Planu Zrównoważonej Mobilności 2030+ z wybranego scenariusza, w odpowiedzi na zdiagnozowane problemy oraz w drodze konsultacji eksperckich i z interesariuszami powstała następująca wizja rozwoju obszaru. Wizja została zaplanowana do roku 2030 z perspektywą do roku 2040 i brzmi w następujący sposób:</w:t>
      </w:r>
    </w:p>
    <w:p w14:paraId="74AC758A" w14:textId="3B757705" w:rsidR="00CA337E" w:rsidRPr="00CA337E" w:rsidRDefault="00CA337E" w:rsidP="00CA337E">
      <w:pPr>
        <w:jc w:val="both"/>
        <w:rPr>
          <w:iCs/>
        </w:rPr>
      </w:pPr>
      <w:r w:rsidRPr="00CA337E">
        <w:rPr>
          <w:iCs/>
        </w:rPr>
        <w:t>Sformułowana wizja strategiczna przedstawia obraz gmin</w:t>
      </w:r>
      <w:r w:rsidR="002B50D3">
        <w:rPr>
          <w:iCs/>
        </w:rPr>
        <w:t xml:space="preserve"> i powiatów Roztoczańskiego Związku Powiatowo-Gminnego</w:t>
      </w:r>
      <w:r w:rsidRPr="00CA337E">
        <w:rPr>
          <w:iCs/>
        </w:rPr>
        <w:t xml:space="preserve"> jako atrakcyjnego miejsca do życia dla przedstawicieli wszystkich pokoleń. Mieszkańcy mają zapewniony wysoki poziom życia w nowoczesnym, bezpiecznym, rozwiniętym gospodarczo i infrastrukturalnie, ale jednocześnie czystym i ekologicznym środowisku. Wizja podkreśla </w:t>
      </w:r>
      <w:r w:rsidRPr="00CA337E">
        <w:rPr>
          <w:iCs/>
        </w:rPr>
        <w:lastRenderedPageBreak/>
        <w:t xml:space="preserve">więc, że </w:t>
      </w:r>
      <w:r w:rsidR="002B50D3">
        <w:rPr>
          <w:iCs/>
        </w:rPr>
        <w:t>obszar RZPG</w:t>
      </w:r>
      <w:r w:rsidRPr="00CA337E">
        <w:rPr>
          <w:iCs/>
        </w:rPr>
        <w:t xml:space="preserve"> zamieszkują ludzie aktywni, otwarci, serdeczni, którzy wraz z władzami lokalnego samorządu dbają o zrównoważony rozwój dla wspólnych korzyści.</w:t>
      </w:r>
    </w:p>
    <w:p w14:paraId="105B4D09" w14:textId="1F9F637F" w:rsidR="00A42BA2" w:rsidRDefault="00A42BA2">
      <w:pPr>
        <w:pStyle w:val="Nagwek2"/>
        <w:numPr>
          <w:ilvl w:val="1"/>
          <w:numId w:val="14"/>
        </w:numPr>
        <w:tabs>
          <w:tab w:val="left" w:pos="426"/>
        </w:tabs>
        <w:ind w:left="0" w:firstLine="0"/>
      </w:pPr>
      <w:bookmarkStart w:id="99" w:name="_Toc183764124"/>
      <w:r>
        <w:t>Cele strategiczne</w:t>
      </w:r>
      <w:r w:rsidR="00491342">
        <w:t xml:space="preserve">, cele </w:t>
      </w:r>
      <w:r>
        <w:t>operacyjne</w:t>
      </w:r>
      <w:r w:rsidR="00491342">
        <w:t xml:space="preserve"> i kierunki działań</w:t>
      </w:r>
      <w:bookmarkEnd w:id="99"/>
    </w:p>
    <w:p w14:paraId="7E296690" w14:textId="409BF7A6" w:rsidR="00CA337E" w:rsidRDefault="00CA337E" w:rsidP="002B50D3">
      <w:pPr>
        <w:jc w:val="both"/>
      </w:pPr>
      <w:r w:rsidRPr="00CA337E">
        <w:t xml:space="preserve">W nawiązaniu do sformułowanej wizji, zaproponowano trzy cele strategiczne oraz uszczegóławiające je cele operacyjne. Cele określone są w wymiarze społecznym, gospodarczym i przestrzennym. Opisują przejście od sytuacji wyjściowej do sytuacji pożądanej. Odpowiadają one na potrzeby rozwojowe </w:t>
      </w:r>
      <w:r w:rsidR="002B50D3" w:rsidRPr="002B50D3">
        <w:t xml:space="preserve">jednostek samorządu terytorialnego </w:t>
      </w:r>
      <w:r w:rsidR="002B50D3">
        <w:t xml:space="preserve">Roztoczańskiego Związku Powiatowo-Gminnego </w:t>
      </w:r>
      <w:r w:rsidRPr="00CA337E">
        <w:t>oraz mają stanowić odpowiedź na problemy i potencjały obszaru. Identyfikacja kluczowych zmian niezbędnych do realizacji założonych celów rozwojowych pozwoli na określenie najważniejszych kierunków interwencji, a następnie instrumentów realizacyjnych (w tym projektów). Instrumenty realizacyjne będą przypisane do poszczególnych celów i kierunków interwencji.</w:t>
      </w:r>
    </w:p>
    <w:p w14:paraId="6E7AE122" w14:textId="169C8FCE" w:rsidR="00F07C99" w:rsidRPr="00BC19B6" w:rsidRDefault="00F07C99" w:rsidP="00F07C99">
      <w:pPr>
        <w:pStyle w:val="Legenda"/>
        <w:rPr>
          <w:b/>
          <w:bCs/>
          <w:i w:val="0"/>
          <w:iCs w:val="0"/>
        </w:rPr>
      </w:pPr>
      <w:bookmarkStart w:id="100" w:name="_Toc180446328"/>
      <w:r w:rsidRPr="00BC19B6">
        <w:rPr>
          <w:b/>
          <w:bCs/>
          <w:i w:val="0"/>
          <w:iCs w:val="0"/>
          <w:noProof/>
          <w:sz w:val="20"/>
          <w:szCs w:val="20"/>
        </w:rPr>
        <w:drawing>
          <wp:anchor distT="0" distB="0" distL="114300" distR="114300" simplePos="0" relativeHeight="251665409" behindDoc="0" locked="0" layoutInCell="1" allowOverlap="1" wp14:anchorId="613B893C" wp14:editId="7B50E604">
            <wp:simplePos x="0" y="0"/>
            <wp:positionH relativeFrom="column">
              <wp:posOffset>-4445</wp:posOffset>
            </wp:positionH>
            <wp:positionV relativeFrom="paragraph">
              <wp:posOffset>210820</wp:posOffset>
            </wp:positionV>
            <wp:extent cx="5715000" cy="6191250"/>
            <wp:effectExtent l="0" t="0" r="19050" b="0"/>
            <wp:wrapSquare wrapText="bothSides"/>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14:sizeRelH relativeFrom="margin">
              <wp14:pctWidth>0</wp14:pctWidth>
            </wp14:sizeRelH>
            <wp14:sizeRelV relativeFrom="margin">
              <wp14:pctHeight>0</wp14:pctHeight>
            </wp14:sizeRelV>
          </wp:anchor>
        </w:drawing>
      </w:r>
      <w:r w:rsidRPr="00BC19B6">
        <w:rPr>
          <w:b/>
          <w:bCs/>
          <w:i w:val="0"/>
          <w:iCs w:val="0"/>
          <w:sz w:val="20"/>
          <w:szCs w:val="20"/>
        </w:rPr>
        <w:t xml:space="preserve">Rysunek </w:t>
      </w:r>
      <w:r w:rsidR="004856F5" w:rsidRPr="00BC19B6">
        <w:rPr>
          <w:b/>
          <w:bCs/>
          <w:i w:val="0"/>
          <w:iCs w:val="0"/>
          <w:sz w:val="20"/>
          <w:szCs w:val="20"/>
        </w:rPr>
        <w:fldChar w:fldCharType="begin"/>
      </w:r>
      <w:r w:rsidR="004856F5" w:rsidRPr="00BC19B6">
        <w:rPr>
          <w:b/>
          <w:bCs/>
          <w:i w:val="0"/>
          <w:iCs w:val="0"/>
          <w:sz w:val="20"/>
          <w:szCs w:val="20"/>
        </w:rPr>
        <w:instrText xml:space="preserve"> SEQ Rysunek \* ARABIC </w:instrText>
      </w:r>
      <w:r w:rsidR="004856F5" w:rsidRPr="00BC19B6">
        <w:rPr>
          <w:b/>
          <w:bCs/>
          <w:i w:val="0"/>
          <w:iCs w:val="0"/>
          <w:sz w:val="20"/>
          <w:szCs w:val="20"/>
        </w:rPr>
        <w:fldChar w:fldCharType="separate"/>
      </w:r>
      <w:r w:rsidR="009079BD">
        <w:rPr>
          <w:b/>
          <w:bCs/>
          <w:i w:val="0"/>
          <w:iCs w:val="0"/>
          <w:noProof/>
          <w:sz w:val="20"/>
          <w:szCs w:val="20"/>
        </w:rPr>
        <w:t>2</w:t>
      </w:r>
      <w:r w:rsidR="004856F5" w:rsidRPr="00BC19B6">
        <w:rPr>
          <w:b/>
          <w:bCs/>
          <w:i w:val="0"/>
          <w:iCs w:val="0"/>
          <w:noProof/>
          <w:sz w:val="20"/>
          <w:szCs w:val="20"/>
        </w:rPr>
        <w:fldChar w:fldCharType="end"/>
      </w:r>
      <w:r w:rsidR="00317017">
        <w:rPr>
          <w:b/>
          <w:bCs/>
          <w:i w:val="0"/>
          <w:iCs w:val="0"/>
          <w:noProof/>
          <w:sz w:val="20"/>
          <w:szCs w:val="20"/>
        </w:rPr>
        <w:t>.</w:t>
      </w:r>
      <w:r w:rsidRPr="00BC19B6">
        <w:rPr>
          <w:b/>
          <w:bCs/>
          <w:i w:val="0"/>
          <w:iCs w:val="0"/>
          <w:sz w:val="20"/>
          <w:szCs w:val="20"/>
        </w:rPr>
        <w:t xml:space="preserve"> Układ celów strategicznych i celów operacyjnych</w:t>
      </w:r>
      <w:bookmarkEnd w:id="100"/>
    </w:p>
    <w:p w14:paraId="52BF24F5" w14:textId="1E8A744A" w:rsidR="00CA337E" w:rsidRPr="00F07C99" w:rsidRDefault="00CA337E" w:rsidP="00CA337E">
      <w:pPr>
        <w:rPr>
          <w:i/>
          <w:sz w:val="18"/>
          <w:szCs w:val="18"/>
        </w:rPr>
      </w:pPr>
      <w:r w:rsidRPr="00F07C99">
        <w:rPr>
          <w:i/>
          <w:sz w:val="18"/>
          <w:szCs w:val="18"/>
        </w:rPr>
        <w:t>Źródło: Opracowanie własne.</w:t>
      </w:r>
    </w:p>
    <w:p w14:paraId="5866949B" w14:textId="77777777" w:rsidR="00F07C99" w:rsidRDefault="00F07C99" w:rsidP="00F07C99">
      <w:pPr>
        <w:jc w:val="both"/>
      </w:pPr>
      <w:r w:rsidRPr="00CA337E">
        <w:lastRenderedPageBreak/>
        <w:t xml:space="preserve">Struktura celów w Strategii Rozwoju </w:t>
      </w:r>
      <w:r>
        <w:t>Mobilności Roztocza</w:t>
      </w:r>
      <w:r w:rsidRPr="00CA337E">
        <w:t xml:space="preserve"> tworzy logicznie powiązany, spójny system odpowiadający na poszczególne kategorie problemowe. Realizacja zaplanowanych </w:t>
      </w:r>
      <w:r>
        <w:t xml:space="preserve">w dokumencie </w:t>
      </w:r>
      <w:r w:rsidRPr="00CA337E">
        <w:t xml:space="preserve">kierunków działań powinna zapewniać osiąganie celów operacyjnych wskazanych w ramach </w:t>
      </w:r>
      <w:r>
        <w:t>czterech</w:t>
      </w:r>
      <w:r w:rsidRPr="00CA337E">
        <w:t xml:space="preserve"> głównych celów strategicznych. Należy również zaznaczyć, że kierunki działań planowane w ramach poszczególnych celów wzajemnie się przenikają </w:t>
      </w:r>
      <w:r>
        <w:t xml:space="preserve"> </w:t>
      </w:r>
      <w:r w:rsidRPr="00CA337E">
        <w:t>i uzupełniają. Niejednokrotnie będą mogły zostać zrealizowane dzięki projektom łączącym kilka celów operacyjnych wzmacniając tym samym możliwość uzyskania efektu synergii.</w:t>
      </w:r>
    </w:p>
    <w:p w14:paraId="48C5A92F" w14:textId="615955C1" w:rsidR="00CA337E" w:rsidRDefault="00CA337E" w:rsidP="001B6BD0">
      <w:pPr>
        <w:jc w:val="both"/>
      </w:pPr>
      <w:r w:rsidRPr="00CA337E">
        <w:t xml:space="preserve">Kierunki działań oznaczają zakres niezbędnych interwencji, które powinny być podejmowane </w:t>
      </w:r>
      <w:r w:rsidR="001B6BD0">
        <w:t>w</w:t>
      </w:r>
      <w:r w:rsidRPr="00CA337E">
        <w:t>spólnie przez samorząd oraz jego partnerów publicznych, społecznych i gospodarczych. Odpowiadają na pytanie „co należy zrobić?”, aby w ramach wybranych celów strategicznych osiągnąć założone cele operacyjne. Kierunki działań (zwane też zadaniami, działaniami, kierunkami interwencji – w zależności od stopnia ich szczegółowości) są podstawą wdrażania strategii. Wskazanie w strategii kierunków działań lub tam gdzie to jest możliwe, konkretnych działań jest zatem bardzo istotnym elementem prac nad dokumentem strategicznym. W kolejnych rozdziałach zostaną określone również oczekiwane rezultaty planowanych działań oraz wskaźniki monitorujące ich osiągnięcie.</w:t>
      </w:r>
      <w:r w:rsidR="00DB6521">
        <w:t xml:space="preserve"> Wybrane kierunki działań będą realizowane przez poszczególne JST RZPG w zależności od ich kompetencji i zakresu realizowanych zadań z zakresu szeroko pojętej mobilności oraz możliwości finansowych.</w:t>
      </w:r>
    </w:p>
    <w:p w14:paraId="61F850BB" w14:textId="34500CCA" w:rsidR="00CA337E" w:rsidRPr="00BC19B6" w:rsidRDefault="00BC19B6" w:rsidP="00BC19B6">
      <w:pPr>
        <w:pStyle w:val="Legenda"/>
        <w:spacing w:after="120"/>
        <w:jc w:val="both"/>
        <w:rPr>
          <w:b/>
          <w:bCs/>
          <w:i w:val="0"/>
          <w:iCs w:val="0"/>
          <w:sz w:val="20"/>
          <w:szCs w:val="20"/>
        </w:rPr>
      </w:pPr>
      <w:bookmarkStart w:id="101" w:name="_Toc183751828"/>
      <w:r w:rsidRPr="008D2F2E">
        <w:rPr>
          <w:b/>
          <w:bCs/>
          <w:i w:val="0"/>
          <w:iCs w:val="0"/>
          <w:sz w:val="20"/>
          <w:szCs w:val="20"/>
        </w:rPr>
        <w:t>Tab</w:t>
      </w:r>
      <w:r>
        <w:rPr>
          <w:b/>
          <w:bCs/>
          <w:i w:val="0"/>
          <w:iCs w:val="0"/>
          <w:sz w:val="20"/>
          <w:szCs w:val="20"/>
        </w:rPr>
        <w:t>ela</w:t>
      </w:r>
      <w:r w:rsidRPr="008D2F2E">
        <w:rPr>
          <w:b/>
          <w:bCs/>
          <w:i w:val="0"/>
          <w:iCs w:val="0"/>
          <w:sz w:val="20"/>
          <w:szCs w:val="20"/>
        </w:rPr>
        <w:t xml:space="preserve"> </w:t>
      </w:r>
      <w:r w:rsidRPr="008D2F2E">
        <w:rPr>
          <w:b/>
          <w:bCs/>
          <w:i w:val="0"/>
          <w:iCs w:val="0"/>
          <w:sz w:val="20"/>
          <w:szCs w:val="20"/>
        </w:rPr>
        <w:fldChar w:fldCharType="begin"/>
      </w:r>
      <w:r w:rsidRPr="008D2F2E">
        <w:rPr>
          <w:b/>
          <w:bCs/>
          <w:i w:val="0"/>
          <w:iCs w:val="0"/>
          <w:sz w:val="20"/>
          <w:szCs w:val="20"/>
        </w:rPr>
        <w:instrText xml:space="preserve"> SEQ Tab. \* ARABIC </w:instrText>
      </w:r>
      <w:r w:rsidRPr="008D2F2E">
        <w:rPr>
          <w:b/>
          <w:bCs/>
          <w:i w:val="0"/>
          <w:iCs w:val="0"/>
          <w:sz w:val="20"/>
          <w:szCs w:val="20"/>
        </w:rPr>
        <w:fldChar w:fldCharType="separate"/>
      </w:r>
      <w:r w:rsidR="009079BD">
        <w:rPr>
          <w:b/>
          <w:bCs/>
          <w:i w:val="0"/>
          <w:iCs w:val="0"/>
          <w:noProof/>
          <w:sz w:val="20"/>
          <w:szCs w:val="20"/>
        </w:rPr>
        <w:t>3</w:t>
      </w:r>
      <w:r w:rsidRPr="008D2F2E">
        <w:rPr>
          <w:b/>
          <w:bCs/>
          <w:i w:val="0"/>
          <w:iCs w:val="0"/>
          <w:sz w:val="20"/>
          <w:szCs w:val="20"/>
        </w:rPr>
        <w:fldChar w:fldCharType="end"/>
      </w:r>
      <w:r w:rsidRPr="008D2F2E">
        <w:rPr>
          <w:b/>
          <w:bCs/>
          <w:i w:val="0"/>
          <w:iCs w:val="0"/>
          <w:sz w:val="20"/>
          <w:szCs w:val="20"/>
        </w:rPr>
        <w:t xml:space="preserve">. </w:t>
      </w:r>
      <w:bookmarkStart w:id="102" w:name="_Toc83245879"/>
      <w:bookmarkStart w:id="103" w:name="_Toc90316853"/>
      <w:r>
        <w:rPr>
          <w:b/>
          <w:bCs/>
          <w:i w:val="0"/>
          <w:iCs w:val="0"/>
          <w:sz w:val="20"/>
          <w:szCs w:val="20"/>
        </w:rPr>
        <w:t>Układ</w:t>
      </w:r>
      <w:r w:rsidR="00CA337E" w:rsidRPr="00040AA8">
        <w:rPr>
          <w:sz w:val="20"/>
          <w:szCs w:val="20"/>
        </w:rPr>
        <w:t xml:space="preserve"> </w:t>
      </w:r>
      <w:r w:rsidR="00CA337E" w:rsidRPr="00BC19B6">
        <w:rPr>
          <w:b/>
          <w:bCs/>
          <w:i w:val="0"/>
          <w:iCs w:val="0"/>
          <w:sz w:val="20"/>
          <w:szCs w:val="20"/>
        </w:rPr>
        <w:t>Celów Strategicznych, Operacyjnych i Kierunków działań</w:t>
      </w:r>
      <w:bookmarkEnd w:id="101"/>
      <w:bookmarkEnd w:id="102"/>
      <w:bookmarkEnd w:id="103"/>
    </w:p>
    <w:tbl>
      <w:tblPr>
        <w:tblStyle w:val="Tabela-Siatka"/>
        <w:tblW w:w="9072" w:type="dxa"/>
        <w:tblInd w:w="108" w:type="dxa"/>
        <w:tblLayout w:type="fixed"/>
        <w:tblLook w:val="04A0" w:firstRow="1" w:lastRow="0" w:firstColumn="1" w:lastColumn="0" w:noHBand="0" w:noVBand="1"/>
      </w:tblPr>
      <w:tblGrid>
        <w:gridCol w:w="375"/>
        <w:gridCol w:w="3340"/>
        <w:gridCol w:w="5357"/>
      </w:tblGrid>
      <w:tr w:rsidR="00CA337E" w:rsidRPr="00CA337E" w14:paraId="7F325B63" w14:textId="77777777" w:rsidTr="00DB6521">
        <w:trPr>
          <w:trHeight w:val="289"/>
        </w:trPr>
        <w:tc>
          <w:tcPr>
            <w:tcW w:w="375" w:type="dxa"/>
            <w:shd w:val="clear" w:color="auto" w:fill="2F5496" w:themeFill="accent1" w:themeFillShade="BF"/>
          </w:tcPr>
          <w:p w14:paraId="0E3DFBEA" w14:textId="77777777" w:rsidR="00CA337E" w:rsidRPr="00CA337E" w:rsidRDefault="00CA337E" w:rsidP="00400FC7">
            <w:pPr>
              <w:spacing w:after="160" w:line="259" w:lineRule="auto"/>
            </w:pPr>
          </w:p>
        </w:tc>
        <w:tc>
          <w:tcPr>
            <w:tcW w:w="3340" w:type="dxa"/>
            <w:shd w:val="clear" w:color="auto" w:fill="2F5496" w:themeFill="accent1" w:themeFillShade="BF"/>
          </w:tcPr>
          <w:p w14:paraId="7AF5FBA6" w14:textId="77777777" w:rsidR="00CA337E" w:rsidRPr="00CA337E" w:rsidRDefault="00CA337E" w:rsidP="00400FC7">
            <w:pPr>
              <w:spacing w:after="160" w:line="259" w:lineRule="auto"/>
              <w:rPr>
                <w:b/>
                <w:bCs/>
              </w:rPr>
            </w:pPr>
            <w:r w:rsidRPr="00CA337E">
              <w:rPr>
                <w:b/>
                <w:bCs/>
              </w:rPr>
              <w:t>Cel Operacyjny</w:t>
            </w:r>
          </w:p>
        </w:tc>
        <w:tc>
          <w:tcPr>
            <w:tcW w:w="5357" w:type="dxa"/>
            <w:shd w:val="clear" w:color="auto" w:fill="2F5496" w:themeFill="accent1" w:themeFillShade="BF"/>
          </w:tcPr>
          <w:p w14:paraId="49C3FF9F" w14:textId="77777777" w:rsidR="00CA337E" w:rsidRPr="00CA337E" w:rsidRDefault="00CA337E" w:rsidP="00400FC7">
            <w:pPr>
              <w:spacing w:after="160" w:line="259" w:lineRule="auto"/>
              <w:rPr>
                <w:b/>
                <w:bCs/>
              </w:rPr>
            </w:pPr>
            <w:r w:rsidRPr="00CA337E">
              <w:rPr>
                <w:b/>
                <w:bCs/>
              </w:rPr>
              <w:t>Kierunki działań</w:t>
            </w:r>
          </w:p>
        </w:tc>
      </w:tr>
      <w:tr w:rsidR="00FF78B2" w:rsidRPr="00CA337E" w14:paraId="79D4647A" w14:textId="77777777" w:rsidTr="00DB6521">
        <w:trPr>
          <w:trHeight w:val="1035"/>
        </w:trPr>
        <w:tc>
          <w:tcPr>
            <w:tcW w:w="375" w:type="dxa"/>
            <w:vMerge w:val="restart"/>
            <w:shd w:val="clear" w:color="auto" w:fill="2F5496" w:themeFill="accent1" w:themeFillShade="BF"/>
            <w:textDirection w:val="btLr"/>
          </w:tcPr>
          <w:p w14:paraId="49E8E2FE" w14:textId="0A7B0CCA" w:rsidR="00FF78B2" w:rsidRPr="00CA337E" w:rsidRDefault="00FF78B2" w:rsidP="003C20C9">
            <w:pPr>
              <w:spacing w:after="160" w:line="259" w:lineRule="auto"/>
              <w:jc w:val="center"/>
              <w:rPr>
                <w:b/>
                <w:bCs/>
              </w:rPr>
            </w:pPr>
            <w:r>
              <w:rPr>
                <w:b/>
                <w:bCs/>
              </w:rPr>
              <w:t>Cel strategiczny 1</w:t>
            </w:r>
          </w:p>
        </w:tc>
        <w:tc>
          <w:tcPr>
            <w:tcW w:w="3340" w:type="dxa"/>
          </w:tcPr>
          <w:p w14:paraId="06591832" w14:textId="0BB505A0" w:rsidR="00FF78B2" w:rsidRPr="00C60581" w:rsidRDefault="00FF78B2" w:rsidP="00FF78B2">
            <w:r>
              <w:t xml:space="preserve">1.1. </w:t>
            </w:r>
            <w:r w:rsidRPr="005820D6">
              <w:t>Budowa/rozbudowa infrastruktury rowerowej</w:t>
            </w:r>
          </w:p>
        </w:tc>
        <w:tc>
          <w:tcPr>
            <w:tcW w:w="5357" w:type="dxa"/>
            <w:vAlign w:val="center"/>
          </w:tcPr>
          <w:p w14:paraId="476222E5" w14:textId="4618F4EA" w:rsidR="00FF78B2" w:rsidRPr="00FF78B2" w:rsidRDefault="00FF78B2">
            <w:pPr>
              <w:pStyle w:val="Akapitzlist"/>
              <w:numPr>
                <w:ilvl w:val="0"/>
                <w:numId w:val="22"/>
              </w:numPr>
              <w:ind w:left="322" w:hanging="283"/>
              <w:rPr>
                <w:rFonts w:cs="Open Sans"/>
              </w:rPr>
            </w:pPr>
            <w:r w:rsidRPr="00FF78B2">
              <w:rPr>
                <w:rFonts w:cs="Open Sans"/>
              </w:rPr>
              <w:t>opracowanie wspólnych standardów infrastruktury rowerowej</w:t>
            </w:r>
          </w:p>
          <w:p w14:paraId="30771091" w14:textId="0C4AE3C4" w:rsidR="00FF78B2" w:rsidRPr="00FF78B2" w:rsidRDefault="00FF78B2">
            <w:pPr>
              <w:pStyle w:val="Akapitzlist"/>
              <w:numPr>
                <w:ilvl w:val="0"/>
                <w:numId w:val="22"/>
              </w:numPr>
              <w:ind w:left="322" w:hanging="283"/>
              <w:rPr>
                <w:rFonts w:cs="Open Sans"/>
              </w:rPr>
            </w:pPr>
            <w:r w:rsidRPr="00FF78B2">
              <w:rPr>
                <w:rFonts w:cs="Open Sans"/>
              </w:rPr>
              <w:t xml:space="preserve">budowa nowych odcinków dróg dla rowerów oraz dróg dla rowerów </w:t>
            </w:r>
          </w:p>
          <w:p w14:paraId="3A272AE7" w14:textId="404A6F09" w:rsidR="00FF78B2" w:rsidRPr="00FF78B2" w:rsidRDefault="00FF78B2">
            <w:pPr>
              <w:pStyle w:val="Akapitzlist"/>
              <w:numPr>
                <w:ilvl w:val="0"/>
                <w:numId w:val="22"/>
              </w:numPr>
              <w:ind w:left="322" w:hanging="283"/>
              <w:rPr>
                <w:rFonts w:cs="Open Sans"/>
              </w:rPr>
            </w:pPr>
            <w:r w:rsidRPr="00FF78B2">
              <w:rPr>
                <w:rFonts w:cs="Open Sans"/>
              </w:rPr>
              <w:t>uzupełnianie luk pomiędzy istniejącymi odcinkami dróg dla rowerów, szczególnie na połączeniach międzygminnych oraz w dojazdach do przystanków i węzłów przesiadkowych</w:t>
            </w:r>
          </w:p>
          <w:p w14:paraId="65125363" w14:textId="77777777" w:rsidR="00FF78B2" w:rsidRPr="00FF78B2" w:rsidRDefault="00FF78B2">
            <w:pPr>
              <w:pStyle w:val="Akapitzlist"/>
              <w:numPr>
                <w:ilvl w:val="0"/>
                <w:numId w:val="22"/>
              </w:numPr>
              <w:ind w:left="322" w:hanging="283"/>
            </w:pPr>
            <w:r w:rsidRPr="00FF78B2">
              <w:rPr>
                <w:rFonts w:cs="Open Sans"/>
              </w:rPr>
              <w:t>dostosowywanie nawierzchni istniejących ciągów dróg dla rowerów do  przyjętych wspólnych  standardów</w:t>
            </w:r>
          </w:p>
          <w:p w14:paraId="4B238075" w14:textId="77777777" w:rsidR="00FF78B2" w:rsidRPr="00FF78B2" w:rsidRDefault="00FF78B2">
            <w:pPr>
              <w:pStyle w:val="Akapitzlist"/>
              <w:numPr>
                <w:ilvl w:val="0"/>
                <w:numId w:val="22"/>
              </w:numPr>
              <w:ind w:left="322" w:hanging="283"/>
            </w:pPr>
            <w:r>
              <w:rPr>
                <w:rFonts w:cs="Open Sans"/>
              </w:rPr>
              <w:t xml:space="preserve">budowa parkingów </w:t>
            </w:r>
            <w:proofErr w:type="spellStart"/>
            <w:r>
              <w:rPr>
                <w:rFonts w:cs="Open Sans"/>
              </w:rPr>
              <w:t>bike&amp;ride</w:t>
            </w:r>
            <w:proofErr w:type="spellEnd"/>
            <w:r>
              <w:rPr>
                <w:rFonts w:cs="Open Sans"/>
              </w:rPr>
              <w:t xml:space="preserve"> oraz miejsc obsługi rowerzystów</w:t>
            </w:r>
          </w:p>
          <w:p w14:paraId="1F6B7E2E" w14:textId="29976015" w:rsidR="00FF78B2" w:rsidRPr="00FF78B2" w:rsidRDefault="00FF78B2">
            <w:pPr>
              <w:pStyle w:val="Akapitzlist"/>
              <w:numPr>
                <w:ilvl w:val="0"/>
                <w:numId w:val="22"/>
              </w:numPr>
              <w:ind w:left="322" w:hanging="283"/>
            </w:pPr>
            <w:r w:rsidRPr="00FF78B2">
              <w:t xml:space="preserve">lokalizowanie stojaków rowerowych </w:t>
            </w:r>
            <w:r>
              <w:t xml:space="preserve">na </w:t>
            </w:r>
            <w:r w:rsidRPr="00FF78B2">
              <w:t>przystankach transportu zbiorowego</w:t>
            </w:r>
            <w:r w:rsidR="004507B8">
              <w:t xml:space="preserve"> i ważnych generatorach ruchu</w:t>
            </w:r>
          </w:p>
        </w:tc>
      </w:tr>
      <w:tr w:rsidR="00FF78B2" w:rsidRPr="00CA337E" w14:paraId="4E4F1338" w14:textId="77777777" w:rsidTr="00DB6521">
        <w:trPr>
          <w:trHeight w:val="836"/>
        </w:trPr>
        <w:tc>
          <w:tcPr>
            <w:tcW w:w="375" w:type="dxa"/>
            <w:vMerge/>
            <w:shd w:val="clear" w:color="auto" w:fill="2F5496" w:themeFill="accent1" w:themeFillShade="BF"/>
            <w:textDirection w:val="btLr"/>
          </w:tcPr>
          <w:p w14:paraId="641F9E3E" w14:textId="77777777" w:rsidR="00FF78B2" w:rsidRPr="00CA337E" w:rsidRDefault="00FF78B2" w:rsidP="00FF78B2">
            <w:pPr>
              <w:spacing w:after="160" w:line="259" w:lineRule="auto"/>
              <w:rPr>
                <w:b/>
                <w:bCs/>
              </w:rPr>
            </w:pPr>
          </w:p>
        </w:tc>
        <w:tc>
          <w:tcPr>
            <w:tcW w:w="3340" w:type="dxa"/>
            <w:shd w:val="clear" w:color="auto" w:fill="B4C6E7" w:themeFill="accent1" w:themeFillTint="66"/>
          </w:tcPr>
          <w:p w14:paraId="2C06AF87" w14:textId="55F211AE" w:rsidR="00FF78B2" w:rsidRPr="00C60581" w:rsidRDefault="00FF78B2" w:rsidP="00FF78B2">
            <w:r>
              <w:t xml:space="preserve">1.2. </w:t>
            </w:r>
            <w:r w:rsidRPr="005820D6">
              <w:t>Budowa/modernizacja chodników</w:t>
            </w:r>
          </w:p>
        </w:tc>
        <w:tc>
          <w:tcPr>
            <w:tcW w:w="5357" w:type="dxa"/>
            <w:shd w:val="clear" w:color="auto" w:fill="B4C6E7" w:themeFill="accent1" w:themeFillTint="66"/>
          </w:tcPr>
          <w:p w14:paraId="4FBFDA2E" w14:textId="2F9BEFCA" w:rsidR="00FF78B2" w:rsidRPr="00FF78B2" w:rsidRDefault="00FF78B2">
            <w:pPr>
              <w:pStyle w:val="Akapitzlist"/>
              <w:numPr>
                <w:ilvl w:val="0"/>
                <w:numId w:val="12"/>
              </w:numPr>
              <w:ind w:left="322" w:hanging="283"/>
              <w:rPr>
                <w:rFonts w:cs="Open Sans"/>
              </w:rPr>
            </w:pPr>
            <w:r w:rsidRPr="00FF78B2">
              <w:rPr>
                <w:rFonts w:cs="Open Sans"/>
              </w:rPr>
              <w:t xml:space="preserve">opracowanie wspólnych standardów infrastruktury </w:t>
            </w:r>
            <w:r>
              <w:rPr>
                <w:rFonts w:cs="Open Sans"/>
              </w:rPr>
              <w:t>dla pieszych</w:t>
            </w:r>
          </w:p>
          <w:p w14:paraId="0E21E7B6" w14:textId="0756C3F4" w:rsidR="00FF78B2" w:rsidRDefault="00FF78B2">
            <w:pPr>
              <w:pStyle w:val="Akapitzlist"/>
              <w:numPr>
                <w:ilvl w:val="0"/>
                <w:numId w:val="12"/>
              </w:numPr>
              <w:ind w:left="322" w:hanging="283"/>
              <w:rPr>
                <w:rFonts w:cs="Open Sans"/>
              </w:rPr>
            </w:pPr>
            <w:r w:rsidRPr="00FF78B2">
              <w:rPr>
                <w:rFonts w:cs="Open Sans"/>
              </w:rPr>
              <w:t xml:space="preserve">budowa nowych odcinków </w:t>
            </w:r>
            <w:r>
              <w:rPr>
                <w:rFonts w:cs="Open Sans"/>
              </w:rPr>
              <w:t>chodników</w:t>
            </w:r>
          </w:p>
          <w:p w14:paraId="0CD79345" w14:textId="796482FA" w:rsidR="004507B8" w:rsidRPr="00FF78B2" w:rsidRDefault="004507B8">
            <w:pPr>
              <w:pStyle w:val="Akapitzlist"/>
              <w:numPr>
                <w:ilvl w:val="0"/>
                <w:numId w:val="12"/>
              </w:numPr>
              <w:ind w:left="322" w:hanging="283"/>
              <w:rPr>
                <w:rFonts w:cs="Open Sans"/>
              </w:rPr>
            </w:pPr>
            <w:r w:rsidRPr="004507B8">
              <w:rPr>
                <w:rFonts w:cs="Open Sans"/>
              </w:rPr>
              <w:t>podnoszenie standardu infrastruktury pieszej</w:t>
            </w:r>
          </w:p>
          <w:p w14:paraId="45C2F228" w14:textId="147E9F0F" w:rsidR="00FF78B2" w:rsidRPr="00FF78B2" w:rsidRDefault="00FF78B2">
            <w:pPr>
              <w:pStyle w:val="Akapitzlist"/>
              <w:numPr>
                <w:ilvl w:val="0"/>
                <w:numId w:val="12"/>
              </w:numPr>
              <w:ind w:left="322" w:hanging="283"/>
              <w:rPr>
                <w:rFonts w:cs="Open Sans"/>
              </w:rPr>
            </w:pPr>
            <w:r w:rsidRPr="00FF78B2">
              <w:rPr>
                <w:rFonts w:cs="Open Sans"/>
              </w:rPr>
              <w:t xml:space="preserve">uzupełnianie luk pomiędzy istniejącymi odcinkami </w:t>
            </w:r>
            <w:r>
              <w:rPr>
                <w:rFonts w:cs="Open Sans"/>
              </w:rPr>
              <w:t>chodników</w:t>
            </w:r>
            <w:r w:rsidRPr="00FF78B2">
              <w:rPr>
                <w:rFonts w:cs="Open Sans"/>
              </w:rPr>
              <w:t>, szczególnie na połączeniach międzygminnych oraz w dojazdach do przystanków i węzłów przesiadkowych</w:t>
            </w:r>
          </w:p>
          <w:p w14:paraId="2505104D" w14:textId="5D45E721" w:rsidR="00040AA8" w:rsidRPr="00CA337E" w:rsidRDefault="00FF78B2">
            <w:pPr>
              <w:numPr>
                <w:ilvl w:val="0"/>
                <w:numId w:val="12"/>
              </w:numPr>
              <w:ind w:left="322" w:hanging="283"/>
            </w:pPr>
            <w:r w:rsidRPr="00FF78B2">
              <w:rPr>
                <w:rFonts w:cs="Open Sans"/>
              </w:rPr>
              <w:t xml:space="preserve">dostosowywanie nawierzchni istniejących ciągów dróg dla </w:t>
            </w:r>
            <w:r>
              <w:rPr>
                <w:rFonts w:cs="Open Sans"/>
              </w:rPr>
              <w:t>pieszych</w:t>
            </w:r>
            <w:r w:rsidRPr="00FF78B2">
              <w:rPr>
                <w:rFonts w:cs="Open Sans"/>
              </w:rPr>
              <w:t xml:space="preserve"> do wspólnych  standardó</w:t>
            </w:r>
            <w:r>
              <w:rPr>
                <w:rFonts w:cs="Open Sans"/>
              </w:rPr>
              <w:t>w</w:t>
            </w:r>
          </w:p>
        </w:tc>
      </w:tr>
      <w:tr w:rsidR="00FF78B2" w:rsidRPr="00CA337E" w14:paraId="3275945F" w14:textId="77777777" w:rsidTr="00DB6521">
        <w:trPr>
          <w:trHeight w:val="127"/>
        </w:trPr>
        <w:tc>
          <w:tcPr>
            <w:tcW w:w="375" w:type="dxa"/>
            <w:vMerge/>
            <w:shd w:val="clear" w:color="auto" w:fill="2F5496" w:themeFill="accent1" w:themeFillShade="BF"/>
            <w:textDirection w:val="btLr"/>
          </w:tcPr>
          <w:p w14:paraId="4AA11C7E" w14:textId="77777777" w:rsidR="00FF78B2" w:rsidRPr="00CA337E" w:rsidRDefault="00FF78B2" w:rsidP="00FF78B2">
            <w:pPr>
              <w:spacing w:after="160" w:line="259" w:lineRule="auto"/>
              <w:rPr>
                <w:b/>
                <w:bCs/>
              </w:rPr>
            </w:pPr>
          </w:p>
        </w:tc>
        <w:tc>
          <w:tcPr>
            <w:tcW w:w="3340" w:type="dxa"/>
          </w:tcPr>
          <w:p w14:paraId="21CEDCC0" w14:textId="34D97754" w:rsidR="00FF78B2" w:rsidRPr="00C60581" w:rsidRDefault="00FF78B2" w:rsidP="00FF78B2">
            <w:r>
              <w:t xml:space="preserve">1.3. </w:t>
            </w:r>
            <w:r w:rsidRPr="005820D6">
              <w:t>Tworzenie zintegrowanych szlaków rowerowych</w:t>
            </w:r>
          </w:p>
        </w:tc>
        <w:tc>
          <w:tcPr>
            <w:tcW w:w="5357" w:type="dxa"/>
          </w:tcPr>
          <w:p w14:paraId="3B805AB0" w14:textId="77777777" w:rsidR="00FF78B2" w:rsidRDefault="00FF78B2">
            <w:pPr>
              <w:numPr>
                <w:ilvl w:val="0"/>
                <w:numId w:val="12"/>
              </w:numPr>
              <w:ind w:left="322" w:hanging="283"/>
            </w:pPr>
            <w:r>
              <w:t>tworzenie nowych szlaków rowerowych,</w:t>
            </w:r>
          </w:p>
          <w:p w14:paraId="55E4DF6D" w14:textId="77777777" w:rsidR="00FF78B2" w:rsidRDefault="00FF78B2">
            <w:pPr>
              <w:numPr>
                <w:ilvl w:val="0"/>
                <w:numId w:val="12"/>
              </w:numPr>
              <w:ind w:left="322" w:hanging="283"/>
            </w:pPr>
            <w:r>
              <w:t>uzupełnianie luk w istniejących szlakach rowerowych</w:t>
            </w:r>
          </w:p>
          <w:p w14:paraId="04BD1684" w14:textId="27D6828E" w:rsidR="00FF78B2" w:rsidRDefault="00FF78B2">
            <w:pPr>
              <w:numPr>
                <w:ilvl w:val="0"/>
                <w:numId w:val="12"/>
              </w:numPr>
              <w:ind w:left="322" w:hanging="283"/>
            </w:pPr>
            <w:r>
              <w:t>stosowanie jednolitych oznaczeń szlaków</w:t>
            </w:r>
          </w:p>
          <w:p w14:paraId="0857FC45" w14:textId="603BA783" w:rsidR="00FF78B2" w:rsidRPr="00CA337E" w:rsidRDefault="00FF78B2">
            <w:pPr>
              <w:numPr>
                <w:ilvl w:val="0"/>
                <w:numId w:val="12"/>
              </w:numPr>
              <w:ind w:left="322" w:hanging="283"/>
            </w:pPr>
            <w:r>
              <w:t>działania informacyjno-promocyjne</w:t>
            </w:r>
          </w:p>
        </w:tc>
      </w:tr>
      <w:tr w:rsidR="00FF78B2" w:rsidRPr="00CA337E" w14:paraId="4EC3E080" w14:textId="77777777" w:rsidTr="00DB6521">
        <w:trPr>
          <w:trHeight w:val="551"/>
        </w:trPr>
        <w:tc>
          <w:tcPr>
            <w:tcW w:w="375" w:type="dxa"/>
            <w:vMerge/>
            <w:shd w:val="clear" w:color="auto" w:fill="2F5496" w:themeFill="accent1" w:themeFillShade="BF"/>
            <w:textDirection w:val="btLr"/>
          </w:tcPr>
          <w:p w14:paraId="63C9C7EB" w14:textId="77777777" w:rsidR="00FF78B2" w:rsidRPr="00CA337E" w:rsidRDefault="00FF78B2" w:rsidP="00FF78B2">
            <w:pPr>
              <w:spacing w:after="160" w:line="259" w:lineRule="auto"/>
              <w:rPr>
                <w:b/>
                <w:bCs/>
              </w:rPr>
            </w:pPr>
          </w:p>
        </w:tc>
        <w:tc>
          <w:tcPr>
            <w:tcW w:w="3340" w:type="dxa"/>
            <w:shd w:val="clear" w:color="auto" w:fill="B4C6E7" w:themeFill="accent1" w:themeFillTint="66"/>
          </w:tcPr>
          <w:p w14:paraId="4F07602E" w14:textId="0012E1B3" w:rsidR="00FF78B2" w:rsidRPr="00C60581" w:rsidRDefault="00FF78B2" w:rsidP="00FF78B2">
            <w:r>
              <w:t xml:space="preserve">1.4. </w:t>
            </w:r>
            <w:r w:rsidRPr="005820D6">
              <w:t>Promocja mobilności aktywnej w RZPG</w:t>
            </w:r>
          </w:p>
        </w:tc>
        <w:tc>
          <w:tcPr>
            <w:tcW w:w="5357" w:type="dxa"/>
            <w:shd w:val="clear" w:color="auto" w:fill="B4C6E7" w:themeFill="accent1" w:themeFillTint="66"/>
          </w:tcPr>
          <w:p w14:paraId="4967526E" w14:textId="77777777" w:rsidR="00FF78B2" w:rsidRDefault="00FF78B2">
            <w:pPr>
              <w:numPr>
                <w:ilvl w:val="0"/>
                <w:numId w:val="13"/>
              </w:numPr>
              <w:ind w:left="322" w:hanging="283"/>
            </w:pPr>
            <w:r>
              <w:t>organizacja akcji promocyjnych z zakresu promowania mobilności aktywnej</w:t>
            </w:r>
          </w:p>
          <w:p w14:paraId="356AA645" w14:textId="77777777" w:rsidR="00FF78B2" w:rsidRDefault="00FF78B2">
            <w:pPr>
              <w:numPr>
                <w:ilvl w:val="0"/>
                <w:numId w:val="13"/>
              </w:numPr>
              <w:ind w:left="322" w:hanging="283"/>
            </w:pPr>
            <w:r>
              <w:t xml:space="preserve">stosowanie systemu zachęt do korzystania </w:t>
            </w:r>
            <w:r w:rsidR="00665395">
              <w:t>z mobilności aktywnej np. dla uczniów lub pracowników samorządowych</w:t>
            </w:r>
          </w:p>
          <w:p w14:paraId="2C7CE758" w14:textId="0ED3C606" w:rsidR="00665395" w:rsidRPr="00CA337E" w:rsidRDefault="00665395">
            <w:pPr>
              <w:numPr>
                <w:ilvl w:val="0"/>
                <w:numId w:val="13"/>
              </w:numPr>
              <w:ind w:left="322" w:hanging="283"/>
            </w:pPr>
            <w:r>
              <w:t>obchodzenie światowych i krajowych obchodów dni mobilności np. Europejski Tydzień Zrównoważonej Mobilności, Rowerowy maj</w:t>
            </w:r>
          </w:p>
        </w:tc>
      </w:tr>
      <w:tr w:rsidR="00FF78B2" w:rsidRPr="00CA337E" w14:paraId="1B2F0492" w14:textId="77777777" w:rsidTr="00DB6521">
        <w:trPr>
          <w:trHeight w:val="104"/>
        </w:trPr>
        <w:tc>
          <w:tcPr>
            <w:tcW w:w="375" w:type="dxa"/>
            <w:vMerge w:val="restart"/>
            <w:shd w:val="clear" w:color="auto" w:fill="2F5496" w:themeFill="accent1" w:themeFillShade="BF"/>
            <w:textDirection w:val="btLr"/>
          </w:tcPr>
          <w:p w14:paraId="4B887DEB" w14:textId="0B2B0AF9" w:rsidR="00FF78B2" w:rsidRPr="00CA337E" w:rsidRDefault="00FF78B2" w:rsidP="003C20C9">
            <w:pPr>
              <w:spacing w:after="160" w:line="259" w:lineRule="auto"/>
              <w:jc w:val="center"/>
              <w:rPr>
                <w:b/>
                <w:bCs/>
              </w:rPr>
            </w:pPr>
            <w:bookmarkStart w:id="104" w:name="_Hlk90234603"/>
            <w:r>
              <w:rPr>
                <w:b/>
                <w:bCs/>
              </w:rPr>
              <w:t>Cel strategiczny 2</w:t>
            </w:r>
          </w:p>
        </w:tc>
        <w:tc>
          <w:tcPr>
            <w:tcW w:w="3340" w:type="dxa"/>
            <w:shd w:val="clear" w:color="auto" w:fill="FFFFFF" w:themeFill="background1"/>
          </w:tcPr>
          <w:p w14:paraId="4E537E08" w14:textId="03A2E010" w:rsidR="00FF78B2" w:rsidRPr="00C60581" w:rsidRDefault="00FF78B2" w:rsidP="004507B8">
            <w:pPr>
              <w:spacing w:line="259" w:lineRule="auto"/>
            </w:pPr>
            <w:r>
              <w:t xml:space="preserve">2.1. </w:t>
            </w:r>
            <w:r w:rsidRPr="009B67A6">
              <w:t>Budowa węzłów przesiadkowych i parkingów P&amp;R z infrastrukturą towarzyszącą</w:t>
            </w:r>
          </w:p>
        </w:tc>
        <w:tc>
          <w:tcPr>
            <w:tcW w:w="5357" w:type="dxa"/>
            <w:shd w:val="clear" w:color="auto" w:fill="FFFFFF" w:themeFill="background1"/>
          </w:tcPr>
          <w:p w14:paraId="5B754CCF" w14:textId="7FD1FEC1" w:rsidR="004507B8" w:rsidRDefault="004507B8">
            <w:pPr>
              <w:pStyle w:val="Akapitzlist"/>
              <w:numPr>
                <w:ilvl w:val="0"/>
                <w:numId w:val="23"/>
              </w:numPr>
              <w:ind w:left="322" w:hanging="283"/>
            </w:pPr>
            <w:r>
              <w:t>budowa parkingów P+R</w:t>
            </w:r>
          </w:p>
          <w:p w14:paraId="732DC670" w14:textId="77777777" w:rsidR="00FF78B2" w:rsidRDefault="004507B8">
            <w:pPr>
              <w:pStyle w:val="Akapitzlist"/>
              <w:numPr>
                <w:ilvl w:val="0"/>
                <w:numId w:val="23"/>
              </w:numPr>
              <w:ind w:left="322" w:hanging="283"/>
            </w:pPr>
            <w:r>
              <w:t>wyposażanie parkingów P+R w pełną infrastrukturę towarzyszącą</w:t>
            </w:r>
          </w:p>
          <w:p w14:paraId="307BDF37" w14:textId="6129D967" w:rsidR="003C20C9" w:rsidRPr="00CA337E" w:rsidRDefault="003C20C9">
            <w:pPr>
              <w:pStyle w:val="Akapitzlist"/>
              <w:numPr>
                <w:ilvl w:val="0"/>
                <w:numId w:val="23"/>
              </w:numPr>
              <w:ind w:left="322" w:hanging="283"/>
            </w:pPr>
            <w:r>
              <w:t>lokalizowanie zadaszonych stojaków rowerowych na parkingach P&amp;R</w:t>
            </w:r>
          </w:p>
        </w:tc>
      </w:tr>
      <w:tr w:rsidR="00FF78B2" w:rsidRPr="00CA337E" w14:paraId="05BEDDC2" w14:textId="77777777" w:rsidTr="00DB6521">
        <w:trPr>
          <w:trHeight w:val="143"/>
        </w:trPr>
        <w:tc>
          <w:tcPr>
            <w:tcW w:w="375" w:type="dxa"/>
            <w:vMerge/>
            <w:shd w:val="clear" w:color="auto" w:fill="2F5496" w:themeFill="accent1" w:themeFillShade="BF"/>
            <w:textDirection w:val="btLr"/>
          </w:tcPr>
          <w:p w14:paraId="75CF025E" w14:textId="77777777" w:rsidR="00FF78B2" w:rsidRPr="00CA337E" w:rsidRDefault="00FF78B2" w:rsidP="00FF78B2">
            <w:pPr>
              <w:spacing w:after="160" w:line="259" w:lineRule="auto"/>
              <w:rPr>
                <w:b/>
                <w:bCs/>
              </w:rPr>
            </w:pPr>
          </w:p>
        </w:tc>
        <w:tc>
          <w:tcPr>
            <w:tcW w:w="3340" w:type="dxa"/>
            <w:shd w:val="clear" w:color="auto" w:fill="B4C6E7" w:themeFill="accent1" w:themeFillTint="66"/>
          </w:tcPr>
          <w:p w14:paraId="219ACC3B" w14:textId="11C8509F" w:rsidR="00FF78B2" w:rsidRPr="00C60581" w:rsidRDefault="00FF78B2" w:rsidP="00FF78B2">
            <w:pPr>
              <w:spacing w:after="160" w:line="259" w:lineRule="auto"/>
            </w:pPr>
            <w:r>
              <w:t xml:space="preserve">2.2. </w:t>
            </w:r>
            <w:r w:rsidRPr="009B67A6">
              <w:t xml:space="preserve">Rozwój infrastruktury przystankowej i </w:t>
            </w:r>
            <w:proofErr w:type="spellStart"/>
            <w:r w:rsidRPr="009B67A6">
              <w:t>okołoprzystankowej</w:t>
            </w:r>
            <w:proofErr w:type="spellEnd"/>
          </w:p>
        </w:tc>
        <w:tc>
          <w:tcPr>
            <w:tcW w:w="5357" w:type="dxa"/>
            <w:shd w:val="clear" w:color="auto" w:fill="B4C6E7" w:themeFill="accent1" w:themeFillTint="66"/>
          </w:tcPr>
          <w:p w14:paraId="5620A773" w14:textId="77777777" w:rsidR="00FF78B2" w:rsidRDefault="00040AA8">
            <w:pPr>
              <w:numPr>
                <w:ilvl w:val="0"/>
                <w:numId w:val="12"/>
              </w:numPr>
              <w:ind w:left="322" w:hanging="283"/>
            </w:pPr>
            <w:r>
              <w:t>budowa przystanków komunikacji zbiorowej</w:t>
            </w:r>
          </w:p>
          <w:p w14:paraId="26F28446" w14:textId="6617246D" w:rsidR="003C20C9" w:rsidRDefault="003C20C9">
            <w:pPr>
              <w:numPr>
                <w:ilvl w:val="0"/>
                <w:numId w:val="12"/>
              </w:numPr>
              <w:ind w:left="322" w:hanging="283"/>
            </w:pPr>
            <w:r w:rsidRPr="003C20C9">
              <w:t>budowa nowych pętli autobusowych wraz z  infrastrukturą parkingową</w:t>
            </w:r>
          </w:p>
          <w:p w14:paraId="78D393E3" w14:textId="77777777" w:rsidR="00040AA8" w:rsidRDefault="00040AA8">
            <w:pPr>
              <w:numPr>
                <w:ilvl w:val="0"/>
                <w:numId w:val="12"/>
              </w:numPr>
              <w:ind w:left="322" w:hanging="283"/>
            </w:pPr>
            <w:r>
              <w:t>tworzenie węzłów i centrów przesiadkowych</w:t>
            </w:r>
          </w:p>
          <w:p w14:paraId="74798D2F" w14:textId="77777777" w:rsidR="00040AA8" w:rsidRDefault="00040AA8">
            <w:pPr>
              <w:numPr>
                <w:ilvl w:val="0"/>
                <w:numId w:val="12"/>
              </w:numPr>
              <w:ind w:left="322" w:hanging="283"/>
            </w:pPr>
            <w:r>
              <w:t>integracja infrastruktury przystankowej z infrastrukturą mobilności aktywnej</w:t>
            </w:r>
          </w:p>
          <w:p w14:paraId="46B0BFE7" w14:textId="3C4D8094" w:rsidR="003C20C9" w:rsidRPr="00CA337E" w:rsidRDefault="003C20C9">
            <w:pPr>
              <w:numPr>
                <w:ilvl w:val="0"/>
                <w:numId w:val="12"/>
              </w:numPr>
              <w:ind w:left="322" w:hanging="283"/>
            </w:pPr>
            <w:r>
              <w:t>poprawa systemu informacji pasażerskiej na przystankach</w:t>
            </w:r>
          </w:p>
        </w:tc>
      </w:tr>
      <w:tr w:rsidR="00FF78B2" w:rsidRPr="00CA337E" w14:paraId="34FBF830" w14:textId="77777777" w:rsidTr="00DB6521">
        <w:trPr>
          <w:trHeight w:val="273"/>
        </w:trPr>
        <w:tc>
          <w:tcPr>
            <w:tcW w:w="375" w:type="dxa"/>
            <w:vMerge/>
            <w:shd w:val="clear" w:color="auto" w:fill="2F5496" w:themeFill="accent1" w:themeFillShade="BF"/>
            <w:textDirection w:val="btLr"/>
          </w:tcPr>
          <w:p w14:paraId="064E10FB" w14:textId="77777777" w:rsidR="00FF78B2" w:rsidRPr="00CA337E" w:rsidRDefault="00FF78B2" w:rsidP="00FF78B2">
            <w:pPr>
              <w:spacing w:after="160" w:line="259" w:lineRule="auto"/>
              <w:rPr>
                <w:b/>
                <w:bCs/>
              </w:rPr>
            </w:pPr>
          </w:p>
        </w:tc>
        <w:tc>
          <w:tcPr>
            <w:tcW w:w="3340" w:type="dxa"/>
            <w:shd w:val="clear" w:color="auto" w:fill="FFFFFF" w:themeFill="background1"/>
          </w:tcPr>
          <w:p w14:paraId="7BEE14D1" w14:textId="67E66229" w:rsidR="00FF78B2" w:rsidRPr="00C60581" w:rsidRDefault="00FF78B2" w:rsidP="00FF78B2">
            <w:pPr>
              <w:spacing w:after="160" w:line="259" w:lineRule="auto"/>
            </w:pPr>
            <w:r>
              <w:t xml:space="preserve">2.3. </w:t>
            </w:r>
            <w:r w:rsidRPr="009B67A6">
              <w:t>Poprawa dostępności połączeń komunikacyjnych</w:t>
            </w:r>
          </w:p>
        </w:tc>
        <w:tc>
          <w:tcPr>
            <w:tcW w:w="5357" w:type="dxa"/>
            <w:shd w:val="clear" w:color="auto" w:fill="FFFFFF" w:themeFill="background1"/>
          </w:tcPr>
          <w:p w14:paraId="5BFEDB6E" w14:textId="77777777" w:rsidR="004507B8" w:rsidRDefault="004507B8">
            <w:pPr>
              <w:numPr>
                <w:ilvl w:val="0"/>
                <w:numId w:val="12"/>
              </w:numPr>
              <w:ind w:left="322" w:hanging="283"/>
            </w:pPr>
            <w:r>
              <w:t>podnoszenie funkcjonalności transportu publicznego</w:t>
            </w:r>
          </w:p>
          <w:p w14:paraId="58111038" w14:textId="77777777" w:rsidR="00040AA8" w:rsidRDefault="004507B8">
            <w:pPr>
              <w:numPr>
                <w:ilvl w:val="0"/>
                <w:numId w:val="12"/>
              </w:numPr>
              <w:ind w:left="322" w:hanging="283"/>
            </w:pPr>
            <w:r>
              <w:t>zwiększanie atrakcyjności transportu publicznego</w:t>
            </w:r>
          </w:p>
          <w:p w14:paraId="22A699E4" w14:textId="77777777" w:rsidR="00FF78B2" w:rsidRDefault="00040AA8">
            <w:pPr>
              <w:numPr>
                <w:ilvl w:val="0"/>
                <w:numId w:val="12"/>
              </w:numPr>
              <w:ind w:left="322" w:hanging="283"/>
            </w:pPr>
            <w:r w:rsidRPr="00040AA8">
              <w:t>analiza możliwości</w:t>
            </w:r>
            <w:r>
              <w:t xml:space="preserve"> stworzenia wspólnego systemu komunikacji zbiorowej</w:t>
            </w:r>
          </w:p>
          <w:p w14:paraId="414A1D3F" w14:textId="77777777" w:rsidR="003C20C9" w:rsidRDefault="003C20C9">
            <w:pPr>
              <w:numPr>
                <w:ilvl w:val="0"/>
                <w:numId w:val="12"/>
              </w:numPr>
              <w:ind w:left="322" w:hanging="283"/>
            </w:pPr>
            <w:r w:rsidRPr="003C20C9">
              <w:t>zwiększanie dostępności do linii publicznego transportu zbiorowego</w:t>
            </w:r>
          </w:p>
          <w:p w14:paraId="41D5851E" w14:textId="77777777" w:rsidR="003C20C9" w:rsidRDefault="003C20C9">
            <w:pPr>
              <w:numPr>
                <w:ilvl w:val="0"/>
                <w:numId w:val="12"/>
              </w:numPr>
              <w:ind w:left="322" w:hanging="283"/>
            </w:pPr>
            <w:r>
              <w:t>odpowiednie wykorzystanie infrastruktury i komunikacji kolejowej</w:t>
            </w:r>
          </w:p>
          <w:p w14:paraId="09B30CBA" w14:textId="6B402718" w:rsidR="003C20C9" w:rsidRPr="00CA337E" w:rsidRDefault="003C20C9">
            <w:pPr>
              <w:numPr>
                <w:ilvl w:val="0"/>
                <w:numId w:val="12"/>
              </w:numPr>
              <w:ind w:left="322" w:hanging="283"/>
            </w:pPr>
            <w:r>
              <w:t>integracja i optymalizacja rozkładów jazdy</w:t>
            </w:r>
          </w:p>
        </w:tc>
      </w:tr>
      <w:tr w:rsidR="00FF78B2" w:rsidRPr="00CA337E" w14:paraId="28D7E616" w14:textId="77777777" w:rsidTr="00DB6521">
        <w:trPr>
          <w:trHeight w:val="274"/>
        </w:trPr>
        <w:tc>
          <w:tcPr>
            <w:tcW w:w="375" w:type="dxa"/>
            <w:vMerge/>
            <w:shd w:val="clear" w:color="auto" w:fill="2F5496" w:themeFill="accent1" w:themeFillShade="BF"/>
            <w:textDirection w:val="btLr"/>
          </w:tcPr>
          <w:p w14:paraId="416D2141" w14:textId="77777777" w:rsidR="00FF78B2" w:rsidRPr="00CA337E" w:rsidRDefault="00FF78B2" w:rsidP="00FF78B2">
            <w:pPr>
              <w:spacing w:after="160" w:line="259" w:lineRule="auto"/>
              <w:rPr>
                <w:b/>
                <w:bCs/>
              </w:rPr>
            </w:pPr>
          </w:p>
        </w:tc>
        <w:tc>
          <w:tcPr>
            <w:tcW w:w="3340" w:type="dxa"/>
            <w:shd w:val="clear" w:color="auto" w:fill="B4C6E7" w:themeFill="accent1" w:themeFillTint="66"/>
          </w:tcPr>
          <w:p w14:paraId="12A18FF6" w14:textId="2DD8B393" w:rsidR="00FF78B2" w:rsidRPr="00C60581" w:rsidRDefault="00FF78B2" w:rsidP="00FF78B2">
            <w:pPr>
              <w:spacing w:after="160" w:line="259" w:lineRule="auto"/>
            </w:pPr>
            <w:r>
              <w:t xml:space="preserve">2.4. </w:t>
            </w:r>
            <w:r w:rsidRPr="009B67A6">
              <w:t>Promowanie wykorzystania transportu publicznego przez mieszkańców</w:t>
            </w:r>
          </w:p>
        </w:tc>
        <w:tc>
          <w:tcPr>
            <w:tcW w:w="5357" w:type="dxa"/>
            <w:shd w:val="clear" w:color="auto" w:fill="B4C6E7" w:themeFill="accent1" w:themeFillTint="66"/>
          </w:tcPr>
          <w:p w14:paraId="41073E1F" w14:textId="77777777" w:rsidR="00FF78B2" w:rsidRDefault="00040AA8">
            <w:pPr>
              <w:numPr>
                <w:ilvl w:val="0"/>
                <w:numId w:val="12"/>
              </w:numPr>
              <w:ind w:left="322" w:hanging="283"/>
            </w:pPr>
            <w:r w:rsidRPr="00040AA8">
              <w:t>ujednolicenie identyfikacji taborowej, przystankowej i informacyjnej w ramach publicznego transportu zbiorowego</w:t>
            </w:r>
          </w:p>
          <w:p w14:paraId="73C6B342" w14:textId="01653F1F" w:rsidR="00040AA8" w:rsidRPr="00CA337E" w:rsidRDefault="00040AA8">
            <w:pPr>
              <w:numPr>
                <w:ilvl w:val="0"/>
                <w:numId w:val="12"/>
              </w:numPr>
              <w:ind w:left="322" w:hanging="283"/>
            </w:pPr>
            <w:r>
              <w:t xml:space="preserve">prowadzenie działań promujących wykorzystanie transportu zbiorowego </w:t>
            </w:r>
          </w:p>
        </w:tc>
      </w:tr>
      <w:bookmarkEnd w:id="104"/>
      <w:tr w:rsidR="00FF78B2" w:rsidRPr="00CA337E" w14:paraId="16CD8FEB" w14:textId="77777777" w:rsidTr="00DB6521">
        <w:trPr>
          <w:trHeight w:val="1970"/>
        </w:trPr>
        <w:tc>
          <w:tcPr>
            <w:tcW w:w="375" w:type="dxa"/>
            <w:vMerge w:val="restart"/>
            <w:shd w:val="clear" w:color="auto" w:fill="2F5496" w:themeFill="accent1" w:themeFillShade="BF"/>
            <w:textDirection w:val="btLr"/>
          </w:tcPr>
          <w:p w14:paraId="629DE94B" w14:textId="02CC3EF2" w:rsidR="00FF78B2" w:rsidRPr="00CA337E" w:rsidRDefault="00FF78B2" w:rsidP="003C20C9">
            <w:pPr>
              <w:spacing w:after="160" w:line="259" w:lineRule="auto"/>
              <w:jc w:val="center"/>
              <w:rPr>
                <w:b/>
                <w:bCs/>
              </w:rPr>
            </w:pPr>
            <w:r>
              <w:rPr>
                <w:b/>
                <w:bCs/>
              </w:rPr>
              <w:t>Cel strategiczny 3</w:t>
            </w:r>
          </w:p>
        </w:tc>
        <w:tc>
          <w:tcPr>
            <w:tcW w:w="3340" w:type="dxa"/>
            <w:shd w:val="clear" w:color="auto" w:fill="FFFFFF" w:themeFill="background1"/>
          </w:tcPr>
          <w:p w14:paraId="5F0BDFC0" w14:textId="6E118BF8" w:rsidR="00FF78B2" w:rsidRPr="004856F5" w:rsidRDefault="00FF78B2" w:rsidP="00FF78B2">
            <w:pPr>
              <w:spacing w:after="160" w:line="259" w:lineRule="auto"/>
            </w:pPr>
            <w:r>
              <w:t xml:space="preserve">3.1. </w:t>
            </w:r>
            <w:r w:rsidRPr="00FE2245">
              <w:t xml:space="preserve">Likwidacja miejsc niebezpiecznych na drogach gminnych i  powiatowych </w:t>
            </w:r>
          </w:p>
        </w:tc>
        <w:tc>
          <w:tcPr>
            <w:tcW w:w="5357" w:type="dxa"/>
            <w:shd w:val="clear" w:color="auto" w:fill="FFFFFF" w:themeFill="background1"/>
          </w:tcPr>
          <w:p w14:paraId="1C5CE772" w14:textId="77777777" w:rsidR="00FF78B2" w:rsidRDefault="00040AA8">
            <w:pPr>
              <w:numPr>
                <w:ilvl w:val="0"/>
                <w:numId w:val="12"/>
              </w:numPr>
              <w:ind w:left="322" w:hanging="283"/>
            </w:pPr>
            <w:r w:rsidRPr="00040AA8">
              <w:t>optymalne lokalizowanie</w:t>
            </w:r>
            <w:r>
              <w:t xml:space="preserve"> bezpiecznych</w:t>
            </w:r>
            <w:r w:rsidRPr="00040AA8">
              <w:t xml:space="preserve"> przejść dla pieszych z  uwzględnieniem niwelowania barier i skracania czasu przejścia przez jezdnię</w:t>
            </w:r>
          </w:p>
          <w:p w14:paraId="128548F6" w14:textId="3F95D51C" w:rsidR="00040AA8" w:rsidRDefault="00040AA8">
            <w:pPr>
              <w:numPr>
                <w:ilvl w:val="0"/>
                <w:numId w:val="12"/>
              </w:numPr>
              <w:ind w:left="322" w:hanging="283"/>
            </w:pPr>
            <w:r w:rsidRPr="00040AA8">
              <w:t>poprawa widoczności na przejściach dla pieszych poprzez ich doświetlanie oraz likwidowanie ograniczeń widoczności</w:t>
            </w:r>
          </w:p>
          <w:p w14:paraId="12C1992D" w14:textId="77777777" w:rsidR="00040AA8" w:rsidRDefault="00040AA8">
            <w:pPr>
              <w:numPr>
                <w:ilvl w:val="0"/>
                <w:numId w:val="12"/>
              </w:numPr>
              <w:ind w:left="322" w:hanging="283"/>
            </w:pPr>
            <w:r w:rsidRPr="00040AA8">
              <w:t>budowa dróg dla pieszych, dróg dla rowerów oraz dróg dla pieszych i rowerów odseparowanych fizycznie od jezdni</w:t>
            </w:r>
          </w:p>
          <w:p w14:paraId="6DE3C845" w14:textId="77777777" w:rsidR="00040AA8" w:rsidRDefault="00040AA8">
            <w:pPr>
              <w:numPr>
                <w:ilvl w:val="0"/>
                <w:numId w:val="12"/>
              </w:numPr>
              <w:ind w:left="322" w:hanging="283"/>
            </w:pPr>
            <w:r w:rsidRPr="00040AA8">
              <w:t>wdrażanie</w:t>
            </w:r>
            <w:r>
              <w:t xml:space="preserve"> stosownie do</w:t>
            </w:r>
            <w:r w:rsidRPr="00040AA8">
              <w:t xml:space="preserve"> potrzeb i możliwości w tym zakresie, na wybranych ulicach stref pieszych oraz ulic – woonerf</w:t>
            </w:r>
          </w:p>
          <w:p w14:paraId="0471A4D7" w14:textId="5BA5816A" w:rsidR="00667395" w:rsidRPr="00CA337E" w:rsidRDefault="00667395">
            <w:pPr>
              <w:numPr>
                <w:ilvl w:val="0"/>
                <w:numId w:val="12"/>
              </w:numPr>
              <w:ind w:left="322" w:hanging="283"/>
            </w:pPr>
            <w:r w:rsidRPr="00667395">
              <w:t xml:space="preserve">wdrożenie jednolitych wytycznych i standardów </w:t>
            </w:r>
            <w:r>
              <w:t xml:space="preserve">w zakresie </w:t>
            </w:r>
            <w:r w:rsidRPr="00667395">
              <w:t>likwidacji miejsc niebezpiecznych</w:t>
            </w:r>
          </w:p>
        </w:tc>
      </w:tr>
      <w:tr w:rsidR="00FF78B2" w:rsidRPr="00CA337E" w14:paraId="0E2F0341" w14:textId="77777777" w:rsidTr="00DB6521">
        <w:trPr>
          <w:trHeight w:val="1796"/>
        </w:trPr>
        <w:tc>
          <w:tcPr>
            <w:tcW w:w="375" w:type="dxa"/>
            <w:vMerge/>
            <w:shd w:val="clear" w:color="auto" w:fill="2F5496" w:themeFill="accent1" w:themeFillShade="BF"/>
          </w:tcPr>
          <w:p w14:paraId="6716EC9B" w14:textId="77777777" w:rsidR="00FF78B2" w:rsidRPr="00CA337E" w:rsidRDefault="00FF78B2" w:rsidP="00FF78B2">
            <w:pPr>
              <w:spacing w:after="160" w:line="259" w:lineRule="auto"/>
            </w:pPr>
          </w:p>
        </w:tc>
        <w:tc>
          <w:tcPr>
            <w:tcW w:w="3340" w:type="dxa"/>
            <w:shd w:val="clear" w:color="auto" w:fill="B4C6E7" w:themeFill="accent1" w:themeFillTint="66"/>
          </w:tcPr>
          <w:p w14:paraId="757FE606" w14:textId="649B75AB" w:rsidR="00FF78B2" w:rsidRPr="004856F5" w:rsidRDefault="00FF78B2" w:rsidP="00FF78B2">
            <w:pPr>
              <w:spacing w:after="160" w:line="259" w:lineRule="auto"/>
            </w:pPr>
            <w:r>
              <w:t xml:space="preserve">3.2. </w:t>
            </w:r>
            <w:r w:rsidRPr="00FE2245">
              <w:t>Poprawa stanu technicznego dróg i infrastruktury drogowej</w:t>
            </w:r>
          </w:p>
        </w:tc>
        <w:tc>
          <w:tcPr>
            <w:tcW w:w="5357" w:type="dxa"/>
            <w:shd w:val="clear" w:color="auto" w:fill="B4C6E7" w:themeFill="accent1" w:themeFillTint="66"/>
          </w:tcPr>
          <w:p w14:paraId="158DAB31" w14:textId="33EDB2F9" w:rsidR="00A97751" w:rsidRDefault="00A97751">
            <w:pPr>
              <w:numPr>
                <w:ilvl w:val="0"/>
                <w:numId w:val="12"/>
              </w:numPr>
              <w:ind w:left="322" w:hanging="283"/>
            </w:pPr>
            <w:r>
              <w:t>przebudowa dróg w celu nadania priorytetu dla komunikacji zbiorowej</w:t>
            </w:r>
          </w:p>
          <w:p w14:paraId="7A6DC942" w14:textId="0F9E2882" w:rsidR="00A97751" w:rsidRDefault="00A97751">
            <w:pPr>
              <w:numPr>
                <w:ilvl w:val="0"/>
                <w:numId w:val="12"/>
              </w:numPr>
              <w:ind w:left="322" w:hanging="283"/>
            </w:pPr>
            <w:r>
              <w:t>przebudowa dróg w celu poprawy bezpieczeństwa użytkowników</w:t>
            </w:r>
          </w:p>
          <w:p w14:paraId="16AD374B" w14:textId="19884487" w:rsidR="00FF78B2" w:rsidRPr="00CA337E" w:rsidRDefault="00A97751">
            <w:pPr>
              <w:numPr>
                <w:ilvl w:val="0"/>
                <w:numId w:val="12"/>
              </w:numPr>
              <w:ind w:left="322" w:hanging="283"/>
            </w:pPr>
            <w:r w:rsidRPr="00A97751">
              <w:t>wyprowadzanie ruchu tranzytowego z miast i miejscowości poprzez budowę obwodnic w ciągach dróg krajowych</w:t>
            </w:r>
            <w:r w:rsidR="00667395">
              <w:t>,</w:t>
            </w:r>
            <w:r w:rsidRPr="00A97751">
              <w:t xml:space="preserve"> wojewódzkich,</w:t>
            </w:r>
            <w:r w:rsidR="00667395">
              <w:t xml:space="preserve"> powiatowych</w:t>
            </w:r>
            <w:r w:rsidRPr="00A97751">
              <w:t xml:space="preserve"> </w:t>
            </w:r>
            <w:r>
              <w:t xml:space="preserve">wraz </w:t>
            </w:r>
            <w:r w:rsidRPr="00A97751">
              <w:t>ze zmianą organizacji ruchu</w:t>
            </w:r>
          </w:p>
        </w:tc>
      </w:tr>
      <w:tr w:rsidR="00FF78B2" w:rsidRPr="00CA337E" w14:paraId="04C210DA" w14:textId="77777777" w:rsidTr="00DB6521">
        <w:trPr>
          <w:trHeight w:val="693"/>
        </w:trPr>
        <w:tc>
          <w:tcPr>
            <w:tcW w:w="375" w:type="dxa"/>
            <w:vMerge/>
            <w:shd w:val="clear" w:color="auto" w:fill="2F5496" w:themeFill="accent1" w:themeFillShade="BF"/>
          </w:tcPr>
          <w:p w14:paraId="3C9C8145" w14:textId="77777777" w:rsidR="00FF78B2" w:rsidRPr="00CA337E" w:rsidRDefault="00FF78B2" w:rsidP="00FF78B2">
            <w:pPr>
              <w:spacing w:after="160" w:line="259" w:lineRule="auto"/>
            </w:pPr>
          </w:p>
        </w:tc>
        <w:tc>
          <w:tcPr>
            <w:tcW w:w="3340" w:type="dxa"/>
            <w:shd w:val="clear" w:color="auto" w:fill="FFFFFF" w:themeFill="background1"/>
          </w:tcPr>
          <w:p w14:paraId="5B1817CB" w14:textId="5F6F44B1" w:rsidR="00FF78B2" w:rsidRPr="004856F5" w:rsidRDefault="00FF78B2" w:rsidP="00FF78B2">
            <w:pPr>
              <w:spacing w:after="160" w:line="259" w:lineRule="auto"/>
            </w:pPr>
            <w:r>
              <w:t xml:space="preserve">3.3. </w:t>
            </w:r>
            <w:r w:rsidRPr="00FE2245">
              <w:t>Poprawa dostępności infrastruktury dla osób z niepełnosprawnościami</w:t>
            </w:r>
          </w:p>
        </w:tc>
        <w:tc>
          <w:tcPr>
            <w:tcW w:w="5357" w:type="dxa"/>
            <w:shd w:val="clear" w:color="auto" w:fill="FFFFFF" w:themeFill="background1"/>
          </w:tcPr>
          <w:p w14:paraId="2C57939B" w14:textId="77777777" w:rsidR="00FF78B2" w:rsidRPr="00040AA8" w:rsidRDefault="00040AA8">
            <w:pPr>
              <w:numPr>
                <w:ilvl w:val="0"/>
                <w:numId w:val="12"/>
              </w:numPr>
              <w:ind w:left="322" w:hanging="283"/>
              <w:rPr>
                <w:b/>
                <w:bCs/>
              </w:rPr>
            </w:pPr>
            <w:r>
              <w:t>p</w:t>
            </w:r>
            <w:r w:rsidRPr="004507B8">
              <w:t xml:space="preserve">lanowanie </w:t>
            </w:r>
            <w:r>
              <w:t>rozwiązań</w:t>
            </w:r>
            <w:r w:rsidRPr="004507B8">
              <w:t xml:space="preserve"> bez barier dla osób z  niepełnosprawnościami</w:t>
            </w:r>
          </w:p>
          <w:p w14:paraId="304B5EE0" w14:textId="77777777" w:rsidR="00040AA8" w:rsidRDefault="00040AA8">
            <w:pPr>
              <w:numPr>
                <w:ilvl w:val="0"/>
                <w:numId w:val="12"/>
              </w:numPr>
              <w:ind w:left="322" w:hanging="283"/>
            </w:pPr>
            <w:r w:rsidRPr="00040AA8">
              <w:t>lokalizowanie zadaszonych miejsc wypoczynku na głównych ciągach pieszych</w:t>
            </w:r>
          </w:p>
          <w:p w14:paraId="7D8F7D2D" w14:textId="3E272E42" w:rsidR="00040AA8" w:rsidRPr="00040AA8" w:rsidRDefault="00040AA8">
            <w:pPr>
              <w:numPr>
                <w:ilvl w:val="0"/>
                <w:numId w:val="12"/>
              </w:numPr>
              <w:ind w:left="322" w:hanging="283"/>
            </w:pPr>
            <w:r w:rsidRPr="00040AA8">
              <w:t>opracowanie wspólnych standardów dostępności do infrastruktury publicznego transportu zbiorowego dla osób z niepełnosprawnościami</w:t>
            </w:r>
          </w:p>
        </w:tc>
      </w:tr>
      <w:tr w:rsidR="00FF78B2" w:rsidRPr="00CA337E" w14:paraId="1D9D0638" w14:textId="77777777" w:rsidTr="00DB6521">
        <w:trPr>
          <w:trHeight w:val="1002"/>
        </w:trPr>
        <w:tc>
          <w:tcPr>
            <w:tcW w:w="375" w:type="dxa"/>
            <w:vMerge/>
            <w:shd w:val="clear" w:color="auto" w:fill="2F5496" w:themeFill="accent1" w:themeFillShade="BF"/>
          </w:tcPr>
          <w:p w14:paraId="240D2515" w14:textId="77777777" w:rsidR="00FF78B2" w:rsidRPr="00CA337E" w:rsidRDefault="00FF78B2" w:rsidP="00FF78B2">
            <w:pPr>
              <w:spacing w:after="160" w:line="259" w:lineRule="auto"/>
            </w:pPr>
          </w:p>
        </w:tc>
        <w:tc>
          <w:tcPr>
            <w:tcW w:w="3340" w:type="dxa"/>
            <w:shd w:val="clear" w:color="auto" w:fill="B4C6E7" w:themeFill="accent1" w:themeFillTint="66"/>
          </w:tcPr>
          <w:p w14:paraId="27545EB6" w14:textId="0D3279E7" w:rsidR="00FF78B2" w:rsidRPr="004856F5" w:rsidRDefault="00FF78B2" w:rsidP="00FF78B2">
            <w:pPr>
              <w:spacing w:after="160" w:line="259" w:lineRule="auto"/>
            </w:pPr>
            <w:r>
              <w:t xml:space="preserve">3.4. </w:t>
            </w:r>
            <w:r w:rsidRPr="00FE2245">
              <w:t>Działania edukacyjne z zakresu bezpieczeństwa komunikacyjnego</w:t>
            </w:r>
          </w:p>
        </w:tc>
        <w:tc>
          <w:tcPr>
            <w:tcW w:w="5357" w:type="dxa"/>
            <w:shd w:val="clear" w:color="auto" w:fill="B4C6E7" w:themeFill="accent1" w:themeFillTint="66"/>
          </w:tcPr>
          <w:p w14:paraId="1E148C53" w14:textId="77777777" w:rsidR="00FF78B2" w:rsidRDefault="00040AA8">
            <w:pPr>
              <w:numPr>
                <w:ilvl w:val="0"/>
                <w:numId w:val="12"/>
              </w:numPr>
              <w:ind w:left="322" w:hanging="283"/>
            </w:pPr>
            <w:r>
              <w:t>działania edukacyjne z zakresu BRD w szkołach</w:t>
            </w:r>
          </w:p>
          <w:p w14:paraId="6640045A" w14:textId="77777777" w:rsidR="00667395" w:rsidRDefault="00667395">
            <w:pPr>
              <w:numPr>
                <w:ilvl w:val="0"/>
                <w:numId w:val="12"/>
              </w:numPr>
              <w:ind w:left="322" w:hanging="283"/>
            </w:pPr>
            <w:r>
              <w:t>organizowanie pikników, wydarzeń, akcji promocyjnych z zakresu BRD z udziałem policji, straży pożarnej oraz innych służb związanych z bezpieczeństwem drogowym</w:t>
            </w:r>
          </w:p>
          <w:p w14:paraId="57F2EDE3" w14:textId="56644E90" w:rsidR="001877CF" w:rsidRPr="00CA337E" w:rsidRDefault="001877CF">
            <w:pPr>
              <w:numPr>
                <w:ilvl w:val="0"/>
                <w:numId w:val="12"/>
              </w:numPr>
              <w:ind w:left="322" w:hanging="283"/>
            </w:pPr>
            <w:r w:rsidRPr="001877CF">
              <w:t xml:space="preserve">wykształcanie prawidłowych i bezpiecznych </w:t>
            </w:r>
            <w:proofErr w:type="spellStart"/>
            <w:r w:rsidRPr="001877CF">
              <w:t>zachowań</w:t>
            </w:r>
            <w:proofErr w:type="spellEnd"/>
            <w:r w:rsidRPr="001877CF">
              <w:t xml:space="preserve"> komunikacyjnych wśród różnych grup wiekowych mieszkańców w ramach przemieszczania się </w:t>
            </w:r>
            <w:r>
              <w:t xml:space="preserve">pieszo, </w:t>
            </w:r>
            <w:r w:rsidRPr="001877CF">
              <w:t xml:space="preserve">rowerem, hulajnogą </w:t>
            </w:r>
          </w:p>
        </w:tc>
      </w:tr>
      <w:tr w:rsidR="00FF78B2" w:rsidRPr="00CA337E" w14:paraId="385BC96D" w14:textId="77777777" w:rsidTr="00DB6521">
        <w:trPr>
          <w:trHeight w:val="85"/>
        </w:trPr>
        <w:tc>
          <w:tcPr>
            <w:tcW w:w="375" w:type="dxa"/>
            <w:vMerge w:val="restart"/>
            <w:shd w:val="clear" w:color="auto" w:fill="2F5496" w:themeFill="accent1" w:themeFillShade="BF"/>
            <w:textDirection w:val="btLr"/>
          </w:tcPr>
          <w:p w14:paraId="7B69EB42" w14:textId="15536A8D" w:rsidR="00FF78B2" w:rsidRPr="00CA337E" w:rsidRDefault="00FF78B2" w:rsidP="003C20C9">
            <w:pPr>
              <w:jc w:val="center"/>
            </w:pPr>
            <w:bookmarkStart w:id="105" w:name="_Hlk180382063"/>
            <w:r>
              <w:rPr>
                <w:b/>
                <w:bCs/>
              </w:rPr>
              <w:t>Cel strategiczny 4</w:t>
            </w:r>
          </w:p>
        </w:tc>
        <w:tc>
          <w:tcPr>
            <w:tcW w:w="3340" w:type="dxa"/>
            <w:shd w:val="clear" w:color="auto" w:fill="auto"/>
          </w:tcPr>
          <w:p w14:paraId="2973437B" w14:textId="109F719B" w:rsidR="00FF78B2" w:rsidRPr="004856F5" w:rsidRDefault="00FF78B2" w:rsidP="00FF78B2">
            <w:r>
              <w:t xml:space="preserve">4.1. </w:t>
            </w:r>
            <w:r w:rsidRPr="00FE2245">
              <w:t>Ograniczenie natężenia ruchu zmotoryzowanego</w:t>
            </w:r>
          </w:p>
        </w:tc>
        <w:tc>
          <w:tcPr>
            <w:tcW w:w="5357" w:type="dxa"/>
            <w:shd w:val="clear" w:color="auto" w:fill="auto"/>
          </w:tcPr>
          <w:p w14:paraId="777723E0" w14:textId="74D1AB61" w:rsidR="00FF78B2" w:rsidRDefault="004507B8">
            <w:pPr>
              <w:numPr>
                <w:ilvl w:val="0"/>
                <w:numId w:val="12"/>
              </w:numPr>
              <w:ind w:left="322" w:hanging="283"/>
            </w:pPr>
            <w:r>
              <w:t xml:space="preserve">działania w zakresie planowanie przestrzeni zgodnie z zasadami dotyczącymi ograniczenia przemieszczania </w:t>
            </w:r>
            <w:r w:rsidR="00DB6521">
              <w:t>się samochodami osobowymi</w:t>
            </w:r>
          </w:p>
          <w:p w14:paraId="478126A8" w14:textId="77777777" w:rsidR="004507B8" w:rsidRDefault="004507B8">
            <w:pPr>
              <w:numPr>
                <w:ilvl w:val="0"/>
                <w:numId w:val="12"/>
              </w:numPr>
              <w:ind w:left="322" w:hanging="283"/>
            </w:pPr>
            <w:r>
              <w:t>odpowiednie zarządzanie ruchem drogowym</w:t>
            </w:r>
          </w:p>
          <w:p w14:paraId="49EE6D15" w14:textId="77777777" w:rsidR="004507B8" w:rsidRDefault="00040AA8">
            <w:pPr>
              <w:numPr>
                <w:ilvl w:val="0"/>
                <w:numId w:val="12"/>
              </w:numPr>
              <w:ind w:left="322" w:hanging="283"/>
            </w:pPr>
            <w:r w:rsidRPr="00040AA8">
              <w:t>wprowadzanie stref uspokojonego ruchu</w:t>
            </w:r>
          </w:p>
          <w:p w14:paraId="723BDB0C" w14:textId="77777777" w:rsidR="00040AA8" w:rsidRDefault="00040AA8">
            <w:pPr>
              <w:numPr>
                <w:ilvl w:val="0"/>
                <w:numId w:val="12"/>
              </w:numPr>
              <w:ind w:left="322" w:hanging="283"/>
            </w:pPr>
            <w:r w:rsidRPr="00040AA8">
              <w:t>zamykanie ulic lub  ich odcinków dla ruchu samochodowego</w:t>
            </w:r>
          </w:p>
          <w:p w14:paraId="45F08CF1" w14:textId="1A995081" w:rsidR="0056011D" w:rsidRPr="00CA337E" w:rsidRDefault="0056011D">
            <w:pPr>
              <w:numPr>
                <w:ilvl w:val="0"/>
                <w:numId w:val="12"/>
              </w:numPr>
              <w:ind w:left="322" w:hanging="283"/>
            </w:pPr>
            <w:r w:rsidRPr="0056011D">
              <w:t xml:space="preserve">stosowanie zintegrowanej </w:t>
            </w:r>
            <w:r>
              <w:t xml:space="preserve">i uporządkowanej </w:t>
            </w:r>
            <w:r w:rsidRPr="0056011D">
              <w:t>polityki parkingowej</w:t>
            </w:r>
          </w:p>
        </w:tc>
      </w:tr>
      <w:tr w:rsidR="00FF78B2" w:rsidRPr="00CA337E" w14:paraId="22493B44" w14:textId="77777777" w:rsidTr="00DB6521">
        <w:trPr>
          <w:trHeight w:val="192"/>
        </w:trPr>
        <w:tc>
          <w:tcPr>
            <w:tcW w:w="375" w:type="dxa"/>
            <w:vMerge/>
            <w:shd w:val="clear" w:color="auto" w:fill="2F5496" w:themeFill="accent1" w:themeFillShade="BF"/>
          </w:tcPr>
          <w:p w14:paraId="344B2634" w14:textId="77777777" w:rsidR="00FF78B2" w:rsidRPr="00CA337E" w:rsidRDefault="00FF78B2" w:rsidP="00FF78B2"/>
        </w:tc>
        <w:tc>
          <w:tcPr>
            <w:tcW w:w="3340" w:type="dxa"/>
            <w:shd w:val="clear" w:color="auto" w:fill="B4C6E7" w:themeFill="accent1" w:themeFillTint="66"/>
          </w:tcPr>
          <w:p w14:paraId="420556EE" w14:textId="39B54D82" w:rsidR="00FF78B2" w:rsidRPr="004856F5" w:rsidRDefault="00FF78B2" w:rsidP="00FF78B2">
            <w:r>
              <w:t xml:space="preserve">4.2. </w:t>
            </w:r>
            <w:r w:rsidRPr="00FE2245">
              <w:t>Zakup zeroemisyjnego taboru</w:t>
            </w:r>
          </w:p>
        </w:tc>
        <w:tc>
          <w:tcPr>
            <w:tcW w:w="5357" w:type="dxa"/>
            <w:shd w:val="clear" w:color="auto" w:fill="B4C6E7" w:themeFill="accent1" w:themeFillTint="66"/>
          </w:tcPr>
          <w:p w14:paraId="722F0775" w14:textId="5893A26B" w:rsidR="003C20C9" w:rsidRDefault="003C20C9">
            <w:pPr>
              <w:numPr>
                <w:ilvl w:val="0"/>
                <w:numId w:val="12"/>
              </w:numPr>
              <w:ind w:left="322" w:hanging="283"/>
            </w:pPr>
            <w:r w:rsidRPr="003C20C9">
              <w:t>zakup nowego taboru zeroemisyjne</w:t>
            </w:r>
            <w:r w:rsidR="0056011D">
              <w:t>go</w:t>
            </w:r>
            <w:r w:rsidRPr="003C20C9">
              <w:t xml:space="preserve"> (elektryczne</w:t>
            </w:r>
            <w:r w:rsidR="0056011D">
              <w:t>go</w:t>
            </w:r>
            <w:r w:rsidRPr="003C20C9">
              <w:t>, wodorowe</w:t>
            </w:r>
            <w:r>
              <w:t>)</w:t>
            </w:r>
          </w:p>
          <w:p w14:paraId="61E4D195" w14:textId="22A644BE" w:rsidR="0056011D" w:rsidRPr="00CA337E" w:rsidRDefault="0056011D">
            <w:pPr>
              <w:numPr>
                <w:ilvl w:val="0"/>
                <w:numId w:val="12"/>
              </w:numPr>
              <w:ind w:left="322" w:hanging="283"/>
            </w:pPr>
            <w:r w:rsidRPr="003C20C9">
              <w:t>wymiana obecnego taboru na autobusy zeroemisyjne (elektryczne, wodorowe</w:t>
            </w:r>
            <w:r>
              <w:t>)</w:t>
            </w:r>
          </w:p>
        </w:tc>
      </w:tr>
      <w:tr w:rsidR="00FF78B2" w:rsidRPr="00CA337E" w14:paraId="4BA7B334" w14:textId="77777777" w:rsidTr="00DB6521">
        <w:trPr>
          <w:trHeight w:val="558"/>
        </w:trPr>
        <w:tc>
          <w:tcPr>
            <w:tcW w:w="375" w:type="dxa"/>
            <w:vMerge/>
            <w:shd w:val="clear" w:color="auto" w:fill="2F5496" w:themeFill="accent1" w:themeFillShade="BF"/>
          </w:tcPr>
          <w:p w14:paraId="6E735606" w14:textId="77777777" w:rsidR="00FF78B2" w:rsidRPr="00CA337E" w:rsidRDefault="00FF78B2" w:rsidP="00FF78B2"/>
        </w:tc>
        <w:tc>
          <w:tcPr>
            <w:tcW w:w="3340" w:type="dxa"/>
            <w:shd w:val="clear" w:color="auto" w:fill="auto"/>
          </w:tcPr>
          <w:p w14:paraId="59B81878" w14:textId="71468426" w:rsidR="00FF78B2" w:rsidRPr="004856F5" w:rsidRDefault="00FF78B2" w:rsidP="00FF78B2">
            <w:r>
              <w:t xml:space="preserve">4.3. </w:t>
            </w:r>
            <w:r w:rsidRPr="00FE2245">
              <w:t>Budowa infrastruktury dla pojazdów zeroemisyjnych</w:t>
            </w:r>
          </w:p>
        </w:tc>
        <w:tc>
          <w:tcPr>
            <w:tcW w:w="5357" w:type="dxa"/>
            <w:shd w:val="clear" w:color="auto" w:fill="auto"/>
          </w:tcPr>
          <w:p w14:paraId="331A68A4" w14:textId="77777777" w:rsidR="00FF78B2" w:rsidRDefault="003C20C9">
            <w:pPr>
              <w:numPr>
                <w:ilvl w:val="0"/>
                <w:numId w:val="12"/>
              </w:numPr>
              <w:ind w:left="322" w:hanging="283"/>
            </w:pPr>
            <w:r w:rsidRPr="003C20C9">
              <w:t>adaptacja do zmian klimatu poprzez budow</w:t>
            </w:r>
            <w:r>
              <w:t>ę</w:t>
            </w:r>
            <w:r w:rsidRPr="003C20C9">
              <w:t xml:space="preserve"> zielonych przystanków</w:t>
            </w:r>
          </w:p>
          <w:p w14:paraId="6DEC89D6" w14:textId="77777777" w:rsidR="003C20C9" w:rsidRDefault="003C20C9">
            <w:pPr>
              <w:numPr>
                <w:ilvl w:val="0"/>
                <w:numId w:val="12"/>
              </w:numPr>
              <w:ind w:left="322" w:hanging="283"/>
            </w:pPr>
            <w:r w:rsidRPr="003C20C9">
              <w:t xml:space="preserve">budowa infrastruktury </w:t>
            </w:r>
            <w:proofErr w:type="spellStart"/>
            <w:r w:rsidRPr="003C20C9">
              <w:t>zajezdniowej</w:t>
            </w:r>
            <w:proofErr w:type="spellEnd"/>
            <w:r w:rsidRPr="003C20C9">
              <w:t xml:space="preserve"> i terenowej do ładowania autobusów elektrycznych, tankowania autobusów wodorowych</w:t>
            </w:r>
          </w:p>
          <w:p w14:paraId="0259FF2B" w14:textId="77777777" w:rsidR="001936A5" w:rsidRDefault="001936A5">
            <w:pPr>
              <w:numPr>
                <w:ilvl w:val="0"/>
                <w:numId w:val="12"/>
              </w:numPr>
              <w:ind w:left="322" w:hanging="283"/>
            </w:pPr>
            <w:r w:rsidRPr="001936A5">
              <w:t>zazielenianie i retencja wód opadowych na  parkingach</w:t>
            </w:r>
            <w:r>
              <w:t xml:space="preserve"> i węzłach przesiadkowych</w:t>
            </w:r>
          </w:p>
          <w:p w14:paraId="068F89D7" w14:textId="181227C2" w:rsidR="00667395" w:rsidRPr="00CA337E" w:rsidRDefault="00667395">
            <w:pPr>
              <w:numPr>
                <w:ilvl w:val="0"/>
                <w:numId w:val="12"/>
              </w:numPr>
              <w:ind w:left="322" w:hanging="283"/>
            </w:pPr>
            <w:r w:rsidRPr="00667395">
              <w:t>budowa ogólnodostępnych stacji ładowania pojazdów elektrycznych</w:t>
            </w:r>
          </w:p>
        </w:tc>
      </w:tr>
      <w:tr w:rsidR="00FF78B2" w:rsidRPr="00CA337E" w14:paraId="1964DD43" w14:textId="77777777" w:rsidTr="00DB6521">
        <w:trPr>
          <w:trHeight w:val="1002"/>
        </w:trPr>
        <w:tc>
          <w:tcPr>
            <w:tcW w:w="375" w:type="dxa"/>
            <w:vMerge/>
            <w:shd w:val="clear" w:color="auto" w:fill="2F5496" w:themeFill="accent1" w:themeFillShade="BF"/>
          </w:tcPr>
          <w:p w14:paraId="7B92B145" w14:textId="77777777" w:rsidR="00FF78B2" w:rsidRPr="00CA337E" w:rsidRDefault="00FF78B2" w:rsidP="00FF78B2"/>
        </w:tc>
        <w:tc>
          <w:tcPr>
            <w:tcW w:w="3340" w:type="dxa"/>
            <w:shd w:val="clear" w:color="auto" w:fill="B4C6E7" w:themeFill="accent1" w:themeFillTint="66"/>
          </w:tcPr>
          <w:p w14:paraId="45A7AD09" w14:textId="106FCE5B" w:rsidR="00FF78B2" w:rsidRPr="004856F5" w:rsidRDefault="00FF78B2" w:rsidP="00FF78B2">
            <w:r>
              <w:t xml:space="preserve">4.4. </w:t>
            </w:r>
            <w:r w:rsidRPr="00FE2245">
              <w:t xml:space="preserve">Promocja </w:t>
            </w:r>
            <w:proofErr w:type="spellStart"/>
            <w:r w:rsidRPr="00FE2245">
              <w:t>elektromobilności</w:t>
            </w:r>
            <w:proofErr w:type="spellEnd"/>
          </w:p>
        </w:tc>
        <w:tc>
          <w:tcPr>
            <w:tcW w:w="5357" w:type="dxa"/>
            <w:shd w:val="clear" w:color="auto" w:fill="B4C6E7" w:themeFill="accent1" w:themeFillTint="66"/>
          </w:tcPr>
          <w:p w14:paraId="61A484B5" w14:textId="77777777" w:rsidR="00FF78B2" w:rsidRDefault="003C20C9">
            <w:pPr>
              <w:numPr>
                <w:ilvl w:val="0"/>
                <w:numId w:val="12"/>
              </w:numPr>
              <w:ind w:left="322" w:hanging="283"/>
            </w:pPr>
            <w:r>
              <w:t>stosowanie systemu zachęt do korzystania z zeroemisyjnych środków transportu</w:t>
            </w:r>
          </w:p>
          <w:p w14:paraId="4CA60D9B" w14:textId="3007F9C0" w:rsidR="001936A5" w:rsidRPr="00CA337E" w:rsidRDefault="001936A5">
            <w:pPr>
              <w:numPr>
                <w:ilvl w:val="0"/>
                <w:numId w:val="12"/>
              </w:numPr>
              <w:ind w:left="322" w:hanging="283"/>
            </w:pPr>
            <w:r w:rsidRPr="001936A5">
              <w:t>organizacja akcji promocyjnych z zakresu promowania</w:t>
            </w:r>
          </w:p>
        </w:tc>
      </w:tr>
    </w:tbl>
    <w:bookmarkEnd w:id="105"/>
    <w:p w14:paraId="4B20BF81" w14:textId="36BA174D" w:rsidR="00AE0F82" w:rsidRPr="00F87233" w:rsidRDefault="00CA337E" w:rsidP="00F87233">
      <w:pPr>
        <w:rPr>
          <w:i/>
        </w:rPr>
      </w:pPr>
      <w:r w:rsidRPr="00CA337E">
        <w:rPr>
          <w:i/>
        </w:rPr>
        <w:t>Źródło: Opracowanie własne.</w:t>
      </w:r>
    </w:p>
    <w:p w14:paraId="425F9274" w14:textId="473ECC1E" w:rsidR="00AE0F82" w:rsidRDefault="00B9274F" w:rsidP="00AE0F82">
      <w:pPr>
        <w:pStyle w:val="Nagwek1"/>
      </w:pPr>
      <w:bookmarkStart w:id="106" w:name="_Toc183764125"/>
      <w:r>
        <w:lastRenderedPageBreak/>
        <w:t>7</w:t>
      </w:r>
      <w:r w:rsidR="00AE0F82">
        <w:t xml:space="preserve">. System wdrażania </w:t>
      </w:r>
      <w:r w:rsidR="003616B1">
        <w:t>s</w:t>
      </w:r>
      <w:r w:rsidR="00AE0F82">
        <w:t>trategii</w:t>
      </w:r>
      <w:bookmarkEnd w:id="106"/>
    </w:p>
    <w:p w14:paraId="0E18A8C6" w14:textId="77777777" w:rsidR="008A1D72" w:rsidRPr="008A1D72" w:rsidRDefault="008A1D72">
      <w:pPr>
        <w:pStyle w:val="Akapitzlist"/>
        <w:keepNext/>
        <w:keepLines/>
        <w:numPr>
          <w:ilvl w:val="0"/>
          <w:numId w:val="1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07" w:name="_Toc180445321"/>
      <w:bookmarkStart w:id="108" w:name="_Toc180446463"/>
      <w:bookmarkStart w:id="109" w:name="_Toc183764126"/>
      <w:bookmarkEnd w:id="107"/>
      <w:bookmarkEnd w:id="108"/>
      <w:bookmarkEnd w:id="109"/>
    </w:p>
    <w:p w14:paraId="6782423B" w14:textId="0E93A432" w:rsidR="00AE0F82" w:rsidRDefault="00F55DE4">
      <w:pPr>
        <w:pStyle w:val="Nagwek2"/>
        <w:numPr>
          <w:ilvl w:val="1"/>
          <w:numId w:val="14"/>
        </w:numPr>
      </w:pPr>
      <w:bookmarkStart w:id="110" w:name="_Toc183764127"/>
      <w:r>
        <w:t>Roztoczański Związek Powiatowo-Gminny</w:t>
      </w:r>
      <w:bookmarkEnd w:id="110"/>
    </w:p>
    <w:p w14:paraId="6130B0EA" w14:textId="06F4557D" w:rsidR="00F55DE4" w:rsidRDefault="00F55DE4" w:rsidP="00F55DE4">
      <w:pPr>
        <w:jc w:val="both"/>
      </w:pPr>
      <w:r>
        <w:t xml:space="preserve">Formą prawną dla partnerstwa zarządzającego niniejszym dokumentem jest Roztoczański Związek Powiatowo-Gminny. </w:t>
      </w:r>
      <w:r w:rsidRPr="00F55DE4">
        <w:t>Terenem działania Związku jest obszar powiatów i gmin wchodzących w jego</w:t>
      </w:r>
      <w:r>
        <w:t xml:space="preserve"> skład, </w:t>
      </w:r>
      <w:proofErr w:type="spellStart"/>
      <w:r>
        <w:t>t.j</w:t>
      </w:r>
      <w:proofErr w:type="spellEnd"/>
      <w:r>
        <w:t>.: Powiat Biłgorajski, Powiat Janowski, Powiat Kraśnicki, Powiat Tomaszowski, Powiat Zamojski, Gmina Adamów, Gmina Chrzanów, Gmina Goraj, Gmina Frampol, Gmina Józefów, Gmina Krasnobród, Gmina Lubycza Królewska, Gmina Radecznica, Gmina Susiec, Gmina Szastarka, Gmina Szczebrzeszyn, Miasto Tomaszów Lubelski, Gmina Tomaszów Lubelski, Gmina Zwierzyniec.</w:t>
      </w:r>
    </w:p>
    <w:p w14:paraId="68007241" w14:textId="66FE7FF2" w:rsidR="009C450A" w:rsidRPr="00317017" w:rsidRDefault="00317017" w:rsidP="009C450A">
      <w:pPr>
        <w:pStyle w:val="Legenda"/>
        <w:rPr>
          <w:b/>
          <w:bCs/>
          <w:i w:val="0"/>
          <w:iCs w:val="0"/>
          <w:sz w:val="20"/>
          <w:szCs w:val="20"/>
        </w:rPr>
      </w:pPr>
      <w:bookmarkStart w:id="111" w:name="_Toc180446329"/>
      <w:r w:rsidRPr="00BC19B6">
        <w:rPr>
          <w:b/>
          <w:bCs/>
          <w:i w:val="0"/>
          <w:iCs w:val="0"/>
          <w:sz w:val="20"/>
          <w:szCs w:val="20"/>
        </w:rPr>
        <w:t xml:space="preserve">Rysunek </w:t>
      </w:r>
      <w:r w:rsidRPr="00BC19B6">
        <w:rPr>
          <w:b/>
          <w:bCs/>
          <w:i w:val="0"/>
          <w:iCs w:val="0"/>
          <w:sz w:val="20"/>
          <w:szCs w:val="20"/>
        </w:rPr>
        <w:fldChar w:fldCharType="begin"/>
      </w:r>
      <w:r w:rsidRPr="00BC19B6">
        <w:rPr>
          <w:b/>
          <w:bCs/>
          <w:i w:val="0"/>
          <w:iCs w:val="0"/>
          <w:sz w:val="20"/>
          <w:szCs w:val="20"/>
        </w:rPr>
        <w:instrText xml:space="preserve"> SEQ Rysunek \* ARABIC </w:instrText>
      </w:r>
      <w:r w:rsidRPr="00BC19B6">
        <w:rPr>
          <w:b/>
          <w:bCs/>
          <w:i w:val="0"/>
          <w:iCs w:val="0"/>
          <w:sz w:val="20"/>
          <w:szCs w:val="20"/>
        </w:rPr>
        <w:fldChar w:fldCharType="separate"/>
      </w:r>
      <w:r w:rsidR="009079BD">
        <w:rPr>
          <w:b/>
          <w:bCs/>
          <w:i w:val="0"/>
          <w:iCs w:val="0"/>
          <w:noProof/>
          <w:sz w:val="20"/>
          <w:szCs w:val="20"/>
        </w:rPr>
        <w:t>3</w:t>
      </w:r>
      <w:r w:rsidRPr="00BC19B6">
        <w:rPr>
          <w:b/>
          <w:bCs/>
          <w:i w:val="0"/>
          <w:iCs w:val="0"/>
          <w:noProof/>
          <w:sz w:val="20"/>
          <w:szCs w:val="20"/>
        </w:rPr>
        <w:fldChar w:fldCharType="end"/>
      </w:r>
      <w:r w:rsidRPr="00BC19B6">
        <w:rPr>
          <w:b/>
          <w:bCs/>
          <w:i w:val="0"/>
          <w:iCs w:val="0"/>
          <w:noProof/>
          <w:sz w:val="20"/>
          <w:szCs w:val="20"/>
        </w:rPr>
        <w:t>.</w:t>
      </w:r>
      <w:r w:rsidRPr="00BC19B6">
        <w:rPr>
          <w:b/>
          <w:bCs/>
          <w:i w:val="0"/>
          <w:iCs w:val="0"/>
          <w:sz w:val="20"/>
          <w:szCs w:val="20"/>
        </w:rPr>
        <w:t xml:space="preserve"> </w:t>
      </w:r>
      <w:r w:rsidR="009C450A" w:rsidRPr="00317017">
        <w:rPr>
          <w:b/>
          <w:bCs/>
          <w:i w:val="0"/>
          <w:iCs w:val="0"/>
          <w:sz w:val="20"/>
          <w:szCs w:val="20"/>
        </w:rPr>
        <w:t>JST tworzące Roztoczański Związek Powiatowo-Gminny</w:t>
      </w:r>
      <w:bookmarkEnd w:id="111"/>
    </w:p>
    <w:p w14:paraId="3F805696" w14:textId="5979E737" w:rsidR="00A609F2" w:rsidRPr="00A609F2" w:rsidRDefault="00A609F2" w:rsidP="00A609F2">
      <w:r>
        <w:rPr>
          <w:noProof/>
        </w:rPr>
        <w:drawing>
          <wp:inline distT="0" distB="0" distL="0" distR="0" wp14:anchorId="37309F70" wp14:editId="3E3A3116">
            <wp:extent cx="5753100" cy="2425700"/>
            <wp:effectExtent l="0" t="0" r="0" b="0"/>
            <wp:docPr id="58132299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2425700"/>
                    </a:xfrm>
                    <a:prstGeom prst="rect">
                      <a:avLst/>
                    </a:prstGeom>
                    <a:noFill/>
                    <a:ln>
                      <a:noFill/>
                    </a:ln>
                  </pic:spPr>
                </pic:pic>
              </a:graphicData>
            </a:graphic>
          </wp:inline>
        </w:drawing>
      </w:r>
    </w:p>
    <w:p w14:paraId="585BE993" w14:textId="43C76BEE" w:rsidR="009C450A" w:rsidRDefault="009C450A" w:rsidP="00F55DE4">
      <w:pPr>
        <w:jc w:val="both"/>
      </w:pPr>
      <w:r w:rsidRPr="009C450A">
        <w:rPr>
          <w:noProof/>
        </w:rPr>
        <w:drawing>
          <wp:inline distT="0" distB="0" distL="0" distR="0" wp14:anchorId="5484591C" wp14:editId="270DD153">
            <wp:extent cx="5760720" cy="2747645"/>
            <wp:effectExtent l="0" t="0" r="0" b="0"/>
            <wp:docPr id="10873620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62007" name=""/>
                    <pic:cNvPicPr/>
                  </pic:nvPicPr>
                  <pic:blipFill>
                    <a:blip r:embed="rId68"/>
                    <a:stretch>
                      <a:fillRect/>
                    </a:stretch>
                  </pic:blipFill>
                  <pic:spPr>
                    <a:xfrm>
                      <a:off x="0" y="0"/>
                      <a:ext cx="5760720" cy="2747645"/>
                    </a:xfrm>
                    <a:prstGeom prst="rect">
                      <a:avLst/>
                    </a:prstGeom>
                  </pic:spPr>
                </pic:pic>
              </a:graphicData>
            </a:graphic>
          </wp:inline>
        </w:drawing>
      </w:r>
    </w:p>
    <w:p w14:paraId="0D71ADB3" w14:textId="77777777" w:rsidR="00A609F2" w:rsidRDefault="009C450A" w:rsidP="00A609F2">
      <w:pPr>
        <w:spacing w:after="0"/>
        <w:jc w:val="center"/>
        <w:rPr>
          <w:i/>
          <w:sz w:val="18"/>
          <w:szCs w:val="18"/>
        </w:rPr>
      </w:pPr>
      <w:r w:rsidRPr="009C450A">
        <w:rPr>
          <w:noProof/>
        </w:rPr>
        <w:drawing>
          <wp:inline distT="0" distB="0" distL="0" distR="0" wp14:anchorId="7046BF5E" wp14:editId="01468123">
            <wp:extent cx="1977645" cy="1289050"/>
            <wp:effectExtent l="0" t="0" r="3810" b="6350"/>
            <wp:docPr id="19566759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75931" name=""/>
                    <pic:cNvPicPr/>
                  </pic:nvPicPr>
                  <pic:blipFill>
                    <a:blip r:embed="rId69"/>
                    <a:stretch>
                      <a:fillRect/>
                    </a:stretch>
                  </pic:blipFill>
                  <pic:spPr>
                    <a:xfrm>
                      <a:off x="0" y="0"/>
                      <a:ext cx="2005441" cy="1307167"/>
                    </a:xfrm>
                    <a:prstGeom prst="rect">
                      <a:avLst/>
                    </a:prstGeom>
                  </pic:spPr>
                </pic:pic>
              </a:graphicData>
            </a:graphic>
          </wp:inline>
        </w:drawing>
      </w:r>
    </w:p>
    <w:p w14:paraId="4F154555" w14:textId="7754DB65" w:rsidR="009C450A" w:rsidRPr="00D07E54" w:rsidRDefault="009C450A" w:rsidP="00A609F2">
      <w:pPr>
        <w:spacing w:after="0"/>
        <w:rPr>
          <w:i/>
          <w:sz w:val="18"/>
          <w:szCs w:val="18"/>
        </w:rPr>
      </w:pPr>
      <w:r w:rsidRPr="00D07E54">
        <w:rPr>
          <w:i/>
          <w:sz w:val="18"/>
          <w:szCs w:val="18"/>
        </w:rPr>
        <w:t>Źródło: Opracowanie własne.</w:t>
      </w:r>
    </w:p>
    <w:p w14:paraId="68FAB656" w14:textId="3544F8A5" w:rsidR="00F55DE4" w:rsidRDefault="00F55DE4" w:rsidP="00F55DE4">
      <w:pPr>
        <w:jc w:val="both"/>
      </w:pPr>
      <w:r>
        <w:lastRenderedPageBreak/>
        <w:t>Związek ma na celu przede wszystkim integrację oraz gospodarczy i kulturowy rozwój członków Związku. Związek dąży do rozwijania, eksponowania i wykorzystywania zasobów gospodarczych, przyrodniczych, krajobrazowych oraz kulturowych swej ziemi. Celem Związku jest również reprezentowanie interesów członków Związku w zakresie objętym przedmiotem działania Związku.</w:t>
      </w:r>
    </w:p>
    <w:p w14:paraId="70359EBA" w14:textId="73C68A2B" w:rsidR="00F55DE4" w:rsidRDefault="00317017" w:rsidP="00F55DE4">
      <w:pPr>
        <w:pStyle w:val="Legenda"/>
      </w:pPr>
      <w:bookmarkStart w:id="112" w:name="_Toc180446330"/>
      <w:r w:rsidRPr="00BC19B6">
        <w:rPr>
          <w:b/>
          <w:bCs/>
          <w:i w:val="0"/>
          <w:iCs w:val="0"/>
          <w:sz w:val="20"/>
          <w:szCs w:val="20"/>
        </w:rPr>
        <w:t xml:space="preserve">Rysunek </w:t>
      </w:r>
      <w:r w:rsidRPr="00BC19B6">
        <w:rPr>
          <w:b/>
          <w:bCs/>
          <w:i w:val="0"/>
          <w:iCs w:val="0"/>
          <w:sz w:val="20"/>
          <w:szCs w:val="20"/>
        </w:rPr>
        <w:fldChar w:fldCharType="begin"/>
      </w:r>
      <w:r w:rsidRPr="00BC19B6">
        <w:rPr>
          <w:b/>
          <w:bCs/>
          <w:i w:val="0"/>
          <w:iCs w:val="0"/>
          <w:sz w:val="20"/>
          <w:szCs w:val="20"/>
        </w:rPr>
        <w:instrText xml:space="preserve"> SEQ Rysunek \* ARABIC </w:instrText>
      </w:r>
      <w:r w:rsidRPr="00BC19B6">
        <w:rPr>
          <w:b/>
          <w:bCs/>
          <w:i w:val="0"/>
          <w:iCs w:val="0"/>
          <w:sz w:val="20"/>
          <w:szCs w:val="20"/>
        </w:rPr>
        <w:fldChar w:fldCharType="separate"/>
      </w:r>
      <w:r w:rsidR="009079BD">
        <w:rPr>
          <w:b/>
          <w:bCs/>
          <w:i w:val="0"/>
          <w:iCs w:val="0"/>
          <w:noProof/>
          <w:sz w:val="20"/>
          <w:szCs w:val="20"/>
        </w:rPr>
        <w:t>4</w:t>
      </w:r>
      <w:r w:rsidRPr="00BC19B6">
        <w:rPr>
          <w:b/>
          <w:bCs/>
          <w:i w:val="0"/>
          <w:iCs w:val="0"/>
          <w:noProof/>
          <w:sz w:val="20"/>
          <w:szCs w:val="20"/>
        </w:rPr>
        <w:fldChar w:fldCharType="end"/>
      </w:r>
      <w:r w:rsidRPr="00BC19B6">
        <w:rPr>
          <w:b/>
          <w:bCs/>
          <w:i w:val="0"/>
          <w:iCs w:val="0"/>
          <w:noProof/>
          <w:sz w:val="20"/>
          <w:szCs w:val="20"/>
        </w:rPr>
        <w:t>.</w:t>
      </w:r>
      <w:r w:rsidRPr="00BC19B6">
        <w:rPr>
          <w:b/>
          <w:bCs/>
          <w:i w:val="0"/>
          <w:iCs w:val="0"/>
          <w:sz w:val="20"/>
          <w:szCs w:val="20"/>
        </w:rPr>
        <w:t xml:space="preserve"> </w:t>
      </w:r>
      <w:r w:rsidR="00F55DE4" w:rsidRPr="00317017">
        <w:rPr>
          <w:b/>
          <w:bCs/>
          <w:i w:val="0"/>
          <w:iCs w:val="0"/>
          <w:sz w:val="20"/>
          <w:szCs w:val="20"/>
        </w:rPr>
        <w:t>Statutowe działania RZPG</w:t>
      </w:r>
      <w:bookmarkEnd w:id="112"/>
    </w:p>
    <w:p w14:paraId="72C36E9C" w14:textId="266598F6" w:rsidR="00F55DE4" w:rsidRDefault="00F55DE4" w:rsidP="00F55DE4">
      <w:r>
        <w:rPr>
          <w:noProof/>
        </w:rPr>
        <w:drawing>
          <wp:inline distT="0" distB="0" distL="0" distR="0" wp14:anchorId="22A9E9E3" wp14:editId="09DD9CE8">
            <wp:extent cx="5486400" cy="1739900"/>
            <wp:effectExtent l="0" t="38100" r="38100" b="50800"/>
            <wp:docPr id="2030728104"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610A02DB" w14:textId="77777777" w:rsidR="00D07E54" w:rsidRPr="00D07E54" w:rsidRDefault="00D07E54" w:rsidP="00D07E54">
      <w:pPr>
        <w:rPr>
          <w:i/>
          <w:sz w:val="18"/>
          <w:szCs w:val="18"/>
        </w:rPr>
      </w:pPr>
      <w:r w:rsidRPr="00D07E54">
        <w:rPr>
          <w:i/>
          <w:sz w:val="18"/>
          <w:szCs w:val="18"/>
        </w:rPr>
        <w:t>Źródło: Opracowanie własne.</w:t>
      </w:r>
    </w:p>
    <w:p w14:paraId="1764B5ED" w14:textId="77777777" w:rsidR="00D07E54" w:rsidRDefault="00D07E54" w:rsidP="00D07E54">
      <w:pPr>
        <w:jc w:val="both"/>
      </w:pPr>
      <w:r w:rsidRPr="00D07E54">
        <w:t>Zadaniem Związku</w:t>
      </w:r>
      <w:r>
        <w:t xml:space="preserve"> powołanego w marcu 2023 r., zgodnie z jego Statutem</w:t>
      </w:r>
      <w:r w:rsidRPr="00D07E54">
        <w:t xml:space="preserve"> jest podejmowanie działań na rzecz rozwoju gospodarki, w tym turystyki, w szczególności poprzez: </w:t>
      </w:r>
    </w:p>
    <w:p w14:paraId="680ADF7C" w14:textId="1F7EA334" w:rsidR="00D07E54" w:rsidRDefault="00D07E54">
      <w:pPr>
        <w:pStyle w:val="Akapitzlist"/>
        <w:numPr>
          <w:ilvl w:val="0"/>
          <w:numId w:val="26"/>
        </w:numPr>
        <w:jc w:val="both"/>
      </w:pPr>
      <w:r w:rsidRPr="00D07E54">
        <w:t xml:space="preserve">współpracę w celu przygotowywania i promocji wspólnej oferty inwestycyjnej; </w:t>
      </w:r>
    </w:p>
    <w:p w14:paraId="3A478A0C" w14:textId="0C071270" w:rsidR="00D07E54" w:rsidRDefault="00D07E54">
      <w:pPr>
        <w:pStyle w:val="Akapitzlist"/>
        <w:numPr>
          <w:ilvl w:val="0"/>
          <w:numId w:val="26"/>
        </w:numPr>
        <w:jc w:val="both"/>
      </w:pPr>
      <w:r w:rsidRPr="00D07E54">
        <w:t xml:space="preserve">tworzenie wspólnych produktów turystycznych; </w:t>
      </w:r>
    </w:p>
    <w:p w14:paraId="25F2945F" w14:textId="1798F8EE" w:rsidR="00D07E54" w:rsidRDefault="00D07E54">
      <w:pPr>
        <w:pStyle w:val="Akapitzlist"/>
        <w:numPr>
          <w:ilvl w:val="0"/>
          <w:numId w:val="26"/>
        </w:numPr>
        <w:jc w:val="both"/>
      </w:pPr>
      <w:r w:rsidRPr="00D07E54">
        <w:t xml:space="preserve">budowę wspólnej marki i promocję regionu; </w:t>
      </w:r>
    </w:p>
    <w:p w14:paraId="0B2D4679" w14:textId="77777777" w:rsidR="00D07E54" w:rsidRDefault="00D07E54">
      <w:pPr>
        <w:pStyle w:val="Akapitzlist"/>
        <w:numPr>
          <w:ilvl w:val="0"/>
          <w:numId w:val="26"/>
        </w:numPr>
        <w:jc w:val="both"/>
      </w:pPr>
      <w:r w:rsidRPr="00D07E54">
        <w:t xml:space="preserve">pozyskiwanie środków krajowych i zagranicznych na realizację wspólnych przedsięwzięć w zakresie: </w:t>
      </w:r>
    </w:p>
    <w:p w14:paraId="75EC6DB5" w14:textId="6D88E4AC" w:rsidR="00D07E54" w:rsidRDefault="00D07E54">
      <w:pPr>
        <w:pStyle w:val="Akapitzlist"/>
        <w:numPr>
          <w:ilvl w:val="0"/>
          <w:numId w:val="27"/>
        </w:numPr>
        <w:jc w:val="both"/>
      </w:pPr>
      <w:r w:rsidRPr="00D07E54">
        <w:t xml:space="preserve">rozwoju infrastruktury turystycznej, </w:t>
      </w:r>
    </w:p>
    <w:p w14:paraId="64E0B082" w14:textId="36829618" w:rsidR="00D07E54" w:rsidRDefault="00D07E54">
      <w:pPr>
        <w:pStyle w:val="Akapitzlist"/>
        <w:numPr>
          <w:ilvl w:val="0"/>
          <w:numId w:val="27"/>
        </w:numPr>
        <w:jc w:val="both"/>
      </w:pPr>
      <w:r w:rsidRPr="00D07E54">
        <w:t xml:space="preserve">ochrony środowiska i działań proekologicznych, </w:t>
      </w:r>
    </w:p>
    <w:p w14:paraId="46ECCC02" w14:textId="65956D9B" w:rsidR="00D07E54" w:rsidRDefault="00D07E54">
      <w:pPr>
        <w:pStyle w:val="Akapitzlist"/>
        <w:numPr>
          <w:ilvl w:val="0"/>
          <w:numId w:val="27"/>
        </w:numPr>
        <w:jc w:val="both"/>
      </w:pPr>
      <w:r w:rsidRPr="00D07E54">
        <w:t xml:space="preserve">wykorzystywania miejscowych zasobów naturalnych, </w:t>
      </w:r>
    </w:p>
    <w:p w14:paraId="171B9D1D" w14:textId="326E9F2A" w:rsidR="00D07E54" w:rsidRDefault="00D07E54">
      <w:pPr>
        <w:pStyle w:val="Akapitzlist"/>
        <w:numPr>
          <w:ilvl w:val="0"/>
          <w:numId w:val="26"/>
        </w:numPr>
        <w:jc w:val="both"/>
      </w:pPr>
      <w:r w:rsidRPr="00D07E54">
        <w:t>podejmowanie wspólnych działań na rzecz rozwoju kultury i tradycji regionalnych;</w:t>
      </w:r>
    </w:p>
    <w:p w14:paraId="2202ACBF" w14:textId="2F7CF577" w:rsidR="00D07E54" w:rsidRDefault="00D07E54">
      <w:pPr>
        <w:pStyle w:val="Akapitzlist"/>
        <w:numPr>
          <w:ilvl w:val="0"/>
          <w:numId w:val="26"/>
        </w:numPr>
        <w:jc w:val="both"/>
      </w:pPr>
      <w:r w:rsidRPr="00D07E54">
        <w:t xml:space="preserve">tworzenia miejsc pracy poprzez promowanie, wspieranie lub wdrażanie rozwiązań ekonomii społecznej; </w:t>
      </w:r>
    </w:p>
    <w:p w14:paraId="78D52902" w14:textId="5DFAFAF5" w:rsidR="00D07E54" w:rsidRDefault="00D07E54">
      <w:pPr>
        <w:pStyle w:val="Akapitzlist"/>
        <w:numPr>
          <w:ilvl w:val="0"/>
          <w:numId w:val="26"/>
        </w:numPr>
        <w:jc w:val="both"/>
      </w:pPr>
      <w:r w:rsidRPr="00D07E54">
        <w:t>koordynowanie działań – członków Związku w zakresie działania Związku.</w:t>
      </w:r>
    </w:p>
    <w:p w14:paraId="721F397B" w14:textId="41CE6666" w:rsidR="009C450A" w:rsidRDefault="009C450A" w:rsidP="009C450A">
      <w:pPr>
        <w:jc w:val="both"/>
      </w:pPr>
      <w:r w:rsidRPr="009C450A">
        <w:t>Organami Związku są: Zgromadzenie Związku i Zarząd Związku.</w:t>
      </w:r>
      <w:r>
        <w:t xml:space="preserve"> Zgromadzenie Związku jest jego organem stanowiącym i kontrolnym. Każdy z członków Związku reprezentowany jest w Zgromadzeniu przez jednego uprawnionego przedstawiciela. W skład Zgromadzenia wchodzą Starostowie, Wójtowie, Burmistrzowie lub przedstawiciele wytypowani przez organ stanowiący jednostki samorządu terytorialnego.</w:t>
      </w:r>
      <w:r w:rsidRPr="009C450A">
        <w:t xml:space="preserve"> </w:t>
      </w:r>
      <w:r>
        <w:t>Zgromadzenie podejmuje uchwały bezwzględną większością głosów statutowej liczby przedstawicieli, a każdemu z przedstawicieli przysługuje w Zgromadzeniu jeden głos.</w:t>
      </w:r>
      <w:r w:rsidR="00A609F2" w:rsidRPr="00A609F2">
        <w:t xml:space="preserve"> Zgromadzenie kontroluje działalność Zarządu, w tym celu powołuje Komisję Rewizyjną.</w:t>
      </w:r>
    </w:p>
    <w:p w14:paraId="3A5E188B" w14:textId="7C726F80" w:rsidR="009C450A" w:rsidRDefault="009C450A" w:rsidP="00A609F2">
      <w:pPr>
        <w:jc w:val="both"/>
      </w:pPr>
      <w:r>
        <w:t xml:space="preserve">Organem wykonawczym Związku jest Zarząd. W skład Zarządu Związku wchodzą: Przewodniczący, dwóch Zastępców Przewodniczącego oraz trzej członkowie Zarządu. </w:t>
      </w:r>
      <w:r w:rsidR="00A609F2">
        <w:t xml:space="preserve">Zarząd podejmuje decyzje w drodze uchwał zapadających zwykłą większością głosów w obecności co najmniej połowy liczby członków. </w:t>
      </w:r>
      <w:r>
        <w:t>W celu programowej realizacji zadań Związku Zarząd Związku powołuje Biuro Związku.</w:t>
      </w:r>
    </w:p>
    <w:p w14:paraId="1832A677" w14:textId="77777777" w:rsidR="003A551B" w:rsidRPr="00F55DE4" w:rsidRDefault="003A551B" w:rsidP="00A609F2">
      <w:pPr>
        <w:jc w:val="both"/>
      </w:pPr>
    </w:p>
    <w:p w14:paraId="7BB61D6D" w14:textId="257F3D43" w:rsidR="00F55DE4" w:rsidRDefault="008D7D62">
      <w:pPr>
        <w:pStyle w:val="Nagwek2"/>
        <w:numPr>
          <w:ilvl w:val="1"/>
          <w:numId w:val="14"/>
        </w:numPr>
      </w:pPr>
      <w:bookmarkStart w:id="113" w:name="_Toc183764128"/>
      <w:r>
        <w:lastRenderedPageBreak/>
        <w:t>Zarządzanie wdrażaniem postanowień strategii</w:t>
      </w:r>
      <w:bookmarkEnd w:id="113"/>
    </w:p>
    <w:p w14:paraId="07F814FE" w14:textId="67B0A577" w:rsidR="003A551B" w:rsidRPr="003A551B" w:rsidRDefault="003A551B" w:rsidP="00F140B3">
      <w:pPr>
        <w:spacing w:before="120"/>
        <w:jc w:val="both"/>
        <w:rPr>
          <w:szCs w:val="20"/>
        </w:rPr>
      </w:pPr>
      <w:r w:rsidRPr="003A551B">
        <w:rPr>
          <w:szCs w:val="20"/>
        </w:rPr>
        <w:t xml:space="preserve">Realizacja postanowień Strategii Rozwoju </w:t>
      </w:r>
      <w:r w:rsidR="00244522">
        <w:rPr>
          <w:szCs w:val="20"/>
        </w:rPr>
        <w:t>Mobilności Roztocza</w:t>
      </w:r>
      <w:r w:rsidRPr="003A551B">
        <w:rPr>
          <w:szCs w:val="20"/>
        </w:rPr>
        <w:t xml:space="preserve"> do roku 2030 będzie procesem ciągłym, wymagającym monitoringu postępujących w otoczeniu zmian o charakterze </w:t>
      </w:r>
      <w:r w:rsidR="00244522">
        <w:rPr>
          <w:szCs w:val="20"/>
        </w:rPr>
        <w:t xml:space="preserve">przestrzennym, </w:t>
      </w:r>
      <w:r w:rsidRPr="003A551B">
        <w:rPr>
          <w:szCs w:val="20"/>
        </w:rPr>
        <w:t>prawnym, gospodarczym i politycznym. Niezbędne będzie również dostosowywanie się podmiotów zarządzających strategią do konkretnych uwarunkowań, sytuacji oraz problemów mogących pojawić się na etapie wdrażania. Proces ten wymaga zaangażowania i współpracy samorząd</w:t>
      </w:r>
      <w:r w:rsidR="00244522">
        <w:rPr>
          <w:szCs w:val="20"/>
        </w:rPr>
        <w:t>ów</w:t>
      </w:r>
      <w:r w:rsidRPr="003A551B">
        <w:rPr>
          <w:szCs w:val="20"/>
        </w:rPr>
        <w:t xml:space="preserve"> oraz lokalnych interesariuszy zaangażowanych w realizację strategii. Gwarantem sukcesu jest tutaj współpraca oparta na partnerskich relacjach, zgodnych z wypracowanymi zasadami. Samorząd, mieszkańcy, przedsiębiorcy i organizacje pozarządowe są jednocześnie adresatami celów strategicznych i przypisanych im priorytetów działania, jak również istotnym partnerem w ich realizacji. </w:t>
      </w:r>
    </w:p>
    <w:p w14:paraId="5349F6AA" w14:textId="26242B54" w:rsidR="003A551B" w:rsidRPr="003A551B" w:rsidRDefault="003A551B" w:rsidP="00F140B3">
      <w:pPr>
        <w:spacing w:before="120"/>
        <w:jc w:val="both"/>
        <w:rPr>
          <w:szCs w:val="20"/>
        </w:rPr>
      </w:pPr>
      <w:r w:rsidRPr="003A551B">
        <w:rPr>
          <w:szCs w:val="20"/>
        </w:rPr>
        <w:t xml:space="preserve">Strategia Rozwoju </w:t>
      </w:r>
      <w:r w:rsidR="004B66AB">
        <w:rPr>
          <w:szCs w:val="20"/>
        </w:rPr>
        <w:t>Mobilności Roztocza</w:t>
      </w:r>
      <w:r w:rsidRPr="003A551B">
        <w:rPr>
          <w:szCs w:val="20"/>
        </w:rPr>
        <w:t xml:space="preserve"> wyznacza cele </w:t>
      </w:r>
      <w:r w:rsidR="004B66AB">
        <w:rPr>
          <w:szCs w:val="20"/>
        </w:rPr>
        <w:t>strategiczne związane z r</w:t>
      </w:r>
      <w:r w:rsidR="004B66AB" w:rsidRPr="004B66AB">
        <w:rPr>
          <w:szCs w:val="20"/>
        </w:rPr>
        <w:t>ozw</w:t>
      </w:r>
      <w:r w:rsidR="004B66AB">
        <w:rPr>
          <w:szCs w:val="20"/>
        </w:rPr>
        <w:t>ojem</w:t>
      </w:r>
      <w:r w:rsidR="004B66AB" w:rsidRPr="004B66AB">
        <w:rPr>
          <w:szCs w:val="20"/>
        </w:rPr>
        <w:t xml:space="preserve"> spójnego systemu transportu publicznego</w:t>
      </w:r>
      <w:r w:rsidR="004B66AB">
        <w:rPr>
          <w:szCs w:val="20"/>
        </w:rPr>
        <w:t>, p</w:t>
      </w:r>
      <w:r w:rsidR="004B66AB" w:rsidRPr="004B66AB">
        <w:rPr>
          <w:szCs w:val="20"/>
        </w:rPr>
        <w:t>opraw</w:t>
      </w:r>
      <w:r w:rsidR="004B66AB">
        <w:rPr>
          <w:szCs w:val="20"/>
        </w:rPr>
        <w:t>ą</w:t>
      </w:r>
      <w:r w:rsidR="004B66AB" w:rsidRPr="004B66AB">
        <w:rPr>
          <w:szCs w:val="20"/>
        </w:rPr>
        <w:t xml:space="preserve"> bezpieczeństwa komunikacyjnego</w:t>
      </w:r>
      <w:r w:rsidR="004B66AB">
        <w:rPr>
          <w:szCs w:val="20"/>
        </w:rPr>
        <w:t xml:space="preserve"> oraz o</w:t>
      </w:r>
      <w:r w:rsidR="004B66AB" w:rsidRPr="004B66AB">
        <w:rPr>
          <w:szCs w:val="20"/>
        </w:rPr>
        <w:t>graniczeni</w:t>
      </w:r>
      <w:r w:rsidR="004B66AB">
        <w:rPr>
          <w:szCs w:val="20"/>
        </w:rPr>
        <w:t>a</w:t>
      </w:r>
      <w:r w:rsidR="004B66AB" w:rsidRPr="004B66AB">
        <w:rPr>
          <w:szCs w:val="20"/>
        </w:rPr>
        <w:t xml:space="preserve"> wpływu transportu na środowisko</w:t>
      </w:r>
      <w:r w:rsidRPr="003A551B">
        <w:rPr>
          <w:szCs w:val="20"/>
        </w:rPr>
        <w:t xml:space="preserve">. Taki stan rzeczy pokazuje, że do realizacji jej postanowień zostaną zaangażowane różne grupy interesariuszy. Największa część zadań związanych z rozwojem </w:t>
      </w:r>
      <w:r w:rsidR="004B66AB">
        <w:rPr>
          <w:szCs w:val="20"/>
        </w:rPr>
        <w:t>RZPG</w:t>
      </w:r>
      <w:r w:rsidRPr="003A551B">
        <w:rPr>
          <w:szCs w:val="20"/>
        </w:rPr>
        <w:t xml:space="preserve"> znajduje się w kompetencjach władz samorządowych. </w:t>
      </w:r>
      <w:r w:rsidR="004B66AB">
        <w:rPr>
          <w:szCs w:val="20"/>
        </w:rPr>
        <w:t>Chodzi tutaj zarówno o władze w ramach struktur związku jak i wójtów/burmistrzów oraz rady gmin i powiatów poszczególnych JST.</w:t>
      </w:r>
      <w:r w:rsidRPr="003A551B">
        <w:rPr>
          <w:szCs w:val="20"/>
        </w:rPr>
        <w:t xml:space="preserve"> Jednak w proces wdrażania dokumentu zaangażowane zostaną nie tylko władze samorządowe i jednostki organizacyjne oraz pomocnicze, ale także m.in. organizacje pozarządowe, przedsiębiorcy, lokalni interesariusze, sołtysi oraz mieszkańcy. W przypadku części zadań kluczowa będzie współpraca z samorządem wojewódzkim, a także administracją rządową w regionie. Szczególnie istotne jest możliwie szerokie zaangażowanie wymienionych podmiotów w proces realizacji Strategii Rozwoju </w:t>
      </w:r>
      <w:r w:rsidR="004B66AB">
        <w:rPr>
          <w:szCs w:val="20"/>
        </w:rPr>
        <w:t>Mobilności Roztocza</w:t>
      </w:r>
      <w:r w:rsidRPr="003A551B">
        <w:rPr>
          <w:szCs w:val="20"/>
        </w:rPr>
        <w:t xml:space="preserve">. Należy w tym miejscu zaznaczyć, że włączanie lokalnych interesariuszy </w:t>
      </w:r>
      <w:r w:rsidRPr="003A551B">
        <w:rPr>
          <w:szCs w:val="20"/>
        </w:rPr>
        <w:br/>
        <w:t>w zagadnienia związane z dokumentem strategicznym odbywa</w:t>
      </w:r>
      <w:r w:rsidR="0018430B">
        <w:rPr>
          <w:szCs w:val="20"/>
        </w:rPr>
        <w:t>ło</w:t>
      </w:r>
      <w:r w:rsidRPr="003A551B">
        <w:rPr>
          <w:szCs w:val="20"/>
        </w:rPr>
        <w:t xml:space="preserve"> się od etapu</w:t>
      </w:r>
      <w:r w:rsidR="0018430B">
        <w:rPr>
          <w:szCs w:val="20"/>
        </w:rPr>
        <w:t xml:space="preserve"> prac przygotowawczych</w:t>
      </w:r>
      <w:r w:rsidRPr="003A551B">
        <w:rPr>
          <w:szCs w:val="20"/>
        </w:rPr>
        <w:t xml:space="preserve"> konsultacji społecznych, podczas których przedstawiciele wszystkich zainteresowanych grup mogli wypowiedzieć się na temat kształtu i postanowień strategii. </w:t>
      </w:r>
    </w:p>
    <w:p w14:paraId="5788BFE8" w14:textId="105994C1" w:rsidR="003A551B" w:rsidRDefault="00317017" w:rsidP="003A551B">
      <w:pPr>
        <w:pStyle w:val="Legenda"/>
        <w:rPr>
          <w:color w:val="2F5496" w:themeColor="accent1" w:themeShade="BF"/>
          <w:sz w:val="20"/>
          <w:szCs w:val="20"/>
        </w:rPr>
      </w:pPr>
      <w:bookmarkStart w:id="114" w:name="_Toc90247974"/>
      <w:bookmarkStart w:id="115" w:name="_Toc180446331"/>
      <w:r w:rsidRPr="00BC19B6">
        <w:rPr>
          <w:b/>
          <w:bCs/>
          <w:i w:val="0"/>
          <w:iCs w:val="0"/>
          <w:sz w:val="20"/>
          <w:szCs w:val="20"/>
        </w:rPr>
        <w:t xml:space="preserve">Rysunek </w:t>
      </w:r>
      <w:r w:rsidRPr="00BC19B6">
        <w:rPr>
          <w:b/>
          <w:bCs/>
          <w:i w:val="0"/>
          <w:iCs w:val="0"/>
          <w:sz w:val="20"/>
          <w:szCs w:val="20"/>
        </w:rPr>
        <w:fldChar w:fldCharType="begin"/>
      </w:r>
      <w:r w:rsidRPr="00BC19B6">
        <w:rPr>
          <w:b/>
          <w:bCs/>
          <w:i w:val="0"/>
          <w:iCs w:val="0"/>
          <w:sz w:val="20"/>
          <w:szCs w:val="20"/>
        </w:rPr>
        <w:instrText xml:space="preserve"> SEQ Rysunek \* ARABIC </w:instrText>
      </w:r>
      <w:r w:rsidRPr="00BC19B6">
        <w:rPr>
          <w:b/>
          <w:bCs/>
          <w:i w:val="0"/>
          <w:iCs w:val="0"/>
          <w:sz w:val="20"/>
          <w:szCs w:val="20"/>
        </w:rPr>
        <w:fldChar w:fldCharType="separate"/>
      </w:r>
      <w:r w:rsidR="009079BD">
        <w:rPr>
          <w:b/>
          <w:bCs/>
          <w:i w:val="0"/>
          <w:iCs w:val="0"/>
          <w:noProof/>
          <w:sz w:val="20"/>
          <w:szCs w:val="20"/>
        </w:rPr>
        <w:t>5</w:t>
      </w:r>
      <w:r w:rsidRPr="00BC19B6">
        <w:rPr>
          <w:b/>
          <w:bCs/>
          <w:i w:val="0"/>
          <w:iCs w:val="0"/>
          <w:noProof/>
          <w:sz w:val="20"/>
          <w:szCs w:val="20"/>
        </w:rPr>
        <w:fldChar w:fldCharType="end"/>
      </w:r>
      <w:r w:rsidRPr="00BC19B6">
        <w:rPr>
          <w:b/>
          <w:bCs/>
          <w:i w:val="0"/>
          <w:iCs w:val="0"/>
          <w:noProof/>
          <w:sz w:val="20"/>
          <w:szCs w:val="20"/>
        </w:rPr>
        <w:t>.</w:t>
      </w:r>
      <w:r w:rsidRPr="00BC19B6">
        <w:rPr>
          <w:b/>
          <w:bCs/>
          <w:i w:val="0"/>
          <w:iCs w:val="0"/>
          <w:sz w:val="20"/>
          <w:szCs w:val="20"/>
        </w:rPr>
        <w:t xml:space="preserve"> </w:t>
      </w:r>
      <w:r w:rsidR="003A551B" w:rsidRPr="00317017">
        <w:rPr>
          <w:b/>
          <w:bCs/>
          <w:i w:val="0"/>
          <w:iCs w:val="0"/>
          <w:sz w:val="20"/>
          <w:szCs w:val="20"/>
        </w:rPr>
        <w:t>Podmioty zaangażowane we wdrażanie strategii</w:t>
      </w:r>
      <w:bookmarkEnd w:id="114"/>
      <w:bookmarkEnd w:id="115"/>
    </w:p>
    <w:p w14:paraId="3437138E" w14:textId="77777777" w:rsidR="003A551B" w:rsidRPr="007E1FD4" w:rsidRDefault="003A551B" w:rsidP="003A551B">
      <w:pPr>
        <w:pStyle w:val="Legenda"/>
        <w:rPr>
          <w:color w:val="2F5496" w:themeColor="accent1" w:themeShade="BF"/>
          <w:sz w:val="20"/>
          <w:szCs w:val="20"/>
        </w:rPr>
      </w:pPr>
      <w:r w:rsidRPr="007E1FD4">
        <w:rPr>
          <w:color w:val="2F5496" w:themeColor="accent1" w:themeShade="BF"/>
          <w:sz w:val="20"/>
          <w:szCs w:val="20"/>
        </w:rPr>
        <w:t xml:space="preserve"> </w:t>
      </w:r>
      <w:r>
        <w:rPr>
          <w:noProof/>
          <w:color w:val="2F5496" w:themeColor="accent1" w:themeShade="BF"/>
          <w:sz w:val="20"/>
          <w:szCs w:val="20"/>
          <w:lang w:eastAsia="pl-PL"/>
        </w:rPr>
        <w:drawing>
          <wp:inline distT="0" distB="0" distL="0" distR="0" wp14:anchorId="59A31251" wp14:editId="3C38771E">
            <wp:extent cx="5708650" cy="3429000"/>
            <wp:effectExtent l="0" t="0" r="0" b="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3FF5F41F" w14:textId="77777777" w:rsidR="003A551B" w:rsidRPr="00597DE7" w:rsidRDefault="003A551B" w:rsidP="003A551B">
      <w:pPr>
        <w:rPr>
          <w:i/>
          <w:sz w:val="18"/>
          <w:szCs w:val="18"/>
        </w:rPr>
      </w:pPr>
      <w:r w:rsidRPr="00597DE7">
        <w:rPr>
          <w:i/>
          <w:sz w:val="18"/>
          <w:szCs w:val="18"/>
        </w:rPr>
        <w:t>Źródło: opracowanie własne.</w:t>
      </w:r>
    </w:p>
    <w:p w14:paraId="02B1D0F3" w14:textId="63EB08E2" w:rsidR="00C15380" w:rsidRDefault="00C15380" w:rsidP="00F140B3">
      <w:pPr>
        <w:spacing w:before="120"/>
        <w:jc w:val="both"/>
      </w:pPr>
      <w:r>
        <w:lastRenderedPageBreak/>
        <w:t xml:space="preserve">Mając na uwadze realizację niektórych działań wykraczających poza  samodzielne kompetencje JST </w:t>
      </w:r>
      <w:r w:rsidR="001375E7">
        <w:t>RZPG</w:t>
      </w:r>
      <w:r>
        <w:t>, konieczna będzie współpraca z</w:t>
      </w:r>
      <w:r w:rsidR="001375E7">
        <w:t xml:space="preserve"> </w:t>
      </w:r>
      <w:r>
        <w:t>interesariuszami zewnętrznymi</w:t>
      </w:r>
      <w:r w:rsidR="001375E7">
        <w:t xml:space="preserve">, takimi jak np. </w:t>
      </w:r>
      <w:r>
        <w:t xml:space="preserve">Zarząd Województwa Lubelskiego i Urząd Marszałkowski Województwa Lubelskiego, Wojewoda Lubelski, powiaty i gminy graniczące z </w:t>
      </w:r>
      <w:r w:rsidR="001375E7">
        <w:t>RZPG</w:t>
      </w:r>
      <w:r>
        <w:t>, Generalna Dyrekcja Dróg Krajowych i Autostrad Oddział w Lublinie, Zarząd Dróg Wojewódzkich w Lublinie</w:t>
      </w:r>
      <w:r w:rsidR="001375E7">
        <w:t xml:space="preserve">, </w:t>
      </w:r>
      <w:r>
        <w:t>Zarządy Dróg Powiatowych, PKP Polskie Linie Kolejowe S.A., PKP Intercity S.A., operator</w:t>
      </w:r>
      <w:r w:rsidR="001375E7">
        <w:t>zy</w:t>
      </w:r>
      <w:r>
        <w:t xml:space="preserve"> regionalnych przewozów kolejowych</w:t>
      </w:r>
      <w:r w:rsidR="001375E7">
        <w:t xml:space="preserve">, </w:t>
      </w:r>
      <w:r>
        <w:t>Komendy Policji –</w:t>
      </w:r>
      <w:r w:rsidR="001375E7">
        <w:t xml:space="preserve"> </w:t>
      </w:r>
      <w:r>
        <w:t>Wojewódzk</w:t>
      </w:r>
      <w:r w:rsidR="001375E7">
        <w:t xml:space="preserve">a </w:t>
      </w:r>
      <w:r>
        <w:t>i Powiatow</w:t>
      </w:r>
      <w:r w:rsidR="001375E7">
        <w:t xml:space="preserve">e, </w:t>
      </w:r>
      <w:r>
        <w:t>zarządcy infrastruktury elektrotechnicznej, podmioty prywatne</w:t>
      </w:r>
      <w:r w:rsidR="001375E7">
        <w:t>.</w:t>
      </w:r>
    </w:p>
    <w:p w14:paraId="322711FD" w14:textId="7CFFF6F3" w:rsidR="008D7D62" w:rsidRPr="008D7D62" w:rsidRDefault="0018430B" w:rsidP="00F140B3">
      <w:pPr>
        <w:spacing w:before="120"/>
        <w:jc w:val="both"/>
      </w:pPr>
      <w:r>
        <w:t>Powołanie Roztoczańskiego Związku Powiatowo-Gminnego</w:t>
      </w:r>
      <w:r w:rsidR="008D7D62" w:rsidRPr="008D7D62">
        <w:t xml:space="preserve"> jest wyrazem woli współpracy gmin i powiat</w:t>
      </w:r>
      <w:r>
        <w:t>ów</w:t>
      </w:r>
      <w:r w:rsidR="008D7D62" w:rsidRPr="008D7D62">
        <w:t xml:space="preserve"> podjętym w ramach oddolnej inicjatywy samorządów. Wszystkie jednostki samorządu terytorialnego są zatem solidarnie odpowiedzialne za realizację postanowień niniejszego dokumentu.  </w:t>
      </w:r>
      <w:r>
        <w:t>Biuro RZPG realizujące zadania wskazane przez</w:t>
      </w:r>
      <w:r w:rsidRPr="0018430B">
        <w:t xml:space="preserve"> Zgromadzenie Związku i Zarząd Związku</w:t>
      </w:r>
      <w:r>
        <w:t xml:space="preserve">, pełni rolę koordynującą i spajającą dla całego partnerstwa. </w:t>
      </w:r>
      <w:r w:rsidR="008D7D62" w:rsidRPr="008D7D62">
        <w:t xml:space="preserve">Dlatego też, to właśnie po stronie tej jednostki znajdują się szczególne uprawnienia i obowiązki w zakresie kształtowania </w:t>
      </w:r>
      <w:r>
        <w:t>współpracy</w:t>
      </w:r>
      <w:r w:rsidR="008D7D62" w:rsidRPr="008D7D62">
        <w:t xml:space="preserve"> i jego działań związanych z wdrażaniem </w:t>
      </w:r>
      <w:r>
        <w:t>niniejszego</w:t>
      </w:r>
      <w:r w:rsidR="008D7D62" w:rsidRPr="008D7D62">
        <w:t xml:space="preserve"> dokumentu strategicznego. </w:t>
      </w:r>
    </w:p>
    <w:p w14:paraId="3184E0B7" w14:textId="4FBD389D" w:rsidR="008D7D62" w:rsidRPr="008D7D62" w:rsidRDefault="00C06CD1" w:rsidP="00F140B3">
      <w:pPr>
        <w:spacing w:before="120"/>
        <w:jc w:val="both"/>
      </w:pPr>
      <w:r>
        <w:t>Zgromadzenie związku jest</w:t>
      </w:r>
      <w:r w:rsidR="008D7D62" w:rsidRPr="008D7D62">
        <w:t xml:space="preserve"> organem składającym się z włodarzy wszystkich jednostek samorządu terytorialnego wchodzących w skład </w:t>
      </w:r>
      <w:r>
        <w:t>RZPG</w:t>
      </w:r>
      <w:r w:rsidR="008D7D62" w:rsidRPr="008D7D62">
        <w:t>. Podczas cyklicznych spotkań omawiane będą wszelkie kwestie związane z wdrażaniem</w:t>
      </w:r>
      <w:r w:rsidR="00CB7DDD">
        <w:t xml:space="preserve"> niniejszej</w:t>
      </w:r>
      <w:r w:rsidR="008D7D62" w:rsidRPr="008D7D62">
        <w:t xml:space="preserve"> strategii. Głównym zadaniem </w:t>
      </w:r>
      <w:r w:rsidR="00CB7DDD">
        <w:t>Zgromadzenia</w:t>
      </w:r>
      <w:r w:rsidR="008D7D62" w:rsidRPr="008D7D62">
        <w:t xml:space="preserve"> będzie monitoring realizacji jej postanowień oraz wyznaczanie kierunków rozwoju</w:t>
      </w:r>
      <w:r w:rsidR="00CB7DDD">
        <w:t xml:space="preserve"> mobilności na terenie</w:t>
      </w:r>
      <w:r w:rsidR="008D7D62" w:rsidRPr="008D7D62">
        <w:t xml:space="preserve"> </w:t>
      </w:r>
      <w:r w:rsidR="00CB7DDD">
        <w:t>RZPG</w:t>
      </w:r>
      <w:r w:rsidR="008D7D62" w:rsidRPr="008D7D62">
        <w:t xml:space="preserve">. </w:t>
      </w:r>
      <w:r w:rsidR="00CB7DDD">
        <w:t xml:space="preserve">W znacznej części zadania te będą wykonywane poprzez Zarząd Związku. </w:t>
      </w:r>
      <w:r w:rsidR="008D7D62" w:rsidRPr="008D7D62">
        <w:t>Kompetencją</w:t>
      </w:r>
      <w:r w:rsidR="00CB7DDD">
        <w:t xml:space="preserve"> zarządu </w:t>
      </w:r>
      <w:r w:rsidR="008D7D62" w:rsidRPr="008D7D62">
        <w:t xml:space="preserve">będzie także powoływanie grup roboczych ds. realizacji przedsięwzięć wynikających ze Strategii </w:t>
      </w:r>
      <w:r w:rsidR="00CB7DDD">
        <w:t>Rozwoju Mobilności Roztocza</w:t>
      </w:r>
      <w:r w:rsidR="008D7D62" w:rsidRPr="008D7D62">
        <w:t xml:space="preserve">. </w:t>
      </w:r>
    </w:p>
    <w:p w14:paraId="51AD9C94" w14:textId="11F73040" w:rsidR="008D7D62" w:rsidRPr="00317017" w:rsidRDefault="00317017" w:rsidP="008D7D62">
      <w:pPr>
        <w:spacing w:before="120"/>
        <w:jc w:val="both"/>
        <w:rPr>
          <w:b/>
          <w:bCs/>
          <w:color w:val="44546A" w:themeColor="text2"/>
        </w:rPr>
      </w:pPr>
      <w:bookmarkStart w:id="116" w:name="_Toc180446332"/>
      <w:bookmarkStart w:id="117" w:name="_Toc84450755"/>
      <w:r w:rsidRPr="00317017">
        <w:rPr>
          <w:b/>
          <w:bCs/>
          <w:color w:val="44546A" w:themeColor="text2"/>
          <w:sz w:val="20"/>
          <w:szCs w:val="20"/>
        </w:rPr>
        <w:t xml:space="preserve">Rysunek </w:t>
      </w:r>
      <w:r w:rsidRPr="00317017">
        <w:rPr>
          <w:b/>
          <w:bCs/>
          <w:color w:val="44546A" w:themeColor="text2"/>
          <w:sz w:val="20"/>
          <w:szCs w:val="20"/>
        </w:rPr>
        <w:fldChar w:fldCharType="begin"/>
      </w:r>
      <w:r w:rsidRPr="00317017">
        <w:rPr>
          <w:b/>
          <w:bCs/>
          <w:color w:val="44546A" w:themeColor="text2"/>
          <w:sz w:val="20"/>
          <w:szCs w:val="20"/>
        </w:rPr>
        <w:instrText xml:space="preserve"> SEQ Rysunek \* ARABIC </w:instrText>
      </w:r>
      <w:r w:rsidRPr="00317017">
        <w:rPr>
          <w:b/>
          <w:bCs/>
          <w:color w:val="44546A" w:themeColor="text2"/>
          <w:sz w:val="20"/>
          <w:szCs w:val="20"/>
        </w:rPr>
        <w:fldChar w:fldCharType="separate"/>
      </w:r>
      <w:r w:rsidR="009079BD">
        <w:rPr>
          <w:b/>
          <w:bCs/>
          <w:noProof/>
          <w:color w:val="44546A" w:themeColor="text2"/>
          <w:sz w:val="20"/>
          <w:szCs w:val="20"/>
        </w:rPr>
        <w:t>6</w:t>
      </w:r>
      <w:r w:rsidRPr="00317017">
        <w:rPr>
          <w:b/>
          <w:bCs/>
          <w:noProof/>
          <w:color w:val="44546A" w:themeColor="text2"/>
          <w:sz w:val="20"/>
          <w:szCs w:val="20"/>
        </w:rPr>
        <w:fldChar w:fldCharType="end"/>
      </w:r>
      <w:r w:rsidRPr="00317017">
        <w:rPr>
          <w:b/>
          <w:bCs/>
          <w:noProof/>
          <w:color w:val="44546A" w:themeColor="text2"/>
          <w:sz w:val="20"/>
          <w:szCs w:val="20"/>
        </w:rPr>
        <w:t>.</w:t>
      </w:r>
      <w:r w:rsidRPr="00317017">
        <w:rPr>
          <w:b/>
          <w:bCs/>
          <w:color w:val="44546A" w:themeColor="text2"/>
          <w:sz w:val="20"/>
          <w:szCs w:val="20"/>
        </w:rPr>
        <w:t xml:space="preserve"> </w:t>
      </w:r>
      <w:r w:rsidR="008D7D62" w:rsidRPr="00317017">
        <w:rPr>
          <w:b/>
          <w:bCs/>
          <w:color w:val="44546A" w:themeColor="text2"/>
          <w:sz w:val="20"/>
          <w:szCs w:val="20"/>
        </w:rPr>
        <w:t>Podmioty zaangażowane we wdrażanie strategii</w:t>
      </w:r>
      <w:bookmarkEnd w:id="116"/>
      <w:r w:rsidR="008D7D62" w:rsidRPr="00317017">
        <w:rPr>
          <w:b/>
          <w:bCs/>
          <w:color w:val="44546A" w:themeColor="text2"/>
        </w:rPr>
        <w:t xml:space="preserve"> </w:t>
      </w:r>
      <w:bookmarkEnd w:id="117"/>
    </w:p>
    <w:p w14:paraId="0C5CBA47" w14:textId="77777777" w:rsidR="008D7D62" w:rsidRPr="008D7D62" w:rsidRDefault="008D7D62" w:rsidP="008D7D62">
      <w:pPr>
        <w:spacing w:before="120"/>
        <w:jc w:val="both"/>
      </w:pPr>
      <w:r w:rsidRPr="008D7D62">
        <w:rPr>
          <w:noProof/>
          <w:lang w:eastAsia="pl-PL"/>
        </w:rPr>
        <w:drawing>
          <wp:inline distT="0" distB="0" distL="0" distR="0" wp14:anchorId="1A1724A8" wp14:editId="326998CE">
            <wp:extent cx="6127750" cy="3009900"/>
            <wp:effectExtent l="0" t="76200" r="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5C62E778" w14:textId="77777777" w:rsidR="008D7D62" w:rsidRPr="00CB7DDD" w:rsidRDefault="008D7D62" w:rsidP="008D7D62">
      <w:pPr>
        <w:jc w:val="both"/>
        <w:rPr>
          <w:i/>
          <w:sz w:val="20"/>
          <w:szCs w:val="20"/>
        </w:rPr>
      </w:pPr>
      <w:r w:rsidRPr="00CB7DDD">
        <w:rPr>
          <w:i/>
          <w:sz w:val="20"/>
          <w:szCs w:val="20"/>
        </w:rPr>
        <w:t>Źródło: Opracowanie własne.</w:t>
      </w:r>
    </w:p>
    <w:p w14:paraId="5956D0D7" w14:textId="49EB0D82" w:rsidR="008D7D62" w:rsidRPr="008D7D62" w:rsidRDefault="008D7D62" w:rsidP="00F140B3">
      <w:pPr>
        <w:spacing w:before="120"/>
        <w:jc w:val="both"/>
      </w:pPr>
      <w:r w:rsidRPr="008D7D62">
        <w:t xml:space="preserve">Grupy robocze będą wprost odpowiedzialne za realizację wszelkich działań związanych z realizacją projektów wynikających ze Strategii </w:t>
      </w:r>
      <w:r w:rsidR="00CB7DDD">
        <w:t>Rozwoju Mobilności Roztocza</w:t>
      </w:r>
      <w:r w:rsidRPr="008D7D62">
        <w:t xml:space="preserve">. W celu zapewnienia sprawnej współpracy pomiędzy partnerami będą one powoływane już na etapie przegotowania projektów. Grupy robocze powinny być złożone z pracowników bezpośrednio zaangażowanych w przygotowanie wniosku aplikacyjnego danego przedsięwzięcia oraz następnie jego realizację. Spośród pracowników </w:t>
      </w:r>
      <w:r w:rsidRPr="008D7D62">
        <w:lastRenderedPageBreak/>
        <w:t>JST zaangażowanych w realizację poszczególnych projektów, każdorazowo wyznaczony będzie Kierownik Projektu. Członkowie grup roboczych będą mieli za zadanie przede wszystkim:</w:t>
      </w:r>
    </w:p>
    <w:p w14:paraId="7296B7AC" w14:textId="78CA5637" w:rsidR="008D7D62" w:rsidRPr="008D7D62" w:rsidRDefault="008D7D62">
      <w:pPr>
        <w:pStyle w:val="Akapitzlist"/>
        <w:numPr>
          <w:ilvl w:val="0"/>
          <w:numId w:val="28"/>
        </w:numPr>
        <w:spacing w:before="120"/>
        <w:ind w:left="709" w:hanging="283"/>
        <w:jc w:val="both"/>
      </w:pPr>
      <w:r w:rsidRPr="008D7D62">
        <w:t xml:space="preserve">sprawne przygotowanie i realizację projektów </w:t>
      </w:r>
      <w:r w:rsidR="00CB7DDD">
        <w:t>kluczowych</w:t>
      </w:r>
      <w:r w:rsidRPr="008D7D62">
        <w:t>,</w:t>
      </w:r>
    </w:p>
    <w:p w14:paraId="1B112D15" w14:textId="77777777" w:rsidR="008D7D62" w:rsidRPr="008D7D62" w:rsidRDefault="008D7D62">
      <w:pPr>
        <w:pStyle w:val="Akapitzlist"/>
        <w:numPr>
          <w:ilvl w:val="0"/>
          <w:numId w:val="28"/>
        </w:numPr>
        <w:spacing w:before="120"/>
        <w:ind w:left="709" w:hanging="283"/>
        <w:jc w:val="both"/>
      </w:pPr>
      <w:r w:rsidRPr="008D7D62">
        <w:t>monitorowanie postępu wskaźników realizacji przedsięwzięć,</w:t>
      </w:r>
    </w:p>
    <w:p w14:paraId="7CFB522C" w14:textId="5D0669D0" w:rsidR="008D7D62" w:rsidRPr="008D7D62" w:rsidRDefault="008D7D62">
      <w:pPr>
        <w:pStyle w:val="Akapitzlist"/>
        <w:numPr>
          <w:ilvl w:val="0"/>
          <w:numId w:val="28"/>
        </w:numPr>
        <w:spacing w:before="120"/>
        <w:ind w:left="709" w:hanging="283"/>
        <w:jc w:val="both"/>
      </w:pPr>
      <w:r w:rsidRPr="008D7D62">
        <w:t xml:space="preserve">informowanie </w:t>
      </w:r>
      <w:r w:rsidR="00CB7DDD">
        <w:t>Zgromadzenia Związku</w:t>
      </w:r>
      <w:r w:rsidRPr="008D7D62">
        <w:t xml:space="preserve"> o postępach prac, zidentyfikowanych ryzykach oraz napotkanych problemach we wdrażaniu Strategii.</w:t>
      </w:r>
    </w:p>
    <w:p w14:paraId="3F1876CA" w14:textId="3AEF4DF3" w:rsidR="00C15380" w:rsidRDefault="008D7D62" w:rsidP="00F140B3">
      <w:pPr>
        <w:spacing w:before="120"/>
        <w:jc w:val="both"/>
      </w:pPr>
      <w:r w:rsidRPr="008D7D62">
        <w:t>Dodatkowo, sugerowane jest powołanie tzw. Koordynator</w:t>
      </w:r>
      <w:r w:rsidR="00CB7DDD">
        <w:t>a</w:t>
      </w:r>
      <w:r w:rsidRPr="008D7D62">
        <w:t xml:space="preserve"> JST</w:t>
      </w:r>
      <w:r w:rsidR="00CB7DDD">
        <w:t xml:space="preserve"> przez każdego z Partnerów</w:t>
      </w:r>
      <w:r w:rsidRPr="008D7D62">
        <w:t xml:space="preserve">. Będą to osoby do stałych, roboczych kontaktów w sprawach związanych z realizacją zadań związanych </w:t>
      </w:r>
      <w:r w:rsidRPr="008D7D62">
        <w:br/>
        <w:t>z</w:t>
      </w:r>
      <w:r w:rsidR="00CB7DDD">
        <w:t>e strategią i</w:t>
      </w:r>
      <w:r w:rsidRPr="008D7D62">
        <w:t xml:space="preserve"> obszarem </w:t>
      </w:r>
      <w:r w:rsidR="00CB7DDD">
        <w:t>RZPG</w:t>
      </w:r>
      <w:r w:rsidRPr="008D7D62">
        <w:t>.</w:t>
      </w:r>
      <w:r w:rsidR="00C15380" w:rsidRPr="00C15380">
        <w:t xml:space="preserve"> </w:t>
      </w:r>
      <w:r w:rsidR="00C15380">
        <w:t>Będą odpowiadać za wymianę informacji, odpowiednią realizację zadań przez poszczególne gminy, monitoring wdrażania strategii oraz inne elementy związane z realizacją SRMR.</w:t>
      </w:r>
      <w:r w:rsidRPr="008D7D62">
        <w:t xml:space="preserve"> Koordynatorzy JST mogą również </w:t>
      </w:r>
      <w:r w:rsidR="00C15380">
        <w:t>działać</w:t>
      </w:r>
      <w:r w:rsidR="00C15380" w:rsidRPr="00C15380">
        <w:t xml:space="preserve"> </w:t>
      </w:r>
      <w:r w:rsidR="00C15380">
        <w:t xml:space="preserve">w </w:t>
      </w:r>
      <w:r w:rsidR="00C15380" w:rsidRPr="008D7D62">
        <w:t>Grupach roboczych do spraw projektów</w:t>
      </w:r>
      <w:r w:rsidR="00C15380">
        <w:t xml:space="preserve"> oraz </w:t>
      </w:r>
      <w:r w:rsidRPr="008D7D62">
        <w:t>brać udział w posiedzeniach Komitetu Sterującego. Dozwolone jest również łączenie funkcji Koordynatora JST z funkcją Kierownika projektu.</w:t>
      </w:r>
      <w:r w:rsidR="00C15380">
        <w:t xml:space="preserve"> </w:t>
      </w:r>
    </w:p>
    <w:p w14:paraId="32E73618" w14:textId="5FED7471" w:rsidR="00C24E74" w:rsidRDefault="00C24E74" w:rsidP="00F140B3">
      <w:pPr>
        <w:spacing w:before="120"/>
        <w:jc w:val="both"/>
      </w:pPr>
      <w:r w:rsidRPr="00C24E74">
        <w:t xml:space="preserve">Ideą wdrażania zrównoważonej mobilności jest kombinacja działań infrastrukturalnych z rozwiązaniami w zakresie zarządzania, organizacji, promocji, informacji i finansowania w dziedzinie mobilności. Dla usprawnienia realizacji </w:t>
      </w:r>
      <w:r>
        <w:t>SRMR</w:t>
      </w:r>
      <w:r w:rsidRPr="00C24E74">
        <w:t xml:space="preserve"> może okazać się pożądane dokonanie zmian, modyfikacji lub całkiem nowego podejścia w strukturze zarządzania i podejmowania decyzji na obszarze </w:t>
      </w:r>
      <w:r>
        <w:t>RZPG</w:t>
      </w:r>
      <w:r w:rsidRPr="00C24E74">
        <w:t>, na przykład poprzez: nowe rozwiązania organizacyjne z zakresu zarządzania zrównoważoną mobilnością, wyspecjalizowane jednostki organizacyjne lub osoby-stanowiska (pełnomocnik, koordynator, oficer zrównoważonej mobilności), zmiany zakresu kompetencji istniejących jednostek organizacyjnych</w:t>
      </w:r>
      <w:r>
        <w:t>.</w:t>
      </w:r>
    </w:p>
    <w:p w14:paraId="31EADC6E" w14:textId="3FADF2C7" w:rsidR="008D7D62" w:rsidRDefault="008D7D62" w:rsidP="00F140B3">
      <w:pPr>
        <w:spacing w:before="120"/>
        <w:jc w:val="both"/>
      </w:pPr>
      <w:r w:rsidRPr="008D7D62">
        <w:t xml:space="preserve">Ponadto w proces wdrażania Strategii </w:t>
      </w:r>
      <w:r w:rsidR="00CB7DDD">
        <w:t xml:space="preserve">Rozwoju Mobilności Roztocza do roku 2030 </w:t>
      </w:r>
      <w:r w:rsidRPr="008D7D62">
        <w:t xml:space="preserve">w sposób pośredni lub bezpośredni zaangażowani będą lokalni interesariusze. Mieszkańcy obszaru funkcjonalnego, przedsiębiorcy i organizacje pozarządowe byli zaangażowani w proces tworzenia strategii, ale mogą być </w:t>
      </w:r>
      <w:r w:rsidR="00CB7DDD">
        <w:t>również</w:t>
      </w:r>
      <w:r w:rsidRPr="008D7D62">
        <w:t xml:space="preserve"> realizatorami jak i odbiorcami działań wdrożeniowych zaplanowanych w dokumencie strategicznym.</w:t>
      </w:r>
    </w:p>
    <w:p w14:paraId="3CAA101F" w14:textId="141F7B3F" w:rsidR="00AB268F" w:rsidRDefault="00AB268F">
      <w:pPr>
        <w:pStyle w:val="Nagwek2"/>
        <w:numPr>
          <w:ilvl w:val="1"/>
          <w:numId w:val="14"/>
        </w:numPr>
      </w:pPr>
      <w:bookmarkStart w:id="118" w:name="_Toc183764129"/>
      <w:r>
        <w:t>Źródła finansowania</w:t>
      </w:r>
      <w:bookmarkEnd w:id="118"/>
    </w:p>
    <w:p w14:paraId="7A5D8352" w14:textId="08EBBD74" w:rsidR="00AB268F" w:rsidRDefault="00AB268F" w:rsidP="00F140B3">
      <w:pPr>
        <w:spacing w:before="120"/>
        <w:jc w:val="both"/>
      </w:pPr>
      <w:r w:rsidRPr="00AB268F">
        <w:t xml:space="preserve">Działania ujęte </w:t>
      </w:r>
      <w:r>
        <w:t>Strategii Rozwoju Mobilności Roztocza</w:t>
      </w:r>
      <w:r w:rsidRPr="00AB268F">
        <w:t>, w tym szczególnie te wskazane przez Interesariuszy jako priorytetowe, mogą być realizowane, oprócz finasowania z budżetów własnych JST, także z wykorzystaniem różnych dostępnych dotacji zwrotnych i bezzwrotnych, z dedykowanych programów i funduszy wojewódzkich, krajowych oraz europejskich, a także z nowych, które mogą powstać w ramach kolejnej perspektywy finansowej po  roku  2027.</w:t>
      </w:r>
    </w:p>
    <w:p w14:paraId="10DD290A" w14:textId="77777777" w:rsidR="00C24E74" w:rsidRDefault="00C24E74" w:rsidP="00C24E74">
      <w:pPr>
        <w:spacing w:before="120"/>
        <w:jc w:val="both"/>
      </w:pPr>
      <w:r w:rsidRPr="00AB268F">
        <w:t>Mając na uwadze możliwość powstania nowych programów i funduszy na  poziomie europejskim, krajowym, wojewódzkim i powiatowym oraz  zmiany procedur, wymogów i  zakresów istniejących programów, każdorazowo przy składania wniosku należy uwzględnić aktualny stan prawny tych programów, ich zakres oraz wymogi formalne.</w:t>
      </w:r>
      <w:r>
        <w:t xml:space="preserve"> </w:t>
      </w:r>
      <w:r w:rsidRPr="00AB268F">
        <w:t>Kolejnym możliwym źródłem finasowania inwestycji mogą być środki inwestorów prywatnych w ramach realizowanych przez nich inwestycji mieszkaniowych, handlowych i usługowych oraz aktywności gospodarczej (np. przebudowa drogi dojazdowej, remont lub przebudowa dróg wokół inwestycji, budowa lub przebudowa skrzyżowań, budowa chodników, dróg dla rowerów lub ciągów pieszo-rowerowych).</w:t>
      </w:r>
    </w:p>
    <w:p w14:paraId="167FC4CE" w14:textId="77777777" w:rsidR="00C24E74" w:rsidRPr="00AB268F" w:rsidRDefault="00C24E74" w:rsidP="00C24E74">
      <w:pPr>
        <w:spacing w:before="120"/>
        <w:jc w:val="both"/>
      </w:pPr>
      <w:r w:rsidRPr="00AB268F">
        <w:t xml:space="preserve">Inwestycje związane z drogami krajowymi i wojewódzkimi w obszarze </w:t>
      </w:r>
      <w:r>
        <w:t>RZPG</w:t>
      </w:r>
      <w:r w:rsidRPr="00AB268F">
        <w:t xml:space="preserve"> mogą być finansowane w ramach zdań własnych odpowiednich zarządców dróg, tj. Generalnej Dyrekcji Dróg Krajowych i Autostrad (z finasowaniem z  budżetu państwa oraz źródeł zewnętrznych) oraz Zarządu Dróg Wojewódzkich w Lublinie (z finasowaniem z Budżetu Województwa Lubelskiego) oraz źródeł </w:t>
      </w:r>
      <w:r w:rsidRPr="00AB268F">
        <w:lastRenderedPageBreak/>
        <w:t xml:space="preserve">zewnętrznych, w tym także z dofinasowaniem z  budżetów własnych </w:t>
      </w:r>
      <w:r w:rsidRPr="002C4F30">
        <w:t>JST</w:t>
      </w:r>
      <w:r w:rsidRPr="00AB268F">
        <w:t xml:space="preserve"> w formie udzielenia pomocy rzeczowej (lub  finansowej).</w:t>
      </w:r>
    </w:p>
    <w:p w14:paraId="7083E542" w14:textId="2F27A4AF" w:rsidR="00AB268F" w:rsidRDefault="00AB268F" w:rsidP="00F140B3">
      <w:pPr>
        <w:spacing w:before="120"/>
        <w:jc w:val="both"/>
      </w:pPr>
      <w:r w:rsidRPr="00AB268F">
        <w:t xml:space="preserve">Do najważniejszych zewnętrznych źródeł finansowania działań i inwestycji w ramach </w:t>
      </w:r>
      <w:r>
        <w:t>SRMR</w:t>
      </w:r>
      <w:r w:rsidRPr="00AB268F">
        <w:t>, oprócz budżetów własnych JST RZPG, należą:</w:t>
      </w:r>
    </w:p>
    <w:p w14:paraId="147C03E5" w14:textId="30F0B2E7" w:rsidR="00AB268F" w:rsidRDefault="00317017" w:rsidP="00AB268F">
      <w:pPr>
        <w:pStyle w:val="Legenda"/>
      </w:pPr>
      <w:bookmarkStart w:id="119" w:name="_Toc180446333"/>
      <w:r w:rsidRPr="00BC19B6">
        <w:rPr>
          <w:b/>
          <w:bCs/>
          <w:i w:val="0"/>
          <w:iCs w:val="0"/>
          <w:sz w:val="20"/>
          <w:szCs w:val="20"/>
        </w:rPr>
        <w:t xml:space="preserve">Rysunek </w:t>
      </w:r>
      <w:r w:rsidRPr="00BC19B6">
        <w:rPr>
          <w:b/>
          <w:bCs/>
          <w:i w:val="0"/>
          <w:iCs w:val="0"/>
          <w:sz w:val="20"/>
          <w:szCs w:val="20"/>
        </w:rPr>
        <w:fldChar w:fldCharType="begin"/>
      </w:r>
      <w:r w:rsidRPr="00BC19B6">
        <w:rPr>
          <w:b/>
          <w:bCs/>
          <w:i w:val="0"/>
          <w:iCs w:val="0"/>
          <w:sz w:val="20"/>
          <w:szCs w:val="20"/>
        </w:rPr>
        <w:instrText xml:space="preserve"> SEQ Rysunek \* ARABIC </w:instrText>
      </w:r>
      <w:r w:rsidRPr="00BC19B6">
        <w:rPr>
          <w:b/>
          <w:bCs/>
          <w:i w:val="0"/>
          <w:iCs w:val="0"/>
          <w:sz w:val="20"/>
          <w:szCs w:val="20"/>
        </w:rPr>
        <w:fldChar w:fldCharType="separate"/>
      </w:r>
      <w:r w:rsidR="009079BD">
        <w:rPr>
          <w:b/>
          <w:bCs/>
          <w:i w:val="0"/>
          <w:iCs w:val="0"/>
          <w:noProof/>
          <w:sz w:val="20"/>
          <w:szCs w:val="20"/>
        </w:rPr>
        <w:t>7</w:t>
      </w:r>
      <w:r w:rsidRPr="00BC19B6">
        <w:rPr>
          <w:b/>
          <w:bCs/>
          <w:i w:val="0"/>
          <w:iCs w:val="0"/>
          <w:noProof/>
          <w:sz w:val="20"/>
          <w:szCs w:val="20"/>
        </w:rPr>
        <w:fldChar w:fldCharType="end"/>
      </w:r>
      <w:r w:rsidRPr="00BC19B6">
        <w:rPr>
          <w:b/>
          <w:bCs/>
          <w:i w:val="0"/>
          <w:iCs w:val="0"/>
          <w:noProof/>
          <w:sz w:val="20"/>
          <w:szCs w:val="20"/>
        </w:rPr>
        <w:t>.</w:t>
      </w:r>
      <w:r>
        <w:rPr>
          <w:b/>
          <w:bCs/>
          <w:i w:val="0"/>
          <w:iCs w:val="0"/>
          <w:sz w:val="20"/>
          <w:szCs w:val="20"/>
        </w:rPr>
        <w:t xml:space="preserve"> </w:t>
      </w:r>
      <w:r w:rsidR="00AB268F" w:rsidRPr="00317017">
        <w:rPr>
          <w:b/>
          <w:bCs/>
          <w:i w:val="0"/>
          <w:iCs w:val="0"/>
          <w:sz w:val="20"/>
          <w:szCs w:val="20"/>
        </w:rPr>
        <w:t>Przykłady źródeł finansowania przedsięwzięć w ramach SRMR</w:t>
      </w:r>
      <w:bookmarkEnd w:id="119"/>
    </w:p>
    <w:p w14:paraId="76C5E6E4" w14:textId="77777777" w:rsidR="00AB268F" w:rsidRDefault="00AB268F" w:rsidP="00AB268F">
      <w:pPr>
        <w:spacing w:before="120"/>
        <w:jc w:val="both"/>
      </w:pPr>
      <w:r>
        <w:rPr>
          <w:noProof/>
        </w:rPr>
        <w:drawing>
          <wp:inline distT="0" distB="0" distL="0" distR="0" wp14:anchorId="4002FD7A" wp14:editId="1D3E107A">
            <wp:extent cx="5486400" cy="4092167"/>
            <wp:effectExtent l="38100" t="0" r="38100" b="0"/>
            <wp:docPr id="1705282719"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40C46EFB" w14:textId="77777777" w:rsidR="00AB268F" w:rsidRPr="00AB268F" w:rsidRDefault="00AB268F" w:rsidP="00AB268F">
      <w:pPr>
        <w:spacing w:before="120"/>
        <w:jc w:val="both"/>
        <w:rPr>
          <w:i/>
          <w:iCs/>
          <w:sz w:val="20"/>
          <w:szCs w:val="20"/>
        </w:rPr>
      </w:pPr>
      <w:r w:rsidRPr="00AB268F">
        <w:rPr>
          <w:i/>
          <w:iCs/>
          <w:sz w:val="20"/>
          <w:szCs w:val="20"/>
        </w:rPr>
        <w:t>Źródło: opracowanie własne</w:t>
      </w:r>
    </w:p>
    <w:p w14:paraId="54934C52" w14:textId="6B3F1657" w:rsidR="00AB268F" w:rsidRDefault="00AB268F">
      <w:pPr>
        <w:pStyle w:val="Nagwek2"/>
        <w:numPr>
          <w:ilvl w:val="1"/>
          <w:numId w:val="14"/>
        </w:numPr>
      </w:pPr>
      <w:bookmarkStart w:id="120" w:name="_Toc183764130"/>
      <w:r>
        <w:t>Harmonogram realizacji</w:t>
      </w:r>
      <w:bookmarkEnd w:id="120"/>
    </w:p>
    <w:p w14:paraId="51F30EF4" w14:textId="43FBA2BA" w:rsidR="006F4702" w:rsidRDefault="006F4702" w:rsidP="006F4702">
      <w:pPr>
        <w:jc w:val="both"/>
      </w:pPr>
      <w:r>
        <w:t xml:space="preserve">Harmonogram działań i realizacji przedsięwzięć SRMR stanowi istotny element systemu wdrażania strategii. Został on opracowany w oparciu o projekty kluczowe i projekty indywidualne gmin i powiatów RRZP, analizy ekspertów, zapisy innych dokumentów strategicznych i programów operacyjnych oraz opinie mieszkańców udzielane w ramach konsultacji społecznych. </w:t>
      </w:r>
    </w:p>
    <w:p w14:paraId="749184F9" w14:textId="152FE9D0" w:rsidR="006F4702" w:rsidRDefault="006F4702" w:rsidP="006F4702">
      <w:pPr>
        <w:jc w:val="both"/>
      </w:pPr>
      <w:r>
        <w:t xml:space="preserve">Należy również zaznaczyć, że harmonogram ten został dostosowany do możliwości administracyjno-organizacyjnych oraz finansowych gmin RZPG. Na pierwszym miejscu postawiono na działania najistotniejsze z punktu widzenia potrzeb </w:t>
      </w:r>
      <w:proofErr w:type="spellStart"/>
      <w:r>
        <w:t>mobilnościowych</w:t>
      </w:r>
      <w:proofErr w:type="spellEnd"/>
      <w:r>
        <w:t xml:space="preserve">, które zostały zidentyfikowane jako projekty kluczowe. Będą one tworzyć główną oś programu i w głównej mierze to właśnie te projekty przyczynią się do osiągnięcia większości z zakładanych celów. W dalszej kolejności znajdują się projekty indywidualne JST RZPG. Realizacja poszczególnych projektów będzie jednak uzależniona w znacznej mierze od możliwości pozyskania ich finansowania. </w:t>
      </w:r>
    </w:p>
    <w:p w14:paraId="625C5B02" w14:textId="5097B588" w:rsidR="006F4702" w:rsidRDefault="006F4702" w:rsidP="006F4702">
      <w:pPr>
        <w:jc w:val="both"/>
      </w:pPr>
      <w:r>
        <w:t>W celu zobrazowania harmonogramu wdrażania Strategii Rozwoju Mobilności Roztocza opracowano przedstawiony poniżej wykres Gantta, który doskonale sprawdza się w procesie zarządzania projektami. Uwzględniono w nim podział procesu na poszczególne działania oraz rozplanowano je w ramach perspektywy czasowej przewidzianej dla niniejszego dokumentu.</w:t>
      </w:r>
    </w:p>
    <w:p w14:paraId="1347ABE3" w14:textId="5B03525A" w:rsidR="00BC19B6" w:rsidRDefault="00BC19B6" w:rsidP="00BC19B6">
      <w:pPr>
        <w:pStyle w:val="Legenda"/>
        <w:spacing w:after="120"/>
        <w:jc w:val="both"/>
        <w:rPr>
          <w:b/>
          <w:bCs/>
          <w:i w:val="0"/>
          <w:iCs w:val="0"/>
          <w:sz w:val="20"/>
          <w:szCs w:val="20"/>
        </w:rPr>
      </w:pPr>
      <w:bookmarkStart w:id="121" w:name="_Toc183751829"/>
      <w:bookmarkStart w:id="122" w:name="_Toc127018496"/>
      <w:bookmarkStart w:id="123" w:name="_Toc143951620"/>
      <w:r w:rsidRPr="008D2F2E">
        <w:rPr>
          <w:b/>
          <w:bCs/>
          <w:i w:val="0"/>
          <w:iCs w:val="0"/>
          <w:sz w:val="20"/>
          <w:szCs w:val="20"/>
        </w:rPr>
        <w:lastRenderedPageBreak/>
        <w:t>Tab</w:t>
      </w:r>
      <w:r>
        <w:rPr>
          <w:b/>
          <w:bCs/>
          <w:i w:val="0"/>
          <w:iCs w:val="0"/>
          <w:sz w:val="20"/>
          <w:szCs w:val="20"/>
        </w:rPr>
        <w:t>ela</w:t>
      </w:r>
      <w:r w:rsidRPr="008D2F2E">
        <w:rPr>
          <w:b/>
          <w:bCs/>
          <w:i w:val="0"/>
          <w:iCs w:val="0"/>
          <w:sz w:val="20"/>
          <w:szCs w:val="20"/>
        </w:rPr>
        <w:t xml:space="preserve"> </w:t>
      </w:r>
      <w:r w:rsidRPr="008D2F2E">
        <w:rPr>
          <w:b/>
          <w:bCs/>
          <w:i w:val="0"/>
          <w:iCs w:val="0"/>
          <w:sz w:val="20"/>
          <w:szCs w:val="20"/>
        </w:rPr>
        <w:fldChar w:fldCharType="begin"/>
      </w:r>
      <w:r w:rsidRPr="008D2F2E">
        <w:rPr>
          <w:b/>
          <w:bCs/>
          <w:i w:val="0"/>
          <w:iCs w:val="0"/>
          <w:sz w:val="20"/>
          <w:szCs w:val="20"/>
        </w:rPr>
        <w:instrText xml:space="preserve"> SEQ Tab. \* ARABIC </w:instrText>
      </w:r>
      <w:r w:rsidRPr="008D2F2E">
        <w:rPr>
          <w:b/>
          <w:bCs/>
          <w:i w:val="0"/>
          <w:iCs w:val="0"/>
          <w:sz w:val="20"/>
          <w:szCs w:val="20"/>
        </w:rPr>
        <w:fldChar w:fldCharType="separate"/>
      </w:r>
      <w:r w:rsidR="009079BD">
        <w:rPr>
          <w:b/>
          <w:bCs/>
          <w:i w:val="0"/>
          <w:iCs w:val="0"/>
          <w:noProof/>
          <w:sz w:val="20"/>
          <w:szCs w:val="20"/>
        </w:rPr>
        <w:t>4</w:t>
      </w:r>
      <w:r w:rsidRPr="008D2F2E">
        <w:rPr>
          <w:b/>
          <w:bCs/>
          <w:i w:val="0"/>
          <w:iCs w:val="0"/>
          <w:sz w:val="20"/>
          <w:szCs w:val="20"/>
        </w:rPr>
        <w:fldChar w:fldCharType="end"/>
      </w:r>
      <w:r w:rsidRPr="008D2F2E">
        <w:rPr>
          <w:b/>
          <w:bCs/>
          <w:i w:val="0"/>
          <w:iCs w:val="0"/>
          <w:sz w:val="20"/>
          <w:szCs w:val="20"/>
        </w:rPr>
        <w:t xml:space="preserve">. </w:t>
      </w:r>
      <w:r w:rsidRPr="00BC19B6">
        <w:rPr>
          <w:b/>
          <w:bCs/>
          <w:i w:val="0"/>
          <w:iCs w:val="0"/>
          <w:sz w:val="20"/>
          <w:szCs w:val="20"/>
        </w:rPr>
        <w:t>Harmonogram realizacji przedsięwzięć w ramach SRMR</w:t>
      </w:r>
      <w:bookmarkEnd w:id="121"/>
    </w:p>
    <w:tbl>
      <w:tblPr>
        <w:tblStyle w:val="Tabela-Siatka"/>
        <w:tblW w:w="9067" w:type="dxa"/>
        <w:tblLayout w:type="fixed"/>
        <w:tblLook w:val="04A0" w:firstRow="1" w:lastRow="0" w:firstColumn="1" w:lastColumn="0" w:noHBand="0" w:noVBand="1"/>
      </w:tblPr>
      <w:tblGrid>
        <w:gridCol w:w="4106"/>
        <w:gridCol w:w="689"/>
        <w:gridCol w:w="712"/>
        <w:gridCol w:w="712"/>
        <w:gridCol w:w="712"/>
        <w:gridCol w:w="712"/>
        <w:gridCol w:w="712"/>
        <w:gridCol w:w="712"/>
      </w:tblGrid>
      <w:tr w:rsidR="006F4702" w:rsidRPr="00C24E74" w14:paraId="3855763E" w14:textId="77777777" w:rsidTr="00C24E74">
        <w:trPr>
          <w:trHeight w:val="319"/>
        </w:trPr>
        <w:tc>
          <w:tcPr>
            <w:tcW w:w="4106" w:type="dxa"/>
            <w:shd w:val="clear" w:color="auto" w:fill="8EAADB" w:themeFill="accent1" w:themeFillTint="99"/>
          </w:tcPr>
          <w:bookmarkEnd w:id="122"/>
          <w:bookmarkEnd w:id="123"/>
          <w:p w14:paraId="14EEFE0A" w14:textId="77777777" w:rsidR="006F4702" w:rsidRPr="00C24E74" w:rsidRDefault="006F4702" w:rsidP="007D5400">
            <w:pPr>
              <w:rPr>
                <w:b/>
                <w:bCs/>
                <w:sz w:val="20"/>
                <w:szCs w:val="20"/>
              </w:rPr>
            </w:pPr>
            <w:r w:rsidRPr="00C24E74">
              <w:rPr>
                <w:b/>
                <w:bCs/>
                <w:sz w:val="20"/>
                <w:szCs w:val="20"/>
              </w:rPr>
              <w:t>Zadanie:</w:t>
            </w:r>
          </w:p>
        </w:tc>
        <w:tc>
          <w:tcPr>
            <w:tcW w:w="689" w:type="dxa"/>
            <w:shd w:val="clear" w:color="auto" w:fill="8EAADB" w:themeFill="accent1" w:themeFillTint="99"/>
          </w:tcPr>
          <w:p w14:paraId="70723C43" w14:textId="77777777" w:rsidR="006F4702" w:rsidRPr="00C24E74" w:rsidRDefault="006F4702" w:rsidP="00677E1C">
            <w:pPr>
              <w:jc w:val="center"/>
              <w:rPr>
                <w:b/>
                <w:bCs/>
                <w:sz w:val="20"/>
                <w:szCs w:val="20"/>
              </w:rPr>
            </w:pPr>
            <w:r w:rsidRPr="00C24E74">
              <w:rPr>
                <w:b/>
                <w:bCs/>
                <w:sz w:val="20"/>
                <w:szCs w:val="20"/>
              </w:rPr>
              <w:t>2024</w:t>
            </w:r>
          </w:p>
        </w:tc>
        <w:tc>
          <w:tcPr>
            <w:tcW w:w="712" w:type="dxa"/>
            <w:shd w:val="clear" w:color="auto" w:fill="8EAADB" w:themeFill="accent1" w:themeFillTint="99"/>
          </w:tcPr>
          <w:p w14:paraId="697EB9B1" w14:textId="77777777" w:rsidR="006F4702" w:rsidRPr="00C24E74" w:rsidRDefault="006F4702" w:rsidP="00677E1C">
            <w:pPr>
              <w:jc w:val="center"/>
              <w:rPr>
                <w:b/>
                <w:bCs/>
                <w:sz w:val="20"/>
                <w:szCs w:val="20"/>
              </w:rPr>
            </w:pPr>
            <w:r w:rsidRPr="00C24E74">
              <w:rPr>
                <w:b/>
                <w:bCs/>
                <w:sz w:val="20"/>
                <w:szCs w:val="20"/>
              </w:rPr>
              <w:t>2025</w:t>
            </w:r>
          </w:p>
        </w:tc>
        <w:tc>
          <w:tcPr>
            <w:tcW w:w="712" w:type="dxa"/>
            <w:shd w:val="clear" w:color="auto" w:fill="8EAADB" w:themeFill="accent1" w:themeFillTint="99"/>
          </w:tcPr>
          <w:p w14:paraId="3DA6B61C" w14:textId="77777777" w:rsidR="006F4702" w:rsidRPr="00C24E74" w:rsidRDefault="006F4702" w:rsidP="00677E1C">
            <w:pPr>
              <w:jc w:val="center"/>
              <w:rPr>
                <w:b/>
                <w:bCs/>
                <w:sz w:val="20"/>
                <w:szCs w:val="20"/>
              </w:rPr>
            </w:pPr>
            <w:r w:rsidRPr="00C24E74">
              <w:rPr>
                <w:b/>
                <w:bCs/>
                <w:sz w:val="20"/>
                <w:szCs w:val="20"/>
              </w:rPr>
              <w:t>2026</w:t>
            </w:r>
          </w:p>
        </w:tc>
        <w:tc>
          <w:tcPr>
            <w:tcW w:w="712" w:type="dxa"/>
            <w:shd w:val="clear" w:color="auto" w:fill="8EAADB" w:themeFill="accent1" w:themeFillTint="99"/>
          </w:tcPr>
          <w:p w14:paraId="3FA51ED9" w14:textId="77777777" w:rsidR="006F4702" w:rsidRPr="00C24E74" w:rsidRDefault="006F4702" w:rsidP="00677E1C">
            <w:pPr>
              <w:jc w:val="center"/>
              <w:rPr>
                <w:b/>
                <w:bCs/>
                <w:sz w:val="20"/>
                <w:szCs w:val="20"/>
              </w:rPr>
            </w:pPr>
            <w:r w:rsidRPr="00C24E74">
              <w:rPr>
                <w:b/>
                <w:bCs/>
                <w:sz w:val="20"/>
                <w:szCs w:val="20"/>
              </w:rPr>
              <w:t>2027</w:t>
            </w:r>
          </w:p>
        </w:tc>
        <w:tc>
          <w:tcPr>
            <w:tcW w:w="712" w:type="dxa"/>
            <w:shd w:val="clear" w:color="auto" w:fill="8EAADB" w:themeFill="accent1" w:themeFillTint="99"/>
          </w:tcPr>
          <w:p w14:paraId="3C9D3A08" w14:textId="77777777" w:rsidR="006F4702" w:rsidRPr="00C24E74" w:rsidRDefault="006F4702" w:rsidP="00677E1C">
            <w:pPr>
              <w:jc w:val="center"/>
              <w:rPr>
                <w:b/>
                <w:bCs/>
                <w:sz w:val="20"/>
                <w:szCs w:val="20"/>
              </w:rPr>
            </w:pPr>
            <w:r w:rsidRPr="00C24E74">
              <w:rPr>
                <w:b/>
                <w:bCs/>
                <w:sz w:val="20"/>
                <w:szCs w:val="20"/>
              </w:rPr>
              <w:t>2028</w:t>
            </w:r>
          </w:p>
        </w:tc>
        <w:tc>
          <w:tcPr>
            <w:tcW w:w="712" w:type="dxa"/>
            <w:shd w:val="clear" w:color="auto" w:fill="8EAADB" w:themeFill="accent1" w:themeFillTint="99"/>
          </w:tcPr>
          <w:p w14:paraId="76C81E84" w14:textId="77777777" w:rsidR="006F4702" w:rsidRPr="00C24E74" w:rsidRDefault="006F4702" w:rsidP="00677E1C">
            <w:pPr>
              <w:jc w:val="center"/>
              <w:rPr>
                <w:b/>
                <w:bCs/>
                <w:sz w:val="20"/>
                <w:szCs w:val="20"/>
              </w:rPr>
            </w:pPr>
            <w:r w:rsidRPr="00C24E74">
              <w:rPr>
                <w:b/>
                <w:bCs/>
                <w:sz w:val="20"/>
                <w:szCs w:val="20"/>
              </w:rPr>
              <w:t>2029</w:t>
            </w:r>
          </w:p>
        </w:tc>
        <w:tc>
          <w:tcPr>
            <w:tcW w:w="712" w:type="dxa"/>
            <w:shd w:val="clear" w:color="auto" w:fill="8EAADB" w:themeFill="accent1" w:themeFillTint="99"/>
          </w:tcPr>
          <w:p w14:paraId="7647B772" w14:textId="77777777" w:rsidR="006F4702" w:rsidRPr="00C24E74" w:rsidRDefault="006F4702" w:rsidP="00677E1C">
            <w:pPr>
              <w:jc w:val="center"/>
              <w:rPr>
                <w:b/>
                <w:bCs/>
                <w:sz w:val="20"/>
                <w:szCs w:val="20"/>
              </w:rPr>
            </w:pPr>
            <w:r w:rsidRPr="00C24E74">
              <w:rPr>
                <w:b/>
                <w:bCs/>
                <w:sz w:val="20"/>
                <w:szCs w:val="20"/>
              </w:rPr>
              <w:t>2030</w:t>
            </w:r>
          </w:p>
        </w:tc>
      </w:tr>
      <w:tr w:rsidR="00677E1C" w:rsidRPr="00C24E74" w14:paraId="1E6DA357" w14:textId="77777777" w:rsidTr="00677E1C">
        <w:trPr>
          <w:trHeight w:val="306"/>
        </w:trPr>
        <w:tc>
          <w:tcPr>
            <w:tcW w:w="9067" w:type="dxa"/>
            <w:gridSpan w:val="8"/>
            <w:shd w:val="clear" w:color="auto" w:fill="8EAADB" w:themeFill="accent1" w:themeFillTint="99"/>
          </w:tcPr>
          <w:p w14:paraId="569B49DE" w14:textId="7D6BD867" w:rsidR="00677E1C" w:rsidRPr="00C24E74" w:rsidRDefault="00677E1C" w:rsidP="00677E1C">
            <w:pPr>
              <w:jc w:val="center"/>
              <w:rPr>
                <w:b/>
                <w:bCs/>
                <w:sz w:val="20"/>
                <w:szCs w:val="20"/>
              </w:rPr>
            </w:pPr>
            <w:r w:rsidRPr="00C24E74">
              <w:rPr>
                <w:b/>
                <w:bCs/>
                <w:sz w:val="20"/>
                <w:szCs w:val="20"/>
              </w:rPr>
              <w:t>Projekty kluczowe</w:t>
            </w:r>
          </w:p>
        </w:tc>
      </w:tr>
      <w:tr w:rsidR="006F4702" w:rsidRPr="00C24E74" w14:paraId="0F631DAF" w14:textId="77777777" w:rsidTr="00C24E74">
        <w:trPr>
          <w:trHeight w:val="306"/>
        </w:trPr>
        <w:tc>
          <w:tcPr>
            <w:tcW w:w="4106" w:type="dxa"/>
          </w:tcPr>
          <w:p w14:paraId="4866A134" w14:textId="50EB4F91" w:rsidR="006F4702" w:rsidRPr="00C24E74" w:rsidRDefault="006F4702" w:rsidP="007D5400">
            <w:pPr>
              <w:rPr>
                <w:sz w:val="20"/>
                <w:szCs w:val="20"/>
              </w:rPr>
            </w:pPr>
            <w:r w:rsidRPr="00C24E74">
              <w:rPr>
                <w:sz w:val="20"/>
                <w:szCs w:val="20"/>
              </w:rPr>
              <w:t>Rowerowe Roztocze. Drogi pieszo-rowerowe w obszarach miejskich</w:t>
            </w:r>
          </w:p>
        </w:tc>
        <w:tc>
          <w:tcPr>
            <w:tcW w:w="689" w:type="dxa"/>
            <w:shd w:val="clear" w:color="auto" w:fill="DEEAF6" w:themeFill="accent5" w:themeFillTint="33"/>
          </w:tcPr>
          <w:p w14:paraId="3E2FB795" w14:textId="77777777" w:rsidR="006F4702" w:rsidRPr="00C24E74" w:rsidRDefault="006F4702" w:rsidP="007D5400">
            <w:pPr>
              <w:rPr>
                <w:sz w:val="20"/>
                <w:szCs w:val="20"/>
              </w:rPr>
            </w:pPr>
          </w:p>
        </w:tc>
        <w:tc>
          <w:tcPr>
            <w:tcW w:w="712" w:type="dxa"/>
            <w:shd w:val="clear" w:color="auto" w:fill="DEEAF6" w:themeFill="accent5" w:themeFillTint="33"/>
          </w:tcPr>
          <w:p w14:paraId="47A29436" w14:textId="77777777" w:rsidR="006F4702" w:rsidRPr="00C24E74" w:rsidRDefault="006F4702" w:rsidP="007D5400">
            <w:pPr>
              <w:rPr>
                <w:sz w:val="20"/>
                <w:szCs w:val="20"/>
              </w:rPr>
            </w:pPr>
          </w:p>
        </w:tc>
        <w:tc>
          <w:tcPr>
            <w:tcW w:w="712" w:type="dxa"/>
            <w:shd w:val="clear" w:color="auto" w:fill="DEEAF6" w:themeFill="accent5" w:themeFillTint="33"/>
          </w:tcPr>
          <w:p w14:paraId="431CC797" w14:textId="77777777" w:rsidR="006F4702" w:rsidRPr="00C24E74" w:rsidRDefault="006F4702" w:rsidP="007D5400">
            <w:pPr>
              <w:rPr>
                <w:sz w:val="20"/>
                <w:szCs w:val="20"/>
              </w:rPr>
            </w:pPr>
          </w:p>
        </w:tc>
        <w:tc>
          <w:tcPr>
            <w:tcW w:w="712" w:type="dxa"/>
            <w:shd w:val="clear" w:color="auto" w:fill="DEEAF6" w:themeFill="accent5" w:themeFillTint="33"/>
          </w:tcPr>
          <w:p w14:paraId="4221BBE1" w14:textId="77777777" w:rsidR="006F4702" w:rsidRPr="00C24E74" w:rsidRDefault="006F4702" w:rsidP="007D5400">
            <w:pPr>
              <w:rPr>
                <w:sz w:val="20"/>
                <w:szCs w:val="20"/>
              </w:rPr>
            </w:pPr>
          </w:p>
        </w:tc>
        <w:tc>
          <w:tcPr>
            <w:tcW w:w="712" w:type="dxa"/>
            <w:shd w:val="clear" w:color="auto" w:fill="auto"/>
          </w:tcPr>
          <w:p w14:paraId="23318048" w14:textId="77777777" w:rsidR="006F4702" w:rsidRPr="00C24E74" w:rsidRDefault="006F4702" w:rsidP="007D5400">
            <w:pPr>
              <w:rPr>
                <w:sz w:val="20"/>
                <w:szCs w:val="20"/>
              </w:rPr>
            </w:pPr>
          </w:p>
        </w:tc>
        <w:tc>
          <w:tcPr>
            <w:tcW w:w="712" w:type="dxa"/>
            <w:shd w:val="clear" w:color="auto" w:fill="auto"/>
          </w:tcPr>
          <w:p w14:paraId="3D12FFF5" w14:textId="77777777" w:rsidR="006F4702" w:rsidRPr="00C24E74" w:rsidRDefault="006F4702" w:rsidP="007D5400">
            <w:pPr>
              <w:rPr>
                <w:sz w:val="20"/>
                <w:szCs w:val="20"/>
              </w:rPr>
            </w:pPr>
          </w:p>
        </w:tc>
        <w:tc>
          <w:tcPr>
            <w:tcW w:w="712" w:type="dxa"/>
            <w:shd w:val="clear" w:color="auto" w:fill="auto"/>
          </w:tcPr>
          <w:p w14:paraId="1CF21D84" w14:textId="77777777" w:rsidR="006F4702" w:rsidRPr="00C24E74" w:rsidRDefault="006F4702" w:rsidP="007D5400">
            <w:pPr>
              <w:rPr>
                <w:sz w:val="20"/>
                <w:szCs w:val="20"/>
              </w:rPr>
            </w:pPr>
          </w:p>
        </w:tc>
      </w:tr>
      <w:tr w:rsidR="006F4702" w:rsidRPr="00C24E74" w14:paraId="075CB107" w14:textId="77777777" w:rsidTr="00C24E74">
        <w:trPr>
          <w:trHeight w:val="319"/>
        </w:trPr>
        <w:tc>
          <w:tcPr>
            <w:tcW w:w="4106" w:type="dxa"/>
          </w:tcPr>
          <w:p w14:paraId="6876760C" w14:textId="77A5A16F" w:rsidR="006F4702" w:rsidRPr="00C24E74" w:rsidRDefault="006F4702" w:rsidP="007D5400">
            <w:pPr>
              <w:rPr>
                <w:sz w:val="20"/>
                <w:szCs w:val="20"/>
              </w:rPr>
            </w:pPr>
            <w:r w:rsidRPr="00C24E74">
              <w:rPr>
                <w:sz w:val="20"/>
                <w:szCs w:val="20"/>
              </w:rPr>
              <w:t>Rowerowe Roztocze. Drogi pieszo-rowerowe w obszarach wiejskich</w:t>
            </w:r>
          </w:p>
        </w:tc>
        <w:tc>
          <w:tcPr>
            <w:tcW w:w="689" w:type="dxa"/>
            <w:shd w:val="clear" w:color="auto" w:fill="DEEAF6" w:themeFill="accent5" w:themeFillTint="33"/>
          </w:tcPr>
          <w:p w14:paraId="24B1D615" w14:textId="77777777" w:rsidR="006F4702" w:rsidRPr="00C24E74" w:rsidRDefault="006F4702" w:rsidP="007D5400">
            <w:pPr>
              <w:rPr>
                <w:sz w:val="20"/>
                <w:szCs w:val="20"/>
              </w:rPr>
            </w:pPr>
          </w:p>
        </w:tc>
        <w:tc>
          <w:tcPr>
            <w:tcW w:w="712" w:type="dxa"/>
            <w:shd w:val="clear" w:color="auto" w:fill="DEEAF6" w:themeFill="accent5" w:themeFillTint="33"/>
          </w:tcPr>
          <w:p w14:paraId="556EB1DA" w14:textId="77777777" w:rsidR="006F4702" w:rsidRPr="00C24E74" w:rsidRDefault="006F4702" w:rsidP="007D5400">
            <w:pPr>
              <w:rPr>
                <w:sz w:val="20"/>
                <w:szCs w:val="20"/>
              </w:rPr>
            </w:pPr>
          </w:p>
        </w:tc>
        <w:tc>
          <w:tcPr>
            <w:tcW w:w="712" w:type="dxa"/>
            <w:shd w:val="clear" w:color="auto" w:fill="DEEAF6" w:themeFill="accent5" w:themeFillTint="33"/>
          </w:tcPr>
          <w:p w14:paraId="12A9EA50" w14:textId="77777777" w:rsidR="006F4702" w:rsidRPr="00C24E74" w:rsidRDefault="006F4702" w:rsidP="007D5400">
            <w:pPr>
              <w:rPr>
                <w:sz w:val="20"/>
                <w:szCs w:val="20"/>
              </w:rPr>
            </w:pPr>
          </w:p>
        </w:tc>
        <w:tc>
          <w:tcPr>
            <w:tcW w:w="712" w:type="dxa"/>
            <w:shd w:val="clear" w:color="auto" w:fill="DEEAF6" w:themeFill="accent5" w:themeFillTint="33"/>
          </w:tcPr>
          <w:p w14:paraId="1B8ECB0B" w14:textId="77777777" w:rsidR="006F4702" w:rsidRPr="00C24E74" w:rsidRDefault="006F4702" w:rsidP="007D5400">
            <w:pPr>
              <w:rPr>
                <w:sz w:val="20"/>
                <w:szCs w:val="20"/>
              </w:rPr>
            </w:pPr>
          </w:p>
        </w:tc>
        <w:tc>
          <w:tcPr>
            <w:tcW w:w="712" w:type="dxa"/>
            <w:shd w:val="clear" w:color="auto" w:fill="auto"/>
          </w:tcPr>
          <w:p w14:paraId="50101F84" w14:textId="77777777" w:rsidR="006F4702" w:rsidRPr="00C24E74" w:rsidRDefault="006F4702" w:rsidP="007D5400">
            <w:pPr>
              <w:rPr>
                <w:sz w:val="20"/>
                <w:szCs w:val="20"/>
              </w:rPr>
            </w:pPr>
          </w:p>
        </w:tc>
        <w:tc>
          <w:tcPr>
            <w:tcW w:w="712" w:type="dxa"/>
            <w:shd w:val="clear" w:color="auto" w:fill="auto"/>
          </w:tcPr>
          <w:p w14:paraId="1595DF7A" w14:textId="77777777" w:rsidR="006F4702" w:rsidRPr="00C24E74" w:rsidRDefault="006F4702" w:rsidP="007D5400">
            <w:pPr>
              <w:rPr>
                <w:sz w:val="20"/>
                <w:szCs w:val="20"/>
              </w:rPr>
            </w:pPr>
          </w:p>
        </w:tc>
        <w:tc>
          <w:tcPr>
            <w:tcW w:w="712" w:type="dxa"/>
            <w:shd w:val="clear" w:color="auto" w:fill="auto"/>
          </w:tcPr>
          <w:p w14:paraId="31AAFA9A" w14:textId="77777777" w:rsidR="006F4702" w:rsidRPr="00C24E74" w:rsidRDefault="006F4702" w:rsidP="007D5400">
            <w:pPr>
              <w:rPr>
                <w:sz w:val="20"/>
                <w:szCs w:val="20"/>
              </w:rPr>
            </w:pPr>
          </w:p>
        </w:tc>
      </w:tr>
      <w:tr w:rsidR="006F4702" w:rsidRPr="00C24E74" w14:paraId="4F8E4111" w14:textId="77777777" w:rsidTr="00C24E74">
        <w:trPr>
          <w:trHeight w:val="319"/>
        </w:trPr>
        <w:tc>
          <w:tcPr>
            <w:tcW w:w="4106" w:type="dxa"/>
          </w:tcPr>
          <w:p w14:paraId="0A000D2C" w14:textId="2F98F619" w:rsidR="006F4702" w:rsidRPr="00C24E74" w:rsidRDefault="006F4702" w:rsidP="007D5400">
            <w:pPr>
              <w:rPr>
                <w:sz w:val="20"/>
                <w:szCs w:val="20"/>
              </w:rPr>
            </w:pPr>
            <w:r w:rsidRPr="00C24E74">
              <w:rPr>
                <w:sz w:val="20"/>
                <w:szCs w:val="20"/>
              </w:rPr>
              <w:t>Wspieranie zrównoważonej multimodalnej mobilności miejskiej jako elementu transformacji w kierunku gospodarki zeroemisyjnej na obszarze MOF</w:t>
            </w:r>
          </w:p>
        </w:tc>
        <w:tc>
          <w:tcPr>
            <w:tcW w:w="689" w:type="dxa"/>
            <w:shd w:val="clear" w:color="auto" w:fill="DEEAF6" w:themeFill="accent5" w:themeFillTint="33"/>
          </w:tcPr>
          <w:p w14:paraId="65C34A94" w14:textId="77777777" w:rsidR="006F4702" w:rsidRPr="00C24E74" w:rsidRDefault="006F4702" w:rsidP="007D5400">
            <w:pPr>
              <w:rPr>
                <w:sz w:val="20"/>
                <w:szCs w:val="20"/>
              </w:rPr>
            </w:pPr>
          </w:p>
        </w:tc>
        <w:tc>
          <w:tcPr>
            <w:tcW w:w="712" w:type="dxa"/>
            <w:shd w:val="clear" w:color="auto" w:fill="DEEAF6" w:themeFill="accent5" w:themeFillTint="33"/>
          </w:tcPr>
          <w:p w14:paraId="1011051B" w14:textId="77777777" w:rsidR="006F4702" w:rsidRPr="00C24E74" w:rsidRDefault="006F4702" w:rsidP="007D5400">
            <w:pPr>
              <w:rPr>
                <w:sz w:val="20"/>
                <w:szCs w:val="20"/>
              </w:rPr>
            </w:pPr>
          </w:p>
        </w:tc>
        <w:tc>
          <w:tcPr>
            <w:tcW w:w="712" w:type="dxa"/>
            <w:shd w:val="clear" w:color="auto" w:fill="DEEAF6" w:themeFill="accent5" w:themeFillTint="33"/>
          </w:tcPr>
          <w:p w14:paraId="77FDA184" w14:textId="77777777" w:rsidR="006F4702" w:rsidRPr="00C24E74" w:rsidRDefault="006F4702" w:rsidP="007D5400">
            <w:pPr>
              <w:rPr>
                <w:sz w:val="20"/>
                <w:szCs w:val="20"/>
              </w:rPr>
            </w:pPr>
          </w:p>
        </w:tc>
        <w:tc>
          <w:tcPr>
            <w:tcW w:w="712" w:type="dxa"/>
            <w:shd w:val="clear" w:color="auto" w:fill="DEEAF6" w:themeFill="accent5" w:themeFillTint="33"/>
          </w:tcPr>
          <w:p w14:paraId="582A3472" w14:textId="77777777" w:rsidR="006F4702" w:rsidRPr="00C24E74" w:rsidRDefault="006F4702" w:rsidP="007D5400">
            <w:pPr>
              <w:rPr>
                <w:sz w:val="20"/>
                <w:szCs w:val="20"/>
              </w:rPr>
            </w:pPr>
          </w:p>
        </w:tc>
        <w:tc>
          <w:tcPr>
            <w:tcW w:w="712" w:type="dxa"/>
            <w:shd w:val="clear" w:color="auto" w:fill="auto"/>
          </w:tcPr>
          <w:p w14:paraId="662ADE0A" w14:textId="77777777" w:rsidR="006F4702" w:rsidRPr="00C24E74" w:rsidRDefault="006F4702" w:rsidP="007D5400">
            <w:pPr>
              <w:rPr>
                <w:sz w:val="20"/>
                <w:szCs w:val="20"/>
              </w:rPr>
            </w:pPr>
          </w:p>
        </w:tc>
        <w:tc>
          <w:tcPr>
            <w:tcW w:w="712" w:type="dxa"/>
            <w:shd w:val="clear" w:color="auto" w:fill="auto"/>
          </w:tcPr>
          <w:p w14:paraId="159523AA" w14:textId="77777777" w:rsidR="006F4702" w:rsidRPr="00C24E74" w:rsidRDefault="006F4702" w:rsidP="007D5400">
            <w:pPr>
              <w:rPr>
                <w:sz w:val="20"/>
                <w:szCs w:val="20"/>
              </w:rPr>
            </w:pPr>
          </w:p>
        </w:tc>
        <w:tc>
          <w:tcPr>
            <w:tcW w:w="712" w:type="dxa"/>
            <w:shd w:val="clear" w:color="auto" w:fill="auto"/>
          </w:tcPr>
          <w:p w14:paraId="1585F82B" w14:textId="77777777" w:rsidR="006F4702" w:rsidRPr="00C24E74" w:rsidRDefault="006F4702" w:rsidP="007D5400">
            <w:pPr>
              <w:rPr>
                <w:sz w:val="20"/>
                <w:szCs w:val="20"/>
              </w:rPr>
            </w:pPr>
          </w:p>
        </w:tc>
      </w:tr>
      <w:tr w:rsidR="006F4702" w:rsidRPr="00C24E74" w14:paraId="4572826A" w14:textId="77777777" w:rsidTr="00C24E74">
        <w:trPr>
          <w:trHeight w:val="306"/>
        </w:trPr>
        <w:tc>
          <w:tcPr>
            <w:tcW w:w="4106" w:type="dxa"/>
          </w:tcPr>
          <w:p w14:paraId="1F6312E7" w14:textId="420781D7" w:rsidR="006F4702" w:rsidRPr="00C24E74" w:rsidRDefault="00677E1C" w:rsidP="00C24E74">
            <w:pPr>
              <w:rPr>
                <w:sz w:val="20"/>
                <w:szCs w:val="20"/>
              </w:rPr>
            </w:pPr>
            <w:r w:rsidRPr="00C24E74">
              <w:rPr>
                <w:sz w:val="20"/>
                <w:szCs w:val="20"/>
              </w:rPr>
              <w:t>Utworzenie dworca autobusowego dla komunikacji lokalnej i dalekobieżnej w</w:t>
            </w:r>
            <w:r w:rsidR="00C24E74">
              <w:rPr>
                <w:sz w:val="20"/>
                <w:szCs w:val="20"/>
              </w:rPr>
              <w:t xml:space="preserve"> </w:t>
            </w:r>
            <w:r w:rsidRPr="00C24E74">
              <w:rPr>
                <w:sz w:val="20"/>
                <w:szCs w:val="20"/>
              </w:rPr>
              <w:t xml:space="preserve"> Tomaszowie Lubelskim</w:t>
            </w:r>
          </w:p>
        </w:tc>
        <w:tc>
          <w:tcPr>
            <w:tcW w:w="689" w:type="dxa"/>
            <w:shd w:val="clear" w:color="auto" w:fill="auto"/>
          </w:tcPr>
          <w:p w14:paraId="3A178FD6" w14:textId="77777777" w:rsidR="006F4702" w:rsidRPr="00C24E74" w:rsidRDefault="006F4702" w:rsidP="007D5400">
            <w:pPr>
              <w:rPr>
                <w:sz w:val="20"/>
                <w:szCs w:val="20"/>
              </w:rPr>
            </w:pPr>
          </w:p>
        </w:tc>
        <w:tc>
          <w:tcPr>
            <w:tcW w:w="712" w:type="dxa"/>
            <w:shd w:val="clear" w:color="auto" w:fill="DEEAF6" w:themeFill="accent5" w:themeFillTint="33"/>
          </w:tcPr>
          <w:p w14:paraId="34F5D5AA" w14:textId="77777777" w:rsidR="006F4702" w:rsidRPr="00C24E74" w:rsidRDefault="006F4702" w:rsidP="007D5400">
            <w:pPr>
              <w:rPr>
                <w:sz w:val="20"/>
                <w:szCs w:val="20"/>
              </w:rPr>
            </w:pPr>
          </w:p>
        </w:tc>
        <w:tc>
          <w:tcPr>
            <w:tcW w:w="712" w:type="dxa"/>
            <w:shd w:val="clear" w:color="auto" w:fill="DEEAF6" w:themeFill="accent5" w:themeFillTint="33"/>
          </w:tcPr>
          <w:p w14:paraId="5612BB31" w14:textId="77777777" w:rsidR="006F4702" w:rsidRPr="00C24E74" w:rsidRDefault="006F4702" w:rsidP="007D5400">
            <w:pPr>
              <w:rPr>
                <w:sz w:val="20"/>
                <w:szCs w:val="20"/>
              </w:rPr>
            </w:pPr>
          </w:p>
        </w:tc>
        <w:tc>
          <w:tcPr>
            <w:tcW w:w="712" w:type="dxa"/>
            <w:shd w:val="clear" w:color="auto" w:fill="DEEAF6" w:themeFill="accent5" w:themeFillTint="33"/>
          </w:tcPr>
          <w:p w14:paraId="27A417E0" w14:textId="77777777" w:rsidR="006F4702" w:rsidRPr="00C24E74" w:rsidRDefault="006F4702" w:rsidP="007D5400">
            <w:pPr>
              <w:rPr>
                <w:sz w:val="20"/>
                <w:szCs w:val="20"/>
              </w:rPr>
            </w:pPr>
          </w:p>
        </w:tc>
        <w:tc>
          <w:tcPr>
            <w:tcW w:w="712" w:type="dxa"/>
            <w:shd w:val="clear" w:color="auto" w:fill="DEEAF6" w:themeFill="accent5" w:themeFillTint="33"/>
          </w:tcPr>
          <w:p w14:paraId="5D34B461" w14:textId="77777777" w:rsidR="006F4702" w:rsidRPr="00C24E74" w:rsidRDefault="006F4702" w:rsidP="007D5400">
            <w:pPr>
              <w:rPr>
                <w:sz w:val="20"/>
                <w:szCs w:val="20"/>
              </w:rPr>
            </w:pPr>
          </w:p>
        </w:tc>
        <w:tc>
          <w:tcPr>
            <w:tcW w:w="712" w:type="dxa"/>
            <w:shd w:val="clear" w:color="auto" w:fill="auto"/>
          </w:tcPr>
          <w:p w14:paraId="49F8DC6E" w14:textId="77777777" w:rsidR="006F4702" w:rsidRPr="00C24E74" w:rsidRDefault="006F4702" w:rsidP="007D5400">
            <w:pPr>
              <w:rPr>
                <w:sz w:val="20"/>
                <w:szCs w:val="20"/>
              </w:rPr>
            </w:pPr>
          </w:p>
        </w:tc>
        <w:tc>
          <w:tcPr>
            <w:tcW w:w="712" w:type="dxa"/>
            <w:shd w:val="clear" w:color="auto" w:fill="auto"/>
          </w:tcPr>
          <w:p w14:paraId="6B2D5714" w14:textId="77777777" w:rsidR="006F4702" w:rsidRPr="00C24E74" w:rsidRDefault="006F4702" w:rsidP="007D5400">
            <w:pPr>
              <w:rPr>
                <w:sz w:val="20"/>
                <w:szCs w:val="20"/>
              </w:rPr>
            </w:pPr>
          </w:p>
        </w:tc>
      </w:tr>
      <w:tr w:rsidR="00677E1C" w:rsidRPr="00C24E74" w14:paraId="477A6368" w14:textId="77777777" w:rsidTr="00677E1C">
        <w:trPr>
          <w:trHeight w:val="319"/>
        </w:trPr>
        <w:tc>
          <w:tcPr>
            <w:tcW w:w="9067" w:type="dxa"/>
            <w:gridSpan w:val="8"/>
            <w:shd w:val="clear" w:color="auto" w:fill="8EAADB" w:themeFill="accent1" w:themeFillTint="99"/>
          </w:tcPr>
          <w:p w14:paraId="155DB877" w14:textId="6FE65F73" w:rsidR="00677E1C" w:rsidRPr="00C24E74" w:rsidRDefault="00677E1C" w:rsidP="00677E1C">
            <w:pPr>
              <w:jc w:val="center"/>
              <w:rPr>
                <w:b/>
                <w:bCs/>
                <w:sz w:val="20"/>
                <w:szCs w:val="20"/>
              </w:rPr>
            </w:pPr>
            <w:r w:rsidRPr="00C24E74">
              <w:rPr>
                <w:b/>
                <w:bCs/>
                <w:sz w:val="20"/>
                <w:szCs w:val="20"/>
              </w:rPr>
              <w:t>Projekty indywidualne gmin i powiatów RZPG</w:t>
            </w:r>
          </w:p>
        </w:tc>
      </w:tr>
      <w:tr w:rsidR="00677E1C" w:rsidRPr="00C24E74" w14:paraId="335C7CDB" w14:textId="77777777" w:rsidTr="00C24E74">
        <w:trPr>
          <w:trHeight w:val="319"/>
        </w:trPr>
        <w:tc>
          <w:tcPr>
            <w:tcW w:w="4106" w:type="dxa"/>
          </w:tcPr>
          <w:p w14:paraId="3D445846" w14:textId="78984A14" w:rsidR="00677E1C" w:rsidRPr="00C24E74" w:rsidRDefault="00677E1C" w:rsidP="00677E1C">
            <w:pPr>
              <w:rPr>
                <w:rFonts w:cstheme="minorHAnsi"/>
                <w:sz w:val="20"/>
                <w:szCs w:val="20"/>
              </w:rPr>
            </w:pPr>
            <w:r w:rsidRPr="00C24E74">
              <w:rPr>
                <w:rFonts w:cstheme="minorHAnsi"/>
                <w:sz w:val="20"/>
                <w:szCs w:val="20"/>
              </w:rPr>
              <w:t>Tworzenie i budowa ścieżek rowerowych w Gminie Bełżec</w:t>
            </w:r>
          </w:p>
        </w:tc>
        <w:tc>
          <w:tcPr>
            <w:tcW w:w="689" w:type="dxa"/>
            <w:shd w:val="clear" w:color="auto" w:fill="D9E2F3" w:themeFill="accent1" w:themeFillTint="33"/>
          </w:tcPr>
          <w:p w14:paraId="1E3FDCB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30340F0"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EDEE33E"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7C0BA3C"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7B55B40" w14:textId="77777777" w:rsidR="00677E1C" w:rsidRPr="00C24E74" w:rsidRDefault="00677E1C" w:rsidP="00677E1C">
            <w:pPr>
              <w:rPr>
                <w:sz w:val="20"/>
                <w:szCs w:val="20"/>
              </w:rPr>
            </w:pPr>
          </w:p>
        </w:tc>
        <w:tc>
          <w:tcPr>
            <w:tcW w:w="712" w:type="dxa"/>
            <w:shd w:val="clear" w:color="auto" w:fill="D9E2F3" w:themeFill="accent1" w:themeFillTint="33"/>
          </w:tcPr>
          <w:p w14:paraId="137A7CB8" w14:textId="77777777" w:rsidR="00677E1C" w:rsidRPr="00C24E74" w:rsidRDefault="00677E1C" w:rsidP="00677E1C">
            <w:pPr>
              <w:rPr>
                <w:sz w:val="20"/>
                <w:szCs w:val="20"/>
              </w:rPr>
            </w:pPr>
          </w:p>
        </w:tc>
        <w:tc>
          <w:tcPr>
            <w:tcW w:w="712" w:type="dxa"/>
            <w:shd w:val="clear" w:color="auto" w:fill="D9E2F3" w:themeFill="accent1" w:themeFillTint="33"/>
          </w:tcPr>
          <w:p w14:paraId="5D0F69D8" w14:textId="77777777" w:rsidR="00677E1C" w:rsidRPr="00C24E74" w:rsidRDefault="00677E1C" w:rsidP="00677E1C">
            <w:pPr>
              <w:rPr>
                <w:sz w:val="20"/>
                <w:szCs w:val="20"/>
              </w:rPr>
            </w:pPr>
          </w:p>
        </w:tc>
      </w:tr>
      <w:tr w:rsidR="00677E1C" w:rsidRPr="00C24E74" w14:paraId="079046AD" w14:textId="77777777" w:rsidTr="00C24E74">
        <w:trPr>
          <w:trHeight w:val="306"/>
        </w:trPr>
        <w:tc>
          <w:tcPr>
            <w:tcW w:w="4106" w:type="dxa"/>
          </w:tcPr>
          <w:p w14:paraId="7E2E9AEC" w14:textId="055EEC1D" w:rsidR="00677E1C" w:rsidRPr="00C24E74" w:rsidRDefault="00677E1C" w:rsidP="00677E1C">
            <w:pPr>
              <w:rPr>
                <w:rFonts w:cstheme="minorHAnsi"/>
                <w:sz w:val="20"/>
                <w:szCs w:val="20"/>
              </w:rPr>
            </w:pPr>
            <w:r w:rsidRPr="00C24E74">
              <w:rPr>
                <w:rFonts w:cstheme="minorHAnsi"/>
                <w:sz w:val="20"/>
                <w:szCs w:val="20"/>
              </w:rPr>
              <w:t>Oznakowanie i wyposażenie w niezbędną infrastrukturę istniejących ścieżek rowerowych na terenie Gminy Bełżec</w:t>
            </w:r>
          </w:p>
        </w:tc>
        <w:tc>
          <w:tcPr>
            <w:tcW w:w="689" w:type="dxa"/>
            <w:shd w:val="clear" w:color="auto" w:fill="D9E2F3" w:themeFill="accent1" w:themeFillTint="33"/>
          </w:tcPr>
          <w:p w14:paraId="087DABA9"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582F334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5CF3689"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96BF665"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5DD84540" w14:textId="77777777" w:rsidR="00677E1C" w:rsidRPr="00C24E74" w:rsidRDefault="00677E1C" w:rsidP="00677E1C">
            <w:pPr>
              <w:rPr>
                <w:sz w:val="20"/>
                <w:szCs w:val="20"/>
              </w:rPr>
            </w:pPr>
          </w:p>
        </w:tc>
        <w:tc>
          <w:tcPr>
            <w:tcW w:w="712" w:type="dxa"/>
            <w:shd w:val="clear" w:color="auto" w:fill="D9E2F3" w:themeFill="accent1" w:themeFillTint="33"/>
          </w:tcPr>
          <w:p w14:paraId="4CE589CE" w14:textId="77777777" w:rsidR="00677E1C" w:rsidRPr="00C24E74" w:rsidRDefault="00677E1C" w:rsidP="00677E1C">
            <w:pPr>
              <w:rPr>
                <w:sz w:val="20"/>
                <w:szCs w:val="20"/>
              </w:rPr>
            </w:pPr>
          </w:p>
        </w:tc>
        <w:tc>
          <w:tcPr>
            <w:tcW w:w="712" w:type="dxa"/>
            <w:shd w:val="clear" w:color="auto" w:fill="D9E2F3" w:themeFill="accent1" w:themeFillTint="33"/>
          </w:tcPr>
          <w:p w14:paraId="1CE490B6" w14:textId="77777777" w:rsidR="00677E1C" w:rsidRPr="00C24E74" w:rsidRDefault="00677E1C" w:rsidP="00677E1C">
            <w:pPr>
              <w:rPr>
                <w:sz w:val="20"/>
                <w:szCs w:val="20"/>
              </w:rPr>
            </w:pPr>
          </w:p>
        </w:tc>
      </w:tr>
      <w:tr w:rsidR="00677E1C" w:rsidRPr="00C24E74" w14:paraId="4E1A32F1" w14:textId="77777777" w:rsidTr="00C24E74">
        <w:trPr>
          <w:trHeight w:val="306"/>
        </w:trPr>
        <w:tc>
          <w:tcPr>
            <w:tcW w:w="4106" w:type="dxa"/>
          </w:tcPr>
          <w:p w14:paraId="44F402EF" w14:textId="2594B7FA" w:rsidR="00677E1C" w:rsidRPr="00C24E74" w:rsidRDefault="00677E1C" w:rsidP="00677E1C">
            <w:pPr>
              <w:rPr>
                <w:rFonts w:eastAsia="Calibri" w:cstheme="minorHAnsi"/>
                <w:sz w:val="20"/>
                <w:szCs w:val="20"/>
              </w:rPr>
            </w:pPr>
            <w:r w:rsidRPr="00C24E74">
              <w:rPr>
                <w:rFonts w:cstheme="minorHAnsi"/>
                <w:sz w:val="20"/>
                <w:szCs w:val="20"/>
              </w:rPr>
              <w:t>Zadanie pn.: „Przebudowa drogi powiatowej nr 3561L ul. Rolnicza w Tomaszowie Lubelskim”</w:t>
            </w:r>
          </w:p>
        </w:tc>
        <w:tc>
          <w:tcPr>
            <w:tcW w:w="689" w:type="dxa"/>
            <w:shd w:val="clear" w:color="auto" w:fill="D9E2F3" w:themeFill="accent1" w:themeFillTint="33"/>
          </w:tcPr>
          <w:p w14:paraId="7D2533A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73BBC67"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9B7855F"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0847211"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3418C6E0" w14:textId="77777777" w:rsidR="00677E1C" w:rsidRPr="00C24E74" w:rsidRDefault="00677E1C" w:rsidP="00677E1C">
            <w:pPr>
              <w:rPr>
                <w:sz w:val="20"/>
                <w:szCs w:val="20"/>
              </w:rPr>
            </w:pPr>
          </w:p>
        </w:tc>
        <w:tc>
          <w:tcPr>
            <w:tcW w:w="712" w:type="dxa"/>
            <w:shd w:val="clear" w:color="auto" w:fill="D9E2F3" w:themeFill="accent1" w:themeFillTint="33"/>
          </w:tcPr>
          <w:p w14:paraId="35924AE7" w14:textId="77777777" w:rsidR="00677E1C" w:rsidRPr="00C24E74" w:rsidRDefault="00677E1C" w:rsidP="00677E1C">
            <w:pPr>
              <w:rPr>
                <w:sz w:val="20"/>
                <w:szCs w:val="20"/>
              </w:rPr>
            </w:pPr>
          </w:p>
        </w:tc>
        <w:tc>
          <w:tcPr>
            <w:tcW w:w="712" w:type="dxa"/>
            <w:shd w:val="clear" w:color="auto" w:fill="D9E2F3" w:themeFill="accent1" w:themeFillTint="33"/>
          </w:tcPr>
          <w:p w14:paraId="48505D5A" w14:textId="77777777" w:rsidR="00677E1C" w:rsidRPr="00C24E74" w:rsidRDefault="00677E1C" w:rsidP="00677E1C">
            <w:pPr>
              <w:rPr>
                <w:sz w:val="20"/>
                <w:szCs w:val="20"/>
              </w:rPr>
            </w:pPr>
          </w:p>
        </w:tc>
      </w:tr>
      <w:tr w:rsidR="00677E1C" w:rsidRPr="00C24E74" w14:paraId="029A115D" w14:textId="77777777" w:rsidTr="00C24E74">
        <w:trPr>
          <w:trHeight w:val="306"/>
        </w:trPr>
        <w:tc>
          <w:tcPr>
            <w:tcW w:w="4106" w:type="dxa"/>
          </w:tcPr>
          <w:p w14:paraId="5562C870" w14:textId="77777777" w:rsidR="00677E1C" w:rsidRPr="00C24E74" w:rsidRDefault="00677E1C" w:rsidP="00677E1C">
            <w:pPr>
              <w:rPr>
                <w:rFonts w:cstheme="minorHAnsi"/>
                <w:sz w:val="20"/>
                <w:szCs w:val="20"/>
              </w:rPr>
            </w:pPr>
            <w:r w:rsidRPr="00C24E74">
              <w:rPr>
                <w:rFonts w:cstheme="minorHAnsi"/>
                <w:sz w:val="20"/>
                <w:szCs w:val="20"/>
              </w:rPr>
              <w:t>Wspieranie zrównoważonej multimodalnej</w:t>
            </w:r>
          </w:p>
          <w:p w14:paraId="5E211AF2" w14:textId="45B208DC" w:rsidR="00677E1C" w:rsidRPr="00C24E74" w:rsidRDefault="00677E1C" w:rsidP="00C24E74">
            <w:pPr>
              <w:rPr>
                <w:rFonts w:eastAsia="Calibri" w:cstheme="minorHAnsi"/>
                <w:sz w:val="20"/>
                <w:szCs w:val="20"/>
              </w:rPr>
            </w:pPr>
            <w:r w:rsidRPr="00C24E74">
              <w:rPr>
                <w:rFonts w:cstheme="minorHAnsi"/>
                <w:sz w:val="20"/>
                <w:szCs w:val="20"/>
              </w:rPr>
              <w:t>mobilności miejskiej jako elementu transformacji w kierunku gospodarki zeroemisyjnej na obszarze</w:t>
            </w:r>
            <w:r w:rsidR="00C24E74">
              <w:rPr>
                <w:rFonts w:cstheme="minorHAnsi"/>
                <w:sz w:val="20"/>
                <w:szCs w:val="20"/>
              </w:rPr>
              <w:t xml:space="preserve"> </w:t>
            </w:r>
            <w:r w:rsidRPr="00C24E74">
              <w:rPr>
                <w:rFonts w:cstheme="minorHAnsi"/>
                <w:sz w:val="20"/>
                <w:szCs w:val="20"/>
              </w:rPr>
              <w:t>MOF</w:t>
            </w:r>
          </w:p>
        </w:tc>
        <w:tc>
          <w:tcPr>
            <w:tcW w:w="689" w:type="dxa"/>
            <w:shd w:val="clear" w:color="auto" w:fill="D9E2F3" w:themeFill="accent1" w:themeFillTint="33"/>
          </w:tcPr>
          <w:p w14:paraId="057305CC"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8B2111E"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5247739B"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A2AD4A2"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82BFDBA" w14:textId="77777777" w:rsidR="00677E1C" w:rsidRPr="00C24E74" w:rsidRDefault="00677E1C" w:rsidP="00677E1C">
            <w:pPr>
              <w:rPr>
                <w:sz w:val="20"/>
                <w:szCs w:val="20"/>
              </w:rPr>
            </w:pPr>
          </w:p>
        </w:tc>
        <w:tc>
          <w:tcPr>
            <w:tcW w:w="712" w:type="dxa"/>
            <w:shd w:val="clear" w:color="auto" w:fill="D9E2F3" w:themeFill="accent1" w:themeFillTint="33"/>
          </w:tcPr>
          <w:p w14:paraId="4AB1AF39" w14:textId="77777777" w:rsidR="00677E1C" w:rsidRPr="00C24E74" w:rsidRDefault="00677E1C" w:rsidP="00677E1C">
            <w:pPr>
              <w:rPr>
                <w:sz w:val="20"/>
                <w:szCs w:val="20"/>
              </w:rPr>
            </w:pPr>
          </w:p>
        </w:tc>
        <w:tc>
          <w:tcPr>
            <w:tcW w:w="712" w:type="dxa"/>
            <w:shd w:val="clear" w:color="auto" w:fill="D9E2F3" w:themeFill="accent1" w:themeFillTint="33"/>
          </w:tcPr>
          <w:p w14:paraId="1D9BF1DB" w14:textId="77777777" w:rsidR="00677E1C" w:rsidRPr="00C24E74" w:rsidRDefault="00677E1C" w:rsidP="00677E1C">
            <w:pPr>
              <w:rPr>
                <w:sz w:val="20"/>
                <w:szCs w:val="20"/>
              </w:rPr>
            </w:pPr>
          </w:p>
        </w:tc>
      </w:tr>
      <w:tr w:rsidR="00677E1C" w:rsidRPr="00C24E74" w14:paraId="5DAB590D" w14:textId="77777777" w:rsidTr="00C24E74">
        <w:trPr>
          <w:trHeight w:val="306"/>
        </w:trPr>
        <w:tc>
          <w:tcPr>
            <w:tcW w:w="4106" w:type="dxa"/>
          </w:tcPr>
          <w:p w14:paraId="6D02E307" w14:textId="6AB0C52E" w:rsidR="00677E1C" w:rsidRPr="00C24E74" w:rsidRDefault="00677E1C" w:rsidP="00677E1C">
            <w:pPr>
              <w:rPr>
                <w:rFonts w:eastAsia="Calibri" w:cstheme="minorHAnsi"/>
                <w:sz w:val="20"/>
                <w:szCs w:val="20"/>
              </w:rPr>
            </w:pPr>
            <w:r w:rsidRPr="00C24E74">
              <w:rPr>
                <w:rFonts w:cstheme="minorHAnsi"/>
                <w:sz w:val="20"/>
                <w:szCs w:val="20"/>
              </w:rPr>
              <w:t xml:space="preserve">DP 2704L - od ul. Nadstawnej - do Zalewu - do Dzierzkowic </w:t>
            </w:r>
          </w:p>
        </w:tc>
        <w:tc>
          <w:tcPr>
            <w:tcW w:w="689" w:type="dxa"/>
            <w:shd w:val="clear" w:color="auto" w:fill="D9E2F3" w:themeFill="accent1" w:themeFillTint="33"/>
          </w:tcPr>
          <w:p w14:paraId="177A4FA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A4E97ED"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4274C45"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32A5BF7F"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BB0291B" w14:textId="77777777" w:rsidR="00677E1C" w:rsidRPr="00C24E74" w:rsidRDefault="00677E1C" w:rsidP="00677E1C">
            <w:pPr>
              <w:rPr>
                <w:sz w:val="20"/>
                <w:szCs w:val="20"/>
              </w:rPr>
            </w:pPr>
          </w:p>
        </w:tc>
        <w:tc>
          <w:tcPr>
            <w:tcW w:w="712" w:type="dxa"/>
            <w:shd w:val="clear" w:color="auto" w:fill="D9E2F3" w:themeFill="accent1" w:themeFillTint="33"/>
          </w:tcPr>
          <w:p w14:paraId="5025AC9A" w14:textId="77777777" w:rsidR="00677E1C" w:rsidRPr="00C24E74" w:rsidRDefault="00677E1C" w:rsidP="00677E1C">
            <w:pPr>
              <w:rPr>
                <w:sz w:val="20"/>
                <w:szCs w:val="20"/>
              </w:rPr>
            </w:pPr>
          </w:p>
        </w:tc>
        <w:tc>
          <w:tcPr>
            <w:tcW w:w="712" w:type="dxa"/>
            <w:shd w:val="clear" w:color="auto" w:fill="D9E2F3" w:themeFill="accent1" w:themeFillTint="33"/>
          </w:tcPr>
          <w:p w14:paraId="505B67D6" w14:textId="77777777" w:rsidR="00677E1C" w:rsidRPr="00C24E74" w:rsidRDefault="00677E1C" w:rsidP="00677E1C">
            <w:pPr>
              <w:rPr>
                <w:sz w:val="20"/>
                <w:szCs w:val="20"/>
              </w:rPr>
            </w:pPr>
          </w:p>
        </w:tc>
      </w:tr>
      <w:tr w:rsidR="00677E1C" w:rsidRPr="00C24E74" w14:paraId="6E1CDDB9" w14:textId="77777777" w:rsidTr="00C24E74">
        <w:trPr>
          <w:trHeight w:val="306"/>
        </w:trPr>
        <w:tc>
          <w:tcPr>
            <w:tcW w:w="4106" w:type="dxa"/>
          </w:tcPr>
          <w:p w14:paraId="11843F89" w14:textId="1A8965CE" w:rsidR="00677E1C" w:rsidRPr="00C24E74" w:rsidRDefault="00677E1C" w:rsidP="00677E1C">
            <w:pPr>
              <w:rPr>
                <w:rFonts w:eastAsia="Calibri" w:cstheme="minorHAnsi"/>
                <w:sz w:val="20"/>
                <w:szCs w:val="20"/>
              </w:rPr>
            </w:pPr>
            <w:r w:rsidRPr="00C24E74">
              <w:rPr>
                <w:rFonts w:cstheme="minorHAnsi"/>
                <w:sz w:val="20"/>
                <w:szCs w:val="20"/>
              </w:rPr>
              <w:t xml:space="preserve">DP 2703L - od DW833 - </w:t>
            </w:r>
            <w:proofErr w:type="spellStart"/>
            <w:r w:rsidRPr="00C24E74">
              <w:rPr>
                <w:rFonts w:cstheme="minorHAnsi"/>
                <w:sz w:val="20"/>
                <w:szCs w:val="20"/>
              </w:rPr>
              <w:t>ul.Słowackiego</w:t>
            </w:r>
            <w:proofErr w:type="spellEnd"/>
            <w:r w:rsidRPr="00C24E74">
              <w:rPr>
                <w:rFonts w:cstheme="minorHAnsi"/>
                <w:sz w:val="20"/>
                <w:szCs w:val="20"/>
              </w:rPr>
              <w:t xml:space="preserve"> - ul. Krasińskiego - koło cmentarza - do włączenia do drogi p-r na ul. Granicznej </w:t>
            </w:r>
          </w:p>
        </w:tc>
        <w:tc>
          <w:tcPr>
            <w:tcW w:w="689" w:type="dxa"/>
            <w:shd w:val="clear" w:color="auto" w:fill="D9E2F3" w:themeFill="accent1" w:themeFillTint="33"/>
          </w:tcPr>
          <w:p w14:paraId="4BCFAB34"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8E7B484"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C0528DB"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CFD51F9"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3D3E6D09" w14:textId="77777777" w:rsidR="00677E1C" w:rsidRPr="00C24E74" w:rsidRDefault="00677E1C" w:rsidP="00677E1C">
            <w:pPr>
              <w:rPr>
                <w:sz w:val="20"/>
                <w:szCs w:val="20"/>
              </w:rPr>
            </w:pPr>
          </w:p>
        </w:tc>
        <w:tc>
          <w:tcPr>
            <w:tcW w:w="712" w:type="dxa"/>
            <w:shd w:val="clear" w:color="auto" w:fill="D9E2F3" w:themeFill="accent1" w:themeFillTint="33"/>
          </w:tcPr>
          <w:p w14:paraId="1EE9D939" w14:textId="77777777" w:rsidR="00677E1C" w:rsidRPr="00C24E74" w:rsidRDefault="00677E1C" w:rsidP="00677E1C">
            <w:pPr>
              <w:rPr>
                <w:sz w:val="20"/>
                <w:szCs w:val="20"/>
              </w:rPr>
            </w:pPr>
          </w:p>
        </w:tc>
        <w:tc>
          <w:tcPr>
            <w:tcW w:w="712" w:type="dxa"/>
            <w:shd w:val="clear" w:color="auto" w:fill="D9E2F3" w:themeFill="accent1" w:themeFillTint="33"/>
          </w:tcPr>
          <w:p w14:paraId="0C3F2937" w14:textId="77777777" w:rsidR="00677E1C" w:rsidRPr="00C24E74" w:rsidRDefault="00677E1C" w:rsidP="00677E1C">
            <w:pPr>
              <w:rPr>
                <w:sz w:val="20"/>
                <w:szCs w:val="20"/>
              </w:rPr>
            </w:pPr>
          </w:p>
        </w:tc>
      </w:tr>
      <w:tr w:rsidR="00677E1C" w:rsidRPr="00C24E74" w14:paraId="44343580" w14:textId="77777777" w:rsidTr="00C24E74">
        <w:trPr>
          <w:trHeight w:val="306"/>
        </w:trPr>
        <w:tc>
          <w:tcPr>
            <w:tcW w:w="4106" w:type="dxa"/>
          </w:tcPr>
          <w:p w14:paraId="6472EBA1" w14:textId="24135F7D" w:rsidR="00677E1C" w:rsidRPr="00C24E74" w:rsidRDefault="00677E1C" w:rsidP="00677E1C">
            <w:pPr>
              <w:rPr>
                <w:rFonts w:eastAsia="Calibri" w:cstheme="minorHAnsi"/>
                <w:sz w:val="20"/>
                <w:szCs w:val="20"/>
              </w:rPr>
            </w:pPr>
            <w:r w:rsidRPr="00C24E74">
              <w:rPr>
                <w:rFonts w:eastAsia="Calibri" w:cstheme="minorHAnsi"/>
                <w:sz w:val="20"/>
                <w:szCs w:val="20"/>
              </w:rPr>
              <w:t xml:space="preserve">Rozbudowa dróg powiatowych nr 2804L Modliborzyce – Błażek i 2812L Wolica I – </w:t>
            </w:r>
            <w:proofErr w:type="spellStart"/>
            <w:r w:rsidRPr="00C24E74">
              <w:rPr>
                <w:rFonts w:eastAsia="Calibri" w:cstheme="minorHAnsi"/>
                <w:sz w:val="20"/>
                <w:szCs w:val="20"/>
              </w:rPr>
              <w:t>Banew</w:t>
            </w:r>
            <w:proofErr w:type="spellEnd"/>
            <w:r w:rsidRPr="00C24E74">
              <w:rPr>
                <w:rFonts w:eastAsia="Calibri" w:cstheme="minorHAnsi"/>
                <w:sz w:val="20"/>
                <w:szCs w:val="20"/>
              </w:rPr>
              <w:t xml:space="preserve"> w zakresie budowy drogi pieszo-rowerowej (Modliborzyce – Krzywe Drogi) o dł. 4 km.</w:t>
            </w:r>
          </w:p>
        </w:tc>
        <w:tc>
          <w:tcPr>
            <w:tcW w:w="689" w:type="dxa"/>
            <w:shd w:val="clear" w:color="auto" w:fill="D9E2F3" w:themeFill="accent1" w:themeFillTint="33"/>
          </w:tcPr>
          <w:p w14:paraId="02A5176E"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2807BE7"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61E1573"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B29C707"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CC520BF" w14:textId="77777777" w:rsidR="00677E1C" w:rsidRPr="00C24E74" w:rsidRDefault="00677E1C" w:rsidP="00677E1C">
            <w:pPr>
              <w:rPr>
                <w:sz w:val="20"/>
                <w:szCs w:val="20"/>
              </w:rPr>
            </w:pPr>
          </w:p>
        </w:tc>
        <w:tc>
          <w:tcPr>
            <w:tcW w:w="712" w:type="dxa"/>
            <w:shd w:val="clear" w:color="auto" w:fill="D9E2F3" w:themeFill="accent1" w:themeFillTint="33"/>
          </w:tcPr>
          <w:p w14:paraId="31862AFC" w14:textId="77777777" w:rsidR="00677E1C" w:rsidRPr="00C24E74" w:rsidRDefault="00677E1C" w:rsidP="00677E1C">
            <w:pPr>
              <w:rPr>
                <w:sz w:val="20"/>
                <w:szCs w:val="20"/>
              </w:rPr>
            </w:pPr>
          </w:p>
        </w:tc>
        <w:tc>
          <w:tcPr>
            <w:tcW w:w="712" w:type="dxa"/>
            <w:shd w:val="clear" w:color="auto" w:fill="D9E2F3" w:themeFill="accent1" w:themeFillTint="33"/>
          </w:tcPr>
          <w:p w14:paraId="032BD919" w14:textId="77777777" w:rsidR="00677E1C" w:rsidRPr="00C24E74" w:rsidRDefault="00677E1C" w:rsidP="00677E1C">
            <w:pPr>
              <w:rPr>
                <w:sz w:val="20"/>
                <w:szCs w:val="20"/>
              </w:rPr>
            </w:pPr>
          </w:p>
        </w:tc>
      </w:tr>
      <w:tr w:rsidR="00677E1C" w:rsidRPr="00C24E74" w14:paraId="6FDBBD56" w14:textId="77777777" w:rsidTr="00C24E74">
        <w:trPr>
          <w:trHeight w:val="306"/>
        </w:trPr>
        <w:tc>
          <w:tcPr>
            <w:tcW w:w="4106" w:type="dxa"/>
          </w:tcPr>
          <w:p w14:paraId="5D6FA6A6" w14:textId="4E4B53A9" w:rsidR="00677E1C" w:rsidRPr="00C24E74" w:rsidRDefault="00677E1C" w:rsidP="00677E1C">
            <w:pPr>
              <w:rPr>
                <w:rFonts w:eastAsia="Calibri" w:cstheme="minorHAnsi"/>
                <w:sz w:val="20"/>
                <w:szCs w:val="20"/>
              </w:rPr>
            </w:pPr>
            <w:r w:rsidRPr="00C24E74">
              <w:rPr>
                <w:rFonts w:eastAsia="Calibri" w:cstheme="minorHAnsi"/>
                <w:sz w:val="20"/>
                <w:szCs w:val="20"/>
              </w:rPr>
              <w:t xml:space="preserve">Rozbudowa drogi powiatowej nr 2810L Krzemień – Chrzanów – Goraj w zakresie budowy drogi pieszo-rowerowej </w:t>
            </w:r>
          </w:p>
        </w:tc>
        <w:tc>
          <w:tcPr>
            <w:tcW w:w="689" w:type="dxa"/>
            <w:shd w:val="clear" w:color="auto" w:fill="D9E2F3" w:themeFill="accent1" w:themeFillTint="33"/>
          </w:tcPr>
          <w:p w14:paraId="1F5919AE"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383AE6DA"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6B70D57"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7879BC4"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86FB440" w14:textId="77777777" w:rsidR="00677E1C" w:rsidRPr="00C24E74" w:rsidRDefault="00677E1C" w:rsidP="00677E1C">
            <w:pPr>
              <w:rPr>
                <w:sz w:val="20"/>
                <w:szCs w:val="20"/>
              </w:rPr>
            </w:pPr>
          </w:p>
        </w:tc>
        <w:tc>
          <w:tcPr>
            <w:tcW w:w="712" w:type="dxa"/>
            <w:shd w:val="clear" w:color="auto" w:fill="D9E2F3" w:themeFill="accent1" w:themeFillTint="33"/>
          </w:tcPr>
          <w:p w14:paraId="6062D370" w14:textId="77777777" w:rsidR="00677E1C" w:rsidRPr="00C24E74" w:rsidRDefault="00677E1C" w:rsidP="00677E1C">
            <w:pPr>
              <w:rPr>
                <w:sz w:val="20"/>
                <w:szCs w:val="20"/>
              </w:rPr>
            </w:pPr>
          </w:p>
        </w:tc>
        <w:tc>
          <w:tcPr>
            <w:tcW w:w="712" w:type="dxa"/>
            <w:shd w:val="clear" w:color="auto" w:fill="D9E2F3" w:themeFill="accent1" w:themeFillTint="33"/>
          </w:tcPr>
          <w:p w14:paraId="4A5667DF" w14:textId="77777777" w:rsidR="00677E1C" w:rsidRPr="00C24E74" w:rsidRDefault="00677E1C" w:rsidP="00677E1C">
            <w:pPr>
              <w:rPr>
                <w:sz w:val="20"/>
                <w:szCs w:val="20"/>
              </w:rPr>
            </w:pPr>
          </w:p>
        </w:tc>
      </w:tr>
      <w:tr w:rsidR="00677E1C" w:rsidRPr="00C24E74" w14:paraId="0555C18C" w14:textId="77777777" w:rsidTr="00C24E74">
        <w:trPr>
          <w:trHeight w:val="306"/>
        </w:trPr>
        <w:tc>
          <w:tcPr>
            <w:tcW w:w="4106" w:type="dxa"/>
          </w:tcPr>
          <w:p w14:paraId="5BFB7896" w14:textId="350CFCCF" w:rsidR="00677E1C" w:rsidRPr="00C24E74" w:rsidRDefault="00677E1C" w:rsidP="00677E1C">
            <w:pPr>
              <w:rPr>
                <w:rFonts w:eastAsia="Calibri" w:cstheme="minorHAnsi"/>
                <w:sz w:val="20"/>
                <w:szCs w:val="20"/>
              </w:rPr>
            </w:pPr>
            <w:r w:rsidRPr="00C24E74">
              <w:rPr>
                <w:rFonts w:eastAsia="Calibri" w:cstheme="minorHAnsi"/>
                <w:sz w:val="20"/>
                <w:szCs w:val="20"/>
              </w:rPr>
              <w:t xml:space="preserve">Rozbudowa drogi powiatowej nr 2808L Janów Lubelski (ul. Bialska) – Tokary – Huta Turobińska w zakresie budowy drogi pieszo-rowerowej w miejscowości Janów Lubelskie </w:t>
            </w:r>
          </w:p>
        </w:tc>
        <w:tc>
          <w:tcPr>
            <w:tcW w:w="689" w:type="dxa"/>
            <w:shd w:val="clear" w:color="auto" w:fill="D9E2F3" w:themeFill="accent1" w:themeFillTint="33"/>
          </w:tcPr>
          <w:p w14:paraId="594E0582"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1361F19"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3453D7E0"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0F8D8565"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3431F13" w14:textId="77777777" w:rsidR="00677E1C" w:rsidRPr="00C24E74" w:rsidRDefault="00677E1C" w:rsidP="00677E1C">
            <w:pPr>
              <w:rPr>
                <w:sz w:val="20"/>
                <w:szCs w:val="20"/>
              </w:rPr>
            </w:pPr>
          </w:p>
        </w:tc>
        <w:tc>
          <w:tcPr>
            <w:tcW w:w="712" w:type="dxa"/>
            <w:shd w:val="clear" w:color="auto" w:fill="D9E2F3" w:themeFill="accent1" w:themeFillTint="33"/>
          </w:tcPr>
          <w:p w14:paraId="010BFC44" w14:textId="77777777" w:rsidR="00677E1C" w:rsidRPr="00C24E74" w:rsidRDefault="00677E1C" w:rsidP="00677E1C">
            <w:pPr>
              <w:rPr>
                <w:sz w:val="20"/>
                <w:szCs w:val="20"/>
              </w:rPr>
            </w:pPr>
          </w:p>
        </w:tc>
        <w:tc>
          <w:tcPr>
            <w:tcW w:w="712" w:type="dxa"/>
            <w:shd w:val="clear" w:color="auto" w:fill="D9E2F3" w:themeFill="accent1" w:themeFillTint="33"/>
          </w:tcPr>
          <w:p w14:paraId="43D96072" w14:textId="77777777" w:rsidR="00677E1C" w:rsidRPr="00C24E74" w:rsidRDefault="00677E1C" w:rsidP="00677E1C">
            <w:pPr>
              <w:rPr>
                <w:sz w:val="20"/>
                <w:szCs w:val="20"/>
              </w:rPr>
            </w:pPr>
          </w:p>
        </w:tc>
      </w:tr>
      <w:tr w:rsidR="00677E1C" w:rsidRPr="00C24E74" w14:paraId="0BD0D14C" w14:textId="77777777" w:rsidTr="00C24E74">
        <w:trPr>
          <w:trHeight w:val="306"/>
        </w:trPr>
        <w:tc>
          <w:tcPr>
            <w:tcW w:w="4106" w:type="dxa"/>
          </w:tcPr>
          <w:p w14:paraId="45EEC56A" w14:textId="2A29D868" w:rsidR="00677E1C" w:rsidRPr="00C24E74" w:rsidRDefault="00677E1C" w:rsidP="00677E1C">
            <w:pPr>
              <w:rPr>
                <w:rFonts w:eastAsia="Calibri" w:cstheme="minorHAnsi"/>
                <w:sz w:val="20"/>
                <w:szCs w:val="20"/>
              </w:rPr>
            </w:pPr>
            <w:r w:rsidRPr="00C24E74">
              <w:rPr>
                <w:rFonts w:cstheme="minorHAnsi"/>
                <w:sz w:val="20"/>
                <w:szCs w:val="20"/>
              </w:rPr>
              <w:t xml:space="preserve">Utwardzenie szlaku turystycznego Florianka - gmina Zwierzyniec do miejscowości Szozdy - gmina Tereszpol na odcinku około 5,5 km kierując ruch turystyczny z Florianki w kierunku Wzgórza Polak (umożliwia to wyprowadzenie ruchu turystycznego z Florianki w trzech kierunkach po szlaku turystycznym w kierunku miejscowości Sochy – Gmina Zwierzyniec, w kierunku miejscowości Szozdy i Wzgórza Polak – Gmina Tereszpol oraz w kierunku Tereszpola-Kukiełek i kierunku </w:t>
            </w:r>
            <w:proofErr w:type="spellStart"/>
            <w:r w:rsidRPr="00C24E74">
              <w:rPr>
                <w:rFonts w:cstheme="minorHAnsi"/>
                <w:sz w:val="20"/>
                <w:szCs w:val="20"/>
              </w:rPr>
              <w:t>Biłgoraja</w:t>
            </w:r>
            <w:proofErr w:type="spellEnd"/>
            <w:r w:rsidRPr="00C24E74">
              <w:rPr>
                <w:rFonts w:cstheme="minorHAnsi"/>
                <w:sz w:val="20"/>
                <w:szCs w:val="20"/>
              </w:rPr>
              <w:t xml:space="preserve"> oraz Aleksandrowa).</w:t>
            </w:r>
          </w:p>
        </w:tc>
        <w:tc>
          <w:tcPr>
            <w:tcW w:w="689" w:type="dxa"/>
            <w:shd w:val="clear" w:color="auto" w:fill="D9E2F3" w:themeFill="accent1" w:themeFillTint="33"/>
          </w:tcPr>
          <w:p w14:paraId="74185E21"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5E0040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5E07A469"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63B337F"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083389CC" w14:textId="77777777" w:rsidR="00677E1C" w:rsidRPr="00C24E74" w:rsidRDefault="00677E1C" w:rsidP="00677E1C">
            <w:pPr>
              <w:rPr>
                <w:sz w:val="20"/>
                <w:szCs w:val="20"/>
              </w:rPr>
            </w:pPr>
          </w:p>
        </w:tc>
        <w:tc>
          <w:tcPr>
            <w:tcW w:w="712" w:type="dxa"/>
            <w:shd w:val="clear" w:color="auto" w:fill="D9E2F3" w:themeFill="accent1" w:themeFillTint="33"/>
          </w:tcPr>
          <w:p w14:paraId="3C3A17D9" w14:textId="77777777" w:rsidR="00677E1C" w:rsidRPr="00C24E74" w:rsidRDefault="00677E1C" w:rsidP="00677E1C">
            <w:pPr>
              <w:rPr>
                <w:sz w:val="20"/>
                <w:szCs w:val="20"/>
              </w:rPr>
            </w:pPr>
          </w:p>
        </w:tc>
        <w:tc>
          <w:tcPr>
            <w:tcW w:w="712" w:type="dxa"/>
            <w:shd w:val="clear" w:color="auto" w:fill="D9E2F3" w:themeFill="accent1" w:themeFillTint="33"/>
          </w:tcPr>
          <w:p w14:paraId="1BB1B747" w14:textId="77777777" w:rsidR="00677E1C" w:rsidRPr="00C24E74" w:rsidRDefault="00677E1C" w:rsidP="00677E1C">
            <w:pPr>
              <w:rPr>
                <w:sz w:val="20"/>
                <w:szCs w:val="20"/>
              </w:rPr>
            </w:pPr>
          </w:p>
        </w:tc>
      </w:tr>
      <w:tr w:rsidR="00677E1C" w:rsidRPr="00C24E74" w14:paraId="377E760F" w14:textId="77777777" w:rsidTr="00C24E74">
        <w:trPr>
          <w:trHeight w:val="306"/>
        </w:trPr>
        <w:tc>
          <w:tcPr>
            <w:tcW w:w="4106" w:type="dxa"/>
          </w:tcPr>
          <w:p w14:paraId="64FA146B" w14:textId="225FC5C1" w:rsidR="00677E1C" w:rsidRPr="00C24E74" w:rsidRDefault="00677E1C" w:rsidP="00677E1C">
            <w:pPr>
              <w:rPr>
                <w:rFonts w:eastAsia="Calibri" w:cstheme="minorHAnsi"/>
                <w:sz w:val="20"/>
                <w:szCs w:val="20"/>
              </w:rPr>
            </w:pPr>
            <w:r w:rsidRPr="00C24E74">
              <w:rPr>
                <w:rFonts w:cstheme="minorHAnsi"/>
                <w:sz w:val="20"/>
                <w:szCs w:val="20"/>
              </w:rPr>
              <w:lastRenderedPageBreak/>
              <w:t>Budowa drogi na odcinku Smolnik – Tereszpol-Kukiełki (brakujący odcinek 1,8 km obecnie z bruku kamiennego, który łączy drogi wykonane w technologii asfaltowej terenów leśnych Lasów Państwowych oraz takie miejscowości jak Margole – Gminy  Aleksandrów, Brodziaki – Gminy Biłgoraj, miejscowość Bukownica – Gminy Tereszpol oraz umożliwia skomunikowanie z Roztoczańskim Parkiem Narodowym, a dokładnie z Florianką -  w bardzo dużym stopniu wykorzystywana przez turystów).</w:t>
            </w:r>
          </w:p>
        </w:tc>
        <w:tc>
          <w:tcPr>
            <w:tcW w:w="689" w:type="dxa"/>
            <w:shd w:val="clear" w:color="auto" w:fill="D9E2F3" w:themeFill="accent1" w:themeFillTint="33"/>
          </w:tcPr>
          <w:p w14:paraId="68EE357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5862C51"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575ECC3B"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ACDE519"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7DADEF9" w14:textId="77777777" w:rsidR="00677E1C" w:rsidRPr="00C24E74" w:rsidRDefault="00677E1C" w:rsidP="00677E1C">
            <w:pPr>
              <w:rPr>
                <w:sz w:val="20"/>
                <w:szCs w:val="20"/>
              </w:rPr>
            </w:pPr>
          </w:p>
        </w:tc>
        <w:tc>
          <w:tcPr>
            <w:tcW w:w="712" w:type="dxa"/>
            <w:shd w:val="clear" w:color="auto" w:fill="D9E2F3" w:themeFill="accent1" w:themeFillTint="33"/>
          </w:tcPr>
          <w:p w14:paraId="22A8F011" w14:textId="77777777" w:rsidR="00677E1C" w:rsidRPr="00C24E74" w:rsidRDefault="00677E1C" w:rsidP="00677E1C">
            <w:pPr>
              <w:rPr>
                <w:sz w:val="20"/>
                <w:szCs w:val="20"/>
              </w:rPr>
            </w:pPr>
          </w:p>
        </w:tc>
        <w:tc>
          <w:tcPr>
            <w:tcW w:w="712" w:type="dxa"/>
            <w:shd w:val="clear" w:color="auto" w:fill="D9E2F3" w:themeFill="accent1" w:themeFillTint="33"/>
          </w:tcPr>
          <w:p w14:paraId="460E8E86" w14:textId="77777777" w:rsidR="00677E1C" w:rsidRPr="00C24E74" w:rsidRDefault="00677E1C" w:rsidP="00677E1C">
            <w:pPr>
              <w:rPr>
                <w:sz w:val="20"/>
                <w:szCs w:val="20"/>
              </w:rPr>
            </w:pPr>
          </w:p>
        </w:tc>
      </w:tr>
      <w:tr w:rsidR="00677E1C" w:rsidRPr="00C24E74" w14:paraId="0F58B9D0" w14:textId="77777777" w:rsidTr="00C24E74">
        <w:trPr>
          <w:trHeight w:val="306"/>
        </w:trPr>
        <w:tc>
          <w:tcPr>
            <w:tcW w:w="4106" w:type="dxa"/>
          </w:tcPr>
          <w:p w14:paraId="0983ECF4" w14:textId="4F324AE3" w:rsidR="00677E1C" w:rsidRPr="00C24E74" w:rsidRDefault="00677E1C" w:rsidP="00677E1C">
            <w:pPr>
              <w:rPr>
                <w:rFonts w:eastAsia="Calibri" w:cstheme="minorHAnsi"/>
                <w:sz w:val="20"/>
                <w:szCs w:val="20"/>
              </w:rPr>
            </w:pPr>
            <w:r w:rsidRPr="00C24E74">
              <w:rPr>
                <w:rFonts w:cstheme="minorHAnsi"/>
                <w:sz w:val="20"/>
                <w:szCs w:val="20"/>
              </w:rPr>
              <w:t>Budowa drogi na odcinku Lipowiec – kierunek Zwierzyniec, (utwardzenie drogi gminnej łączącej miejscowość Lipowiec z projektowaną ścieżką rowerową wzdłuż drogi wojewódzkiej 858 w kierunku Zwierzyńca na odcinku około 4,5 km poprawi także komunikację oraz dostępność w kierunku Wzgórza Polak i projektowanej wieży widokowej realizowanej przez Roztoczański Park Narodowy).</w:t>
            </w:r>
          </w:p>
        </w:tc>
        <w:tc>
          <w:tcPr>
            <w:tcW w:w="689" w:type="dxa"/>
            <w:shd w:val="clear" w:color="auto" w:fill="D9E2F3" w:themeFill="accent1" w:themeFillTint="33"/>
          </w:tcPr>
          <w:p w14:paraId="2525F567"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3C444310"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1CDA411"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91BDF30"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D4E2B6C" w14:textId="77777777" w:rsidR="00677E1C" w:rsidRPr="00C24E74" w:rsidRDefault="00677E1C" w:rsidP="00677E1C">
            <w:pPr>
              <w:rPr>
                <w:sz w:val="20"/>
                <w:szCs w:val="20"/>
              </w:rPr>
            </w:pPr>
          </w:p>
        </w:tc>
        <w:tc>
          <w:tcPr>
            <w:tcW w:w="712" w:type="dxa"/>
            <w:shd w:val="clear" w:color="auto" w:fill="D9E2F3" w:themeFill="accent1" w:themeFillTint="33"/>
          </w:tcPr>
          <w:p w14:paraId="6AE4B928" w14:textId="77777777" w:rsidR="00677E1C" w:rsidRPr="00C24E74" w:rsidRDefault="00677E1C" w:rsidP="00677E1C">
            <w:pPr>
              <w:rPr>
                <w:sz w:val="20"/>
                <w:szCs w:val="20"/>
              </w:rPr>
            </w:pPr>
          </w:p>
        </w:tc>
        <w:tc>
          <w:tcPr>
            <w:tcW w:w="712" w:type="dxa"/>
            <w:shd w:val="clear" w:color="auto" w:fill="D9E2F3" w:themeFill="accent1" w:themeFillTint="33"/>
          </w:tcPr>
          <w:p w14:paraId="63A01529" w14:textId="77777777" w:rsidR="00677E1C" w:rsidRPr="00C24E74" w:rsidRDefault="00677E1C" w:rsidP="00677E1C">
            <w:pPr>
              <w:rPr>
                <w:sz w:val="20"/>
                <w:szCs w:val="20"/>
              </w:rPr>
            </w:pPr>
          </w:p>
        </w:tc>
      </w:tr>
      <w:tr w:rsidR="00677E1C" w:rsidRPr="00C24E74" w14:paraId="1019E8FE" w14:textId="77777777" w:rsidTr="00C24E74">
        <w:trPr>
          <w:trHeight w:val="306"/>
        </w:trPr>
        <w:tc>
          <w:tcPr>
            <w:tcW w:w="4106" w:type="dxa"/>
          </w:tcPr>
          <w:p w14:paraId="59DD13F6" w14:textId="75826388" w:rsidR="00677E1C" w:rsidRPr="00C24E74" w:rsidRDefault="00677E1C" w:rsidP="00677E1C">
            <w:pPr>
              <w:rPr>
                <w:rFonts w:eastAsia="Calibri" w:cstheme="minorHAnsi"/>
                <w:sz w:val="20"/>
                <w:szCs w:val="20"/>
              </w:rPr>
            </w:pPr>
            <w:r w:rsidRPr="00C24E74">
              <w:rPr>
                <w:rFonts w:cstheme="minorHAnsi"/>
                <w:sz w:val="20"/>
                <w:szCs w:val="20"/>
              </w:rPr>
              <w:t xml:space="preserve">Stworzenie Izby Pamięci przy dawnej organistówce w Tereszpolu-Zaorendzie zlokalizowanej przy szlaku </w:t>
            </w:r>
            <w:r w:rsidR="00C24E74">
              <w:rPr>
                <w:rFonts w:cstheme="minorHAnsi"/>
                <w:sz w:val="20"/>
                <w:szCs w:val="20"/>
              </w:rPr>
              <w:t>GV</w:t>
            </w:r>
            <w:r w:rsidRPr="00C24E74">
              <w:rPr>
                <w:rFonts w:cstheme="minorHAnsi"/>
                <w:sz w:val="20"/>
                <w:szCs w:val="20"/>
              </w:rPr>
              <w:t xml:space="preserve"> (odtworzenie stodoły i wyposażenie w eksponaty).</w:t>
            </w:r>
          </w:p>
        </w:tc>
        <w:tc>
          <w:tcPr>
            <w:tcW w:w="689" w:type="dxa"/>
            <w:shd w:val="clear" w:color="auto" w:fill="D9E2F3" w:themeFill="accent1" w:themeFillTint="33"/>
          </w:tcPr>
          <w:p w14:paraId="1153B570"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536440D5"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8181F9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080D97E"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A24975B" w14:textId="77777777" w:rsidR="00677E1C" w:rsidRPr="00C24E74" w:rsidRDefault="00677E1C" w:rsidP="00677E1C">
            <w:pPr>
              <w:rPr>
                <w:sz w:val="20"/>
                <w:szCs w:val="20"/>
              </w:rPr>
            </w:pPr>
          </w:p>
        </w:tc>
        <w:tc>
          <w:tcPr>
            <w:tcW w:w="712" w:type="dxa"/>
            <w:shd w:val="clear" w:color="auto" w:fill="D9E2F3" w:themeFill="accent1" w:themeFillTint="33"/>
          </w:tcPr>
          <w:p w14:paraId="78CF5D11" w14:textId="77777777" w:rsidR="00677E1C" w:rsidRPr="00C24E74" w:rsidRDefault="00677E1C" w:rsidP="00677E1C">
            <w:pPr>
              <w:rPr>
                <w:sz w:val="20"/>
                <w:szCs w:val="20"/>
              </w:rPr>
            </w:pPr>
          </w:p>
        </w:tc>
        <w:tc>
          <w:tcPr>
            <w:tcW w:w="712" w:type="dxa"/>
            <w:shd w:val="clear" w:color="auto" w:fill="D9E2F3" w:themeFill="accent1" w:themeFillTint="33"/>
          </w:tcPr>
          <w:p w14:paraId="46323B4E" w14:textId="77777777" w:rsidR="00677E1C" w:rsidRPr="00C24E74" w:rsidRDefault="00677E1C" w:rsidP="00677E1C">
            <w:pPr>
              <w:rPr>
                <w:sz w:val="20"/>
                <w:szCs w:val="20"/>
              </w:rPr>
            </w:pPr>
          </w:p>
        </w:tc>
      </w:tr>
      <w:tr w:rsidR="00677E1C" w:rsidRPr="00C24E74" w14:paraId="50FA30F6" w14:textId="77777777" w:rsidTr="00C24E74">
        <w:trPr>
          <w:trHeight w:val="306"/>
        </w:trPr>
        <w:tc>
          <w:tcPr>
            <w:tcW w:w="4106" w:type="dxa"/>
          </w:tcPr>
          <w:p w14:paraId="4D0C20F4" w14:textId="3E351DB9" w:rsidR="00677E1C" w:rsidRPr="00C24E74" w:rsidRDefault="00677E1C" w:rsidP="00677E1C">
            <w:pPr>
              <w:rPr>
                <w:rFonts w:eastAsia="Calibri" w:cstheme="minorHAnsi"/>
                <w:sz w:val="20"/>
                <w:szCs w:val="20"/>
              </w:rPr>
            </w:pPr>
            <w:r w:rsidRPr="00C24E74">
              <w:rPr>
                <w:rFonts w:cstheme="minorHAnsi"/>
                <w:sz w:val="20"/>
                <w:szCs w:val="20"/>
              </w:rPr>
              <w:t>Utwardzenie drogi gminnej kruszywem Panasówka – Wzgórze Polak około 1 km (umożliwia bezkolizyjne skomunikowanie miejscowości Panasówka i ruchu turystycznego z kierunku Tereszpola ze Wzgórzem Polak omijając drogę Wojewódzką 858).</w:t>
            </w:r>
          </w:p>
        </w:tc>
        <w:tc>
          <w:tcPr>
            <w:tcW w:w="689" w:type="dxa"/>
            <w:shd w:val="clear" w:color="auto" w:fill="D9E2F3" w:themeFill="accent1" w:themeFillTint="33"/>
          </w:tcPr>
          <w:p w14:paraId="655911D2"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50D95AF"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5341FBC"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0BB23BE1"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FAFCC47" w14:textId="77777777" w:rsidR="00677E1C" w:rsidRPr="00C24E74" w:rsidRDefault="00677E1C" w:rsidP="00677E1C">
            <w:pPr>
              <w:rPr>
                <w:sz w:val="20"/>
                <w:szCs w:val="20"/>
              </w:rPr>
            </w:pPr>
          </w:p>
        </w:tc>
        <w:tc>
          <w:tcPr>
            <w:tcW w:w="712" w:type="dxa"/>
            <w:shd w:val="clear" w:color="auto" w:fill="D9E2F3" w:themeFill="accent1" w:themeFillTint="33"/>
          </w:tcPr>
          <w:p w14:paraId="263C99B5" w14:textId="77777777" w:rsidR="00677E1C" w:rsidRPr="00C24E74" w:rsidRDefault="00677E1C" w:rsidP="00677E1C">
            <w:pPr>
              <w:rPr>
                <w:sz w:val="20"/>
                <w:szCs w:val="20"/>
              </w:rPr>
            </w:pPr>
          </w:p>
        </w:tc>
        <w:tc>
          <w:tcPr>
            <w:tcW w:w="712" w:type="dxa"/>
            <w:shd w:val="clear" w:color="auto" w:fill="D9E2F3" w:themeFill="accent1" w:themeFillTint="33"/>
          </w:tcPr>
          <w:p w14:paraId="7DE18D64" w14:textId="77777777" w:rsidR="00677E1C" w:rsidRPr="00C24E74" w:rsidRDefault="00677E1C" w:rsidP="00677E1C">
            <w:pPr>
              <w:rPr>
                <w:sz w:val="20"/>
                <w:szCs w:val="20"/>
              </w:rPr>
            </w:pPr>
          </w:p>
        </w:tc>
      </w:tr>
      <w:tr w:rsidR="00677E1C" w:rsidRPr="00C24E74" w14:paraId="30D76A77" w14:textId="77777777" w:rsidTr="00C24E74">
        <w:trPr>
          <w:trHeight w:val="306"/>
        </w:trPr>
        <w:tc>
          <w:tcPr>
            <w:tcW w:w="4106" w:type="dxa"/>
          </w:tcPr>
          <w:p w14:paraId="774C64F3" w14:textId="68BEBCEC" w:rsidR="00677E1C" w:rsidRPr="00C24E74" w:rsidRDefault="00677E1C" w:rsidP="00677E1C">
            <w:pPr>
              <w:rPr>
                <w:rFonts w:eastAsia="Calibri" w:cstheme="minorHAnsi"/>
                <w:sz w:val="20"/>
                <w:szCs w:val="20"/>
              </w:rPr>
            </w:pPr>
            <w:r w:rsidRPr="00C24E74">
              <w:rPr>
                <w:rFonts w:cstheme="minorHAnsi"/>
                <w:sz w:val="20"/>
                <w:szCs w:val="20"/>
              </w:rPr>
              <w:t xml:space="preserve">Budowa infrastruktury turystycznej przy drodze wojewódzkiej 858 wraz z drogą dojazdową (budowa miejsca usługi rowerowej, parkingów dla samochodów osobowych i autokarów, budowa pola kempingowego oraz </w:t>
            </w:r>
            <w:r w:rsidR="00C24E74">
              <w:rPr>
                <w:rFonts w:cstheme="minorHAnsi"/>
                <w:sz w:val="20"/>
                <w:szCs w:val="20"/>
              </w:rPr>
              <w:t>n</w:t>
            </w:r>
            <w:r w:rsidRPr="00C24E74">
              <w:rPr>
                <w:rFonts w:cstheme="minorHAnsi"/>
                <w:sz w:val="20"/>
                <w:szCs w:val="20"/>
              </w:rPr>
              <w:t>amiotowego który zatrzyma ruch turystyczny przed Wzgórzem Polak w związku z planowaną wieżą widokową).</w:t>
            </w:r>
          </w:p>
        </w:tc>
        <w:tc>
          <w:tcPr>
            <w:tcW w:w="689" w:type="dxa"/>
            <w:shd w:val="clear" w:color="auto" w:fill="D9E2F3" w:themeFill="accent1" w:themeFillTint="33"/>
          </w:tcPr>
          <w:p w14:paraId="48C9BE41"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E94A6BD"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27CDACC7"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86A1B8C"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39AF87C0" w14:textId="77777777" w:rsidR="00677E1C" w:rsidRPr="00C24E74" w:rsidRDefault="00677E1C" w:rsidP="00677E1C">
            <w:pPr>
              <w:rPr>
                <w:sz w:val="20"/>
                <w:szCs w:val="20"/>
              </w:rPr>
            </w:pPr>
          </w:p>
        </w:tc>
        <w:tc>
          <w:tcPr>
            <w:tcW w:w="712" w:type="dxa"/>
            <w:shd w:val="clear" w:color="auto" w:fill="D9E2F3" w:themeFill="accent1" w:themeFillTint="33"/>
          </w:tcPr>
          <w:p w14:paraId="1DF7ABF1" w14:textId="77777777" w:rsidR="00677E1C" w:rsidRPr="00C24E74" w:rsidRDefault="00677E1C" w:rsidP="00677E1C">
            <w:pPr>
              <w:rPr>
                <w:sz w:val="20"/>
                <w:szCs w:val="20"/>
              </w:rPr>
            </w:pPr>
          </w:p>
        </w:tc>
        <w:tc>
          <w:tcPr>
            <w:tcW w:w="712" w:type="dxa"/>
            <w:shd w:val="clear" w:color="auto" w:fill="D9E2F3" w:themeFill="accent1" w:themeFillTint="33"/>
          </w:tcPr>
          <w:p w14:paraId="418BF233" w14:textId="77777777" w:rsidR="00677E1C" w:rsidRPr="00C24E74" w:rsidRDefault="00677E1C" w:rsidP="00677E1C">
            <w:pPr>
              <w:rPr>
                <w:sz w:val="20"/>
                <w:szCs w:val="20"/>
              </w:rPr>
            </w:pPr>
          </w:p>
        </w:tc>
      </w:tr>
      <w:tr w:rsidR="00677E1C" w:rsidRPr="00C24E74" w14:paraId="7EB7822E" w14:textId="77777777" w:rsidTr="00C24E74">
        <w:trPr>
          <w:trHeight w:val="306"/>
        </w:trPr>
        <w:tc>
          <w:tcPr>
            <w:tcW w:w="4106" w:type="dxa"/>
          </w:tcPr>
          <w:p w14:paraId="531C2C33" w14:textId="2C5C70D5" w:rsidR="00677E1C" w:rsidRPr="00C24E74" w:rsidRDefault="00677E1C" w:rsidP="00677E1C">
            <w:pPr>
              <w:rPr>
                <w:rFonts w:eastAsia="Calibri" w:cstheme="minorHAnsi"/>
                <w:sz w:val="20"/>
                <w:szCs w:val="20"/>
              </w:rPr>
            </w:pPr>
            <w:r w:rsidRPr="00C24E74">
              <w:rPr>
                <w:rFonts w:cstheme="minorHAnsi"/>
                <w:sz w:val="20"/>
                <w:szCs w:val="20"/>
              </w:rPr>
              <w:t xml:space="preserve">Budowa ścieżki rowerowej wzdłuż drogi powiatowej pomiędzy miejscowością Bukownica a miejscowością Tereszpol-Zaorenda (planowana ścieżka poprowadzona zostanie wzdłuż drogi powiatowej, pokrywająca się ze szlakiem Green </w:t>
            </w:r>
            <w:proofErr w:type="spellStart"/>
            <w:r w:rsidRPr="00C24E74">
              <w:rPr>
                <w:rFonts w:cstheme="minorHAnsi"/>
                <w:sz w:val="20"/>
                <w:szCs w:val="20"/>
              </w:rPr>
              <w:t>Velo</w:t>
            </w:r>
            <w:proofErr w:type="spellEnd"/>
            <w:r w:rsidRPr="00C24E74">
              <w:rPr>
                <w:rFonts w:cstheme="minorHAnsi"/>
                <w:sz w:val="20"/>
                <w:szCs w:val="20"/>
              </w:rPr>
              <w:t>, łącząca Zwierzyniec z Biłgorajem). Przy ścieżce planuje się budowę miejsca obsługi rowerowej w miejscowości Bukownica.</w:t>
            </w:r>
          </w:p>
        </w:tc>
        <w:tc>
          <w:tcPr>
            <w:tcW w:w="689" w:type="dxa"/>
            <w:shd w:val="clear" w:color="auto" w:fill="D9E2F3" w:themeFill="accent1" w:themeFillTint="33"/>
          </w:tcPr>
          <w:p w14:paraId="7AD8799D"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5DBE7B1D"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6F85E3C5"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7E7FED68"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0CC39DE7" w14:textId="77777777" w:rsidR="00677E1C" w:rsidRPr="00C24E74" w:rsidRDefault="00677E1C" w:rsidP="00677E1C">
            <w:pPr>
              <w:rPr>
                <w:sz w:val="20"/>
                <w:szCs w:val="20"/>
              </w:rPr>
            </w:pPr>
          </w:p>
        </w:tc>
        <w:tc>
          <w:tcPr>
            <w:tcW w:w="712" w:type="dxa"/>
            <w:shd w:val="clear" w:color="auto" w:fill="D9E2F3" w:themeFill="accent1" w:themeFillTint="33"/>
          </w:tcPr>
          <w:p w14:paraId="478D68C8" w14:textId="77777777" w:rsidR="00677E1C" w:rsidRPr="00C24E74" w:rsidRDefault="00677E1C" w:rsidP="00677E1C">
            <w:pPr>
              <w:rPr>
                <w:sz w:val="20"/>
                <w:szCs w:val="20"/>
              </w:rPr>
            </w:pPr>
          </w:p>
        </w:tc>
        <w:tc>
          <w:tcPr>
            <w:tcW w:w="712" w:type="dxa"/>
            <w:shd w:val="clear" w:color="auto" w:fill="D9E2F3" w:themeFill="accent1" w:themeFillTint="33"/>
          </w:tcPr>
          <w:p w14:paraId="16F98D89" w14:textId="77777777" w:rsidR="00677E1C" w:rsidRPr="00C24E74" w:rsidRDefault="00677E1C" w:rsidP="00677E1C">
            <w:pPr>
              <w:rPr>
                <w:sz w:val="20"/>
                <w:szCs w:val="20"/>
              </w:rPr>
            </w:pPr>
          </w:p>
        </w:tc>
      </w:tr>
      <w:tr w:rsidR="00677E1C" w:rsidRPr="00C24E74" w14:paraId="40D18829" w14:textId="77777777" w:rsidTr="00C24E74">
        <w:trPr>
          <w:trHeight w:val="306"/>
        </w:trPr>
        <w:tc>
          <w:tcPr>
            <w:tcW w:w="4106" w:type="dxa"/>
          </w:tcPr>
          <w:p w14:paraId="610A0E81" w14:textId="71615718" w:rsidR="00677E1C" w:rsidRPr="00C24E74" w:rsidRDefault="00677E1C" w:rsidP="00677E1C">
            <w:pPr>
              <w:rPr>
                <w:rFonts w:eastAsia="Calibri" w:cstheme="minorHAnsi"/>
                <w:sz w:val="20"/>
                <w:szCs w:val="20"/>
              </w:rPr>
            </w:pPr>
            <w:r w:rsidRPr="00C24E74">
              <w:rPr>
                <w:rFonts w:cstheme="minorHAnsi"/>
                <w:sz w:val="20"/>
                <w:szCs w:val="20"/>
              </w:rPr>
              <w:t>Budowa ścieżki rowerowej pomiędzy miejscowością Lipowiec a Panasówką przy drodze powiatowej o długości 1,8 km (ścieżka prowadzona wzdłuż drogi powiatowej od miejscowości Lipowiec do miejscowości Panasówka na terenie gminy Tereszpol łącząca się z planowaną ścieżką rowerową wzdłuż drogi wojewódzkiej 858).</w:t>
            </w:r>
          </w:p>
        </w:tc>
        <w:tc>
          <w:tcPr>
            <w:tcW w:w="689" w:type="dxa"/>
            <w:shd w:val="clear" w:color="auto" w:fill="D9E2F3" w:themeFill="accent1" w:themeFillTint="33"/>
          </w:tcPr>
          <w:p w14:paraId="59DB4500" w14:textId="4DE37B29" w:rsidR="00677E1C" w:rsidRPr="00C24E74" w:rsidRDefault="00677E1C" w:rsidP="00677E1C">
            <w:pPr>
              <w:rPr>
                <w:rFonts w:cstheme="minorHAnsi"/>
                <w:sz w:val="20"/>
                <w:szCs w:val="20"/>
              </w:rPr>
            </w:pPr>
          </w:p>
        </w:tc>
        <w:tc>
          <w:tcPr>
            <w:tcW w:w="712" w:type="dxa"/>
            <w:shd w:val="clear" w:color="auto" w:fill="D9E2F3" w:themeFill="accent1" w:themeFillTint="33"/>
          </w:tcPr>
          <w:p w14:paraId="4BF2FE8B"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441C09C4"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02AF73EE" w14:textId="77777777" w:rsidR="00677E1C" w:rsidRPr="00C24E74" w:rsidRDefault="00677E1C" w:rsidP="00677E1C">
            <w:pPr>
              <w:rPr>
                <w:rFonts w:cstheme="minorHAnsi"/>
                <w:sz w:val="20"/>
                <w:szCs w:val="20"/>
              </w:rPr>
            </w:pPr>
          </w:p>
        </w:tc>
        <w:tc>
          <w:tcPr>
            <w:tcW w:w="712" w:type="dxa"/>
            <w:shd w:val="clear" w:color="auto" w:fill="D9E2F3" w:themeFill="accent1" w:themeFillTint="33"/>
          </w:tcPr>
          <w:p w14:paraId="1FFF2F21" w14:textId="77777777" w:rsidR="00677E1C" w:rsidRPr="00C24E74" w:rsidRDefault="00677E1C" w:rsidP="00677E1C">
            <w:pPr>
              <w:rPr>
                <w:sz w:val="20"/>
                <w:szCs w:val="20"/>
              </w:rPr>
            </w:pPr>
          </w:p>
        </w:tc>
        <w:tc>
          <w:tcPr>
            <w:tcW w:w="712" w:type="dxa"/>
            <w:shd w:val="clear" w:color="auto" w:fill="D9E2F3" w:themeFill="accent1" w:themeFillTint="33"/>
          </w:tcPr>
          <w:p w14:paraId="1BBFCB47" w14:textId="77777777" w:rsidR="00677E1C" w:rsidRPr="00C24E74" w:rsidRDefault="00677E1C" w:rsidP="00677E1C">
            <w:pPr>
              <w:rPr>
                <w:sz w:val="20"/>
                <w:szCs w:val="20"/>
              </w:rPr>
            </w:pPr>
          </w:p>
        </w:tc>
        <w:tc>
          <w:tcPr>
            <w:tcW w:w="712" w:type="dxa"/>
            <w:shd w:val="clear" w:color="auto" w:fill="D9E2F3" w:themeFill="accent1" w:themeFillTint="33"/>
          </w:tcPr>
          <w:p w14:paraId="27E61572" w14:textId="77777777" w:rsidR="00677E1C" w:rsidRPr="00C24E74" w:rsidRDefault="00677E1C" w:rsidP="00677E1C">
            <w:pPr>
              <w:rPr>
                <w:sz w:val="20"/>
                <w:szCs w:val="20"/>
              </w:rPr>
            </w:pPr>
          </w:p>
        </w:tc>
      </w:tr>
    </w:tbl>
    <w:p w14:paraId="1C1B6DD9" w14:textId="49F3DA87" w:rsidR="00F76E10" w:rsidRDefault="006F4702">
      <w:pPr>
        <w:rPr>
          <w:rFonts w:asciiTheme="majorHAnsi" w:eastAsiaTheme="majorEastAsia" w:hAnsiTheme="majorHAnsi" w:cstheme="majorBidi"/>
          <w:color w:val="2F5496" w:themeColor="accent1" w:themeShade="BF"/>
          <w:sz w:val="32"/>
          <w:szCs w:val="32"/>
        </w:rPr>
      </w:pPr>
      <w:r w:rsidRPr="006F4702">
        <w:rPr>
          <w:i/>
          <w:iCs/>
          <w:sz w:val="16"/>
          <w:szCs w:val="14"/>
        </w:rPr>
        <w:t>Źródło: Opracowanie własne</w:t>
      </w:r>
      <w:r w:rsidR="00F76E10">
        <w:br w:type="page"/>
      </w:r>
    </w:p>
    <w:p w14:paraId="549FDCC7" w14:textId="5A9BB7A3" w:rsidR="00AE0F82" w:rsidRDefault="00B9274F" w:rsidP="00AE0F82">
      <w:pPr>
        <w:pStyle w:val="Nagwek1"/>
      </w:pPr>
      <w:bookmarkStart w:id="124" w:name="_Toc183764131"/>
      <w:r>
        <w:lastRenderedPageBreak/>
        <w:t>8</w:t>
      </w:r>
      <w:r w:rsidR="00AE0F82">
        <w:t xml:space="preserve">. </w:t>
      </w:r>
      <w:r w:rsidR="002C4F30" w:rsidRPr="002C4F30">
        <w:t>System monitorowania i ewaluacji strategii</w:t>
      </w:r>
      <w:bookmarkEnd w:id="124"/>
    </w:p>
    <w:p w14:paraId="025F9A38" w14:textId="77777777" w:rsidR="008A1D72" w:rsidRPr="008A1D72" w:rsidRDefault="008A1D72">
      <w:pPr>
        <w:pStyle w:val="Akapitzlist"/>
        <w:keepNext/>
        <w:keepLines/>
        <w:numPr>
          <w:ilvl w:val="0"/>
          <w:numId w:val="1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25" w:name="_Toc180445327"/>
      <w:bookmarkStart w:id="126" w:name="_Toc180446469"/>
      <w:bookmarkStart w:id="127" w:name="_Toc183764132"/>
      <w:bookmarkEnd w:id="125"/>
      <w:bookmarkEnd w:id="126"/>
      <w:bookmarkEnd w:id="127"/>
    </w:p>
    <w:p w14:paraId="797D7756" w14:textId="6FB8345E" w:rsidR="00A609F2" w:rsidRDefault="00A609F2" w:rsidP="00FB1DE3">
      <w:pPr>
        <w:jc w:val="both"/>
        <w:rPr>
          <w:color w:val="000000"/>
        </w:rPr>
      </w:pPr>
      <w:r w:rsidRPr="00FB1DE3">
        <w:rPr>
          <w:color w:val="000000"/>
        </w:rPr>
        <w:t xml:space="preserve">W </w:t>
      </w:r>
      <w:r w:rsidR="00FB1DE3">
        <w:rPr>
          <w:color w:val="000000"/>
        </w:rPr>
        <w:t>t</w:t>
      </w:r>
      <w:r w:rsidRPr="00FB1DE3">
        <w:rPr>
          <w:color w:val="000000"/>
        </w:rPr>
        <w:t>ej</w:t>
      </w:r>
      <w:r w:rsidR="00FB1DE3">
        <w:rPr>
          <w:color w:val="000000"/>
        </w:rPr>
        <w:t xml:space="preserve"> części dokumentu</w:t>
      </w:r>
      <w:r w:rsidRPr="00FB1DE3">
        <w:rPr>
          <w:color w:val="000000"/>
        </w:rPr>
        <w:t xml:space="preserve"> przedstawiono opis </w:t>
      </w:r>
      <w:bookmarkStart w:id="128" w:name="_Hlk142333253"/>
      <w:r w:rsidRPr="00FB1DE3">
        <w:rPr>
          <w:color w:val="000000"/>
        </w:rPr>
        <w:t xml:space="preserve">systemu monitoringu i oceny skuteczności realizacji </w:t>
      </w:r>
      <w:r w:rsidR="00FB1DE3">
        <w:rPr>
          <w:color w:val="000000"/>
        </w:rPr>
        <w:t>S</w:t>
      </w:r>
      <w:r w:rsidRPr="00FB1DE3">
        <w:rPr>
          <w:color w:val="000000"/>
        </w:rPr>
        <w:t>trategii</w:t>
      </w:r>
      <w:bookmarkEnd w:id="128"/>
      <w:r w:rsidRPr="00FB1DE3">
        <w:rPr>
          <w:color w:val="000000"/>
        </w:rPr>
        <w:t xml:space="preserve"> </w:t>
      </w:r>
      <w:r w:rsidR="00FB1DE3">
        <w:rPr>
          <w:color w:val="000000"/>
        </w:rPr>
        <w:t>Rozwoju Mobilności Roztocza</w:t>
      </w:r>
      <w:r w:rsidRPr="00FB1DE3">
        <w:rPr>
          <w:color w:val="000000"/>
        </w:rPr>
        <w:t xml:space="preserve">. Aby móc zmierzyć efekty przyszłych działań na obszarze </w:t>
      </w:r>
      <w:r w:rsidR="00AD0453">
        <w:rPr>
          <w:color w:val="000000"/>
        </w:rPr>
        <w:t>RZPG</w:t>
      </w:r>
      <w:r w:rsidRPr="0084771C">
        <w:t>,</w:t>
      </w:r>
      <w:r w:rsidRPr="00FB1DE3">
        <w:rPr>
          <w:color w:val="000000"/>
        </w:rPr>
        <w:t xml:space="preserve"> a także trafnie reagować na niepożądane tendencje, niezbędne jest opracowanie i wdrożenie systemu monitoringu i ewaluacji opierającego się na konkretnych wskaźnikach</w:t>
      </w:r>
      <w:r w:rsidR="00D243A9">
        <w:rPr>
          <w:color w:val="000000"/>
        </w:rPr>
        <w:t xml:space="preserve"> powiązanych z celami SRMR</w:t>
      </w:r>
      <w:r w:rsidRPr="00FB1DE3">
        <w:rPr>
          <w:color w:val="000000"/>
        </w:rPr>
        <w:t>. Ewaluacje skuteczności działań obejmują zatem wskaźniki realizacji strategii w powiązaniu</w:t>
      </w:r>
      <w:r w:rsidR="00AD0453">
        <w:rPr>
          <w:color w:val="000000"/>
        </w:rPr>
        <w:t xml:space="preserve"> przede wszystkim</w:t>
      </w:r>
      <w:r w:rsidRPr="00FB1DE3">
        <w:rPr>
          <w:color w:val="000000"/>
        </w:rPr>
        <w:t xml:space="preserve"> ze wskaźnikami programu</w:t>
      </w:r>
      <w:r w:rsidR="00AD0453">
        <w:rPr>
          <w:color w:val="000000"/>
        </w:rPr>
        <w:t xml:space="preserve"> regionalnego, który będzie źródłem finansowania projektów kluczowych</w:t>
      </w:r>
      <w:r w:rsidRPr="00FB1DE3">
        <w:rPr>
          <w:color w:val="000000"/>
        </w:rPr>
        <w:t xml:space="preserve">. </w:t>
      </w:r>
      <w:r w:rsidR="00AD0453">
        <w:rPr>
          <w:color w:val="000000"/>
        </w:rPr>
        <w:t>W</w:t>
      </w:r>
      <w:r w:rsidRPr="00FB1DE3">
        <w:rPr>
          <w:color w:val="000000"/>
        </w:rPr>
        <w:t>skaźnik</w:t>
      </w:r>
      <w:r w:rsidR="00AD0453">
        <w:rPr>
          <w:color w:val="000000"/>
        </w:rPr>
        <w:t xml:space="preserve">i </w:t>
      </w:r>
      <w:r w:rsidRPr="00FB1DE3">
        <w:rPr>
          <w:color w:val="000000"/>
        </w:rPr>
        <w:t xml:space="preserve">dostosowano </w:t>
      </w:r>
      <w:r w:rsidR="00AD0453">
        <w:rPr>
          <w:color w:val="000000"/>
        </w:rPr>
        <w:t>również do wymagań poziomu europejskiego dla SUMP oraz</w:t>
      </w:r>
      <w:r w:rsidRPr="00FB1DE3">
        <w:rPr>
          <w:color w:val="000000"/>
        </w:rPr>
        <w:t xml:space="preserve"> logiki wypracowanego systemu monitoringu, pamiętając o ich adekwatności i mierzalności.</w:t>
      </w:r>
    </w:p>
    <w:p w14:paraId="4030C5FD" w14:textId="2E9A835B" w:rsidR="00F140B3" w:rsidRDefault="00F140B3" w:rsidP="00F140B3">
      <w:pPr>
        <w:jc w:val="both"/>
        <w:rPr>
          <w:color w:val="000000"/>
        </w:rPr>
      </w:pPr>
      <w:r w:rsidRPr="00F140B3">
        <w:rPr>
          <w:color w:val="000000"/>
        </w:rPr>
        <w:t>W celu zachowania jak najwyższego poziomu Strategii należy zadbać również o odpowiedniej jakości monitoring i ewaluację postanowień dokumentu. Z jednej strony wynika to z konieczności realizacji określonych wskaźników monitoringowych. Natomiast z drugiej strony jest to wynikiem woli dysponowania wiedzą na temat postępów w zakresie realizacji działań zmierzających do osiągnięcia zakładanych celów. Takie podejście stanowi konsekwencję konieczności dostosowywania się do zmieniających się zewnętrznych uwarunkowań rozwojowych oraz wyciągania wniosków z efektów dotychczas podjętych działań. Monitoring i ewaluacja strategii muszą być więc procesem, do którego podchodzi się z równą starannością jak do procesu samego tworzenia strategii.</w:t>
      </w:r>
    </w:p>
    <w:p w14:paraId="0DB43B0D" w14:textId="33AB630B" w:rsidR="008E35AF" w:rsidRPr="008E35AF" w:rsidRDefault="00317017" w:rsidP="008E35AF">
      <w:pPr>
        <w:pStyle w:val="Legenda"/>
        <w:rPr>
          <w:sz w:val="28"/>
          <w:szCs w:val="14"/>
        </w:rPr>
      </w:pPr>
      <w:bookmarkStart w:id="129" w:name="_Toc140554241"/>
      <w:bookmarkStart w:id="130" w:name="_Toc180446334"/>
      <w:r w:rsidRPr="00BC19B6">
        <w:rPr>
          <w:b/>
          <w:bCs/>
          <w:i w:val="0"/>
          <w:iCs w:val="0"/>
          <w:sz w:val="20"/>
          <w:szCs w:val="20"/>
        </w:rPr>
        <w:t xml:space="preserve">Rysunek </w:t>
      </w:r>
      <w:r w:rsidRPr="00BC19B6">
        <w:rPr>
          <w:b/>
          <w:bCs/>
          <w:i w:val="0"/>
          <w:iCs w:val="0"/>
          <w:sz w:val="20"/>
          <w:szCs w:val="20"/>
        </w:rPr>
        <w:fldChar w:fldCharType="begin"/>
      </w:r>
      <w:r w:rsidRPr="00BC19B6">
        <w:rPr>
          <w:b/>
          <w:bCs/>
          <w:i w:val="0"/>
          <w:iCs w:val="0"/>
          <w:sz w:val="20"/>
          <w:szCs w:val="20"/>
        </w:rPr>
        <w:instrText xml:space="preserve"> SEQ Rysunek \* ARABIC </w:instrText>
      </w:r>
      <w:r w:rsidRPr="00BC19B6">
        <w:rPr>
          <w:b/>
          <w:bCs/>
          <w:i w:val="0"/>
          <w:iCs w:val="0"/>
          <w:sz w:val="20"/>
          <w:szCs w:val="20"/>
        </w:rPr>
        <w:fldChar w:fldCharType="separate"/>
      </w:r>
      <w:r w:rsidR="009079BD">
        <w:rPr>
          <w:b/>
          <w:bCs/>
          <w:i w:val="0"/>
          <w:iCs w:val="0"/>
          <w:noProof/>
          <w:sz w:val="20"/>
          <w:szCs w:val="20"/>
        </w:rPr>
        <w:t>8</w:t>
      </w:r>
      <w:r w:rsidRPr="00BC19B6">
        <w:rPr>
          <w:b/>
          <w:bCs/>
          <w:i w:val="0"/>
          <w:iCs w:val="0"/>
          <w:noProof/>
          <w:sz w:val="20"/>
          <w:szCs w:val="20"/>
        </w:rPr>
        <w:fldChar w:fldCharType="end"/>
      </w:r>
      <w:r w:rsidRPr="00BC19B6">
        <w:rPr>
          <w:b/>
          <w:bCs/>
          <w:i w:val="0"/>
          <w:iCs w:val="0"/>
          <w:noProof/>
          <w:sz w:val="20"/>
          <w:szCs w:val="20"/>
        </w:rPr>
        <w:t>.</w:t>
      </w:r>
      <w:r w:rsidRPr="00BC19B6">
        <w:rPr>
          <w:b/>
          <w:bCs/>
          <w:i w:val="0"/>
          <w:iCs w:val="0"/>
          <w:sz w:val="20"/>
          <w:szCs w:val="20"/>
        </w:rPr>
        <w:t xml:space="preserve"> </w:t>
      </w:r>
      <w:r w:rsidR="008E35AF" w:rsidRPr="00317017">
        <w:rPr>
          <w:b/>
          <w:bCs/>
          <w:i w:val="0"/>
          <w:iCs w:val="0"/>
          <w:sz w:val="20"/>
          <w:szCs w:val="14"/>
        </w:rPr>
        <w:t>Działania monitoringowe i ewaluacyjne.</w:t>
      </w:r>
      <w:bookmarkEnd w:id="129"/>
      <w:bookmarkEnd w:id="130"/>
    </w:p>
    <w:p w14:paraId="564A19C5" w14:textId="77777777" w:rsidR="008E35AF" w:rsidRDefault="008E35AF" w:rsidP="008E35AF">
      <w:pPr>
        <w:jc w:val="both"/>
        <w:rPr>
          <w:sz w:val="24"/>
        </w:rPr>
      </w:pPr>
      <w:r>
        <w:rPr>
          <w:noProof/>
          <w:sz w:val="24"/>
        </w:rPr>
        <w:drawing>
          <wp:inline distT="0" distB="0" distL="0" distR="0" wp14:anchorId="5E7A143F" wp14:editId="0243AA13">
            <wp:extent cx="5753100" cy="3662885"/>
            <wp:effectExtent l="0" t="0" r="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73CB6F4F" w14:textId="77777777" w:rsidR="008E35AF" w:rsidRDefault="008E35AF" w:rsidP="008E35AF">
      <w:pPr>
        <w:jc w:val="both"/>
        <w:rPr>
          <w:sz w:val="24"/>
        </w:rPr>
      </w:pPr>
      <w:r w:rsidRPr="0042569A">
        <w:rPr>
          <w:i/>
          <w:iCs/>
        </w:rPr>
        <w:t>Źródło: opracowanie własne</w:t>
      </w:r>
    </w:p>
    <w:p w14:paraId="5D58148D" w14:textId="6980AA49" w:rsidR="00A609F2" w:rsidRPr="00882A02" w:rsidRDefault="00A609F2" w:rsidP="00AD0453">
      <w:pPr>
        <w:spacing w:before="120"/>
        <w:jc w:val="both"/>
      </w:pPr>
      <w:r w:rsidRPr="00882A02">
        <w:t xml:space="preserve">Monitoring i ewaluacja strategii to procesy nadzorcze, które są niezbędne do prawidłowej </w:t>
      </w:r>
      <w:r w:rsidRPr="00882A02">
        <w:br/>
        <w:t xml:space="preserve">i skutecznej realizacji postanowień dokumentu strategicznego. Monitorowanie strategii powinno następować poprzez ocenę realizacji wskazanych w niej instrumentów i działań. Podmiotem odpowiedzialnym za koordynację procesu monitorowania </w:t>
      </w:r>
      <w:r w:rsidR="008E35AF">
        <w:t xml:space="preserve">i opracowywanie raportów monitoringowych </w:t>
      </w:r>
      <w:r w:rsidRPr="00882A02">
        <w:t xml:space="preserve">jest </w:t>
      </w:r>
      <w:r w:rsidR="00315A8F">
        <w:t xml:space="preserve">Biuro </w:t>
      </w:r>
      <w:r w:rsidR="00AD0453">
        <w:t>RZPG</w:t>
      </w:r>
      <w:r w:rsidR="00315A8F">
        <w:t>, ze szczególną rolą Miasta Tomaszów Lubelski jako głównej osi przedsięwzięć</w:t>
      </w:r>
      <w:r w:rsidRPr="00882A02">
        <w:t xml:space="preserve">. Jednocześnie należy wskazać pełną współodpowiedzialność pozostałych JST za niniejszy </w:t>
      </w:r>
      <w:r w:rsidRPr="00882A02">
        <w:lastRenderedPageBreak/>
        <w:t xml:space="preserve">proces. Wszystkie jednostki realizujące działania wynikające ze Strategii Rozwoju </w:t>
      </w:r>
      <w:r w:rsidR="00315A8F">
        <w:t>Mobilności Roztocza</w:t>
      </w:r>
      <w:r w:rsidRPr="00882A02">
        <w:t xml:space="preserve"> </w:t>
      </w:r>
      <w:r>
        <w:t>z</w:t>
      </w:r>
      <w:r w:rsidRPr="00882A02">
        <w:t xml:space="preserve">obowiązane są do gromadzenia danych dotyczących wskaźników monitoringu strategii oraz wskaźników produktu i rezultatu określonych dla poszczególnych projektów. Partnerzy mają również obowiązek sprawnego i regularnego przekazywania niniejszych informacji do </w:t>
      </w:r>
      <w:r w:rsidR="00315A8F">
        <w:t>Biura RZPG</w:t>
      </w:r>
      <w:r w:rsidRPr="00882A02">
        <w:t>, który w terminie 3 miesięcy od zakończenia każdego roku kalendarzowego</w:t>
      </w:r>
      <w:r w:rsidR="00C47E77">
        <w:t xml:space="preserve"> (od zakończenia 2025 roku)</w:t>
      </w:r>
      <w:r w:rsidRPr="00882A02">
        <w:t xml:space="preserve"> przygotowuje raport z postępów realizacji Strategii. Ocena postępów we wdrażaniu Strategii dokonywana w cyklu rocznym będzie bazowała na: wskaźnikach statystycznych BDL GUS, danych dostępnych w bazach publicznych tj. KRS, CEIDG, CEPIK, danych pozyskanych od realizatorów projektów strategicznych. Raport będzie również przekazywany do wiadomości wszystkich Partnerów. </w:t>
      </w:r>
    </w:p>
    <w:p w14:paraId="17195E3C" w14:textId="77777777" w:rsidR="00A609F2" w:rsidRDefault="00A609F2" w:rsidP="00315A8F">
      <w:pPr>
        <w:spacing w:before="120"/>
        <w:jc w:val="both"/>
      </w:pPr>
      <w:r w:rsidRPr="00882A02">
        <w:t xml:space="preserve">Nieskomplikowany proces ciągłego monitoringu postanowień strategii będzie gwarantem skutecznej oceny realizowanych działań zarówno pod kątem osiągania zakładanych wskaźników jak i efektywnego wydatkowania środków publicznych przeznaczonych na działania strategiczne. Należy również zaznaczyć, że projekty realizowane w ramach niniejszej strategii z udziałem środków zewnętrznych, będą podlegać monitoringowi instytucji nadrzędnych zgodnie z umową o dofinansowanie i wytycznymi w ramach poszczególnych programów operacyjnych. </w:t>
      </w:r>
    </w:p>
    <w:p w14:paraId="22D1255C" w14:textId="5F1E7E7F" w:rsidR="008E35AF" w:rsidRDefault="008D7D62" w:rsidP="008D7D62">
      <w:pPr>
        <w:jc w:val="both"/>
      </w:pPr>
      <w:r w:rsidRPr="00AF393C">
        <w:t>Ocena stopnia realizacji zakładanych celów będzie polegała na systematycznym gromadzeniu informacji o efektach zrealizowanych działań, ujętych w Strategii. Monitoring ten będzie obejmował zakres działań i termin ich realizacji. Zebrane dane będą podstawą do oceny osiągania założonych celów oraz do wyciągnięcia wniosków istotnych w procesie planowania rozwoju obszaru Związku.</w:t>
      </w:r>
      <w:r w:rsidR="00F86000">
        <w:t xml:space="preserve"> </w:t>
      </w:r>
      <w:r w:rsidRPr="00AF393C">
        <w:t>Skuteczną metodą oceny realizacji zadań jest model oceny oparty o zestaw miarodajnych wskaźników ilościowych o charakterze statystycznym. Pełny obraz aktualnej sytuacji będzie dostępny przy analizie całego zestawu opracowanych wskaźników. Zaproponowane wskaźniki będą analizowane w odniesieniu do roku bazowego 202</w:t>
      </w:r>
      <w:r w:rsidR="008E35AF">
        <w:t>4</w:t>
      </w:r>
      <w:r w:rsidRPr="00AF393C">
        <w:t xml:space="preserve"> oraz w stosunku do roku poprzedzającego analizę. Proponowane wskaźniki monitoringu realizacji działań ujętych w Strategii przedstawiono poniżej. </w:t>
      </w:r>
    </w:p>
    <w:p w14:paraId="0CC437F1" w14:textId="7AB35C8F" w:rsidR="00114E3A" w:rsidRPr="008E35AF" w:rsidRDefault="00317017" w:rsidP="00114E3A">
      <w:pPr>
        <w:pStyle w:val="Legenda"/>
        <w:rPr>
          <w:sz w:val="28"/>
          <w:szCs w:val="14"/>
        </w:rPr>
      </w:pPr>
      <w:bookmarkStart w:id="131" w:name="_Toc180446335"/>
      <w:r w:rsidRPr="00BC19B6">
        <w:rPr>
          <w:b/>
          <w:bCs/>
          <w:i w:val="0"/>
          <w:iCs w:val="0"/>
          <w:sz w:val="20"/>
          <w:szCs w:val="20"/>
        </w:rPr>
        <w:t xml:space="preserve">Rysunek </w:t>
      </w:r>
      <w:r w:rsidRPr="00BC19B6">
        <w:rPr>
          <w:b/>
          <w:bCs/>
          <w:i w:val="0"/>
          <w:iCs w:val="0"/>
          <w:sz w:val="20"/>
          <w:szCs w:val="20"/>
        </w:rPr>
        <w:fldChar w:fldCharType="begin"/>
      </w:r>
      <w:r w:rsidRPr="00BC19B6">
        <w:rPr>
          <w:b/>
          <w:bCs/>
          <w:i w:val="0"/>
          <w:iCs w:val="0"/>
          <w:sz w:val="20"/>
          <w:szCs w:val="20"/>
        </w:rPr>
        <w:instrText xml:space="preserve"> SEQ Rysunek \* ARABIC </w:instrText>
      </w:r>
      <w:r w:rsidRPr="00BC19B6">
        <w:rPr>
          <w:b/>
          <w:bCs/>
          <w:i w:val="0"/>
          <w:iCs w:val="0"/>
          <w:sz w:val="20"/>
          <w:szCs w:val="20"/>
        </w:rPr>
        <w:fldChar w:fldCharType="separate"/>
      </w:r>
      <w:r w:rsidR="009079BD">
        <w:rPr>
          <w:b/>
          <w:bCs/>
          <w:i w:val="0"/>
          <w:iCs w:val="0"/>
          <w:noProof/>
          <w:sz w:val="20"/>
          <w:szCs w:val="20"/>
        </w:rPr>
        <w:t>9</w:t>
      </w:r>
      <w:r w:rsidRPr="00BC19B6">
        <w:rPr>
          <w:b/>
          <w:bCs/>
          <w:i w:val="0"/>
          <w:iCs w:val="0"/>
          <w:noProof/>
          <w:sz w:val="20"/>
          <w:szCs w:val="20"/>
        </w:rPr>
        <w:fldChar w:fldCharType="end"/>
      </w:r>
      <w:r w:rsidRPr="00BC19B6">
        <w:rPr>
          <w:b/>
          <w:bCs/>
          <w:i w:val="0"/>
          <w:iCs w:val="0"/>
          <w:noProof/>
          <w:sz w:val="20"/>
          <w:szCs w:val="20"/>
        </w:rPr>
        <w:t>.</w:t>
      </w:r>
      <w:r w:rsidRPr="00BC19B6">
        <w:rPr>
          <w:b/>
          <w:bCs/>
          <w:i w:val="0"/>
          <w:iCs w:val="0"/>
          <w:sz w:val="20"/>
          <w:szCs w:val="20"/>
        </w:rPr>
        <w:t xml:space="preserve"> </w:t>
      </w:r>
      <w:r w:rsidR="00114E3A" w:rsidRPr="00317017">
        <w:rPr>
          <w:b/>
          <w:bCs/>
          <w:i w:val="0"/>
          <w:iCs w:val="0"/>
          <w:sz w:val="20"/>
          <w:szCs w:val="14"/>
        </w:rPr>
        <w:t>Poziomy działań monitoringowych</w:t>
      </w:r>
      <w:bookmarkEnd w:id="131"/>
      <w:r w:rsidR="00114E3A">
        <w:rPr>
          <w:sz w:val="20"/>
          <w:szCs w:val="14"/>
        </w:rPr>
        <w:t xml:space="preserve"> </w:t>
      </w:r>
    </w:p>
    <w:p w14:paraId="5EA2DBAF" w14:textId="77777777" w:rsidR="00114E3A" w:rsidRDefault="00114E3A" w:rsidP="00114E3A">
      <w:pPr>
        <w:jc w:val="both"/>
        <w:rPr>
          <w:sz w:val="24"/>
        </w:rPr>
      </w:pPr>
      <w:r>
        <w:rPr>
          <w:noProof/>
          <w:sz w:val="24"/>
        </w:rPr>
        <w:drawing>
          <wp:inline distT="0" distB="0" distL="0" distR="0" wp14:anchorId="37FD5C85" wp14:editId="0596D146">
            <wp:extent cx="5486400" cy="3460750"/>
            <wp:effectExtent l="19050" t="19050" r="38100" b="44450"/>
            <wp:docPr id="480877458"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28D2BF30" w14:textId="77777777" w:rsidR="00114E3A" w:rsidRPr="00317017" w:rsidRDefault="00114E3A" w:rsidP="00114E3A">
      <w:pPr>
        <w:jc w:val="both"/>
        <w:rPr>
          <w:szCs w:val="20"/>
        </w:rPr>
      </w:pPr>
      <w:r w:rsidRPr="00317017">
        <w:rPr>
          <w:i/>
          <w:iCs/>
          <w:sz w:val="20"/>
          <w:szCs w:val="20"/>
        </w:rPr>
        <w:t>Źródło: opracowanie własne</w:t>
      </w:r>
    </w:p>
    <w:p w14:paraId="4B0878CA" w14:textId="1669697A" w:rsidR="008E35AF" w:rsidRDefault="008E35AF" w:rsidP="008D7D62">
      <w:pPr>
        <w:jc w:val="both"/>
      </w:pPr>
      <w:r>
        <w:lastRenderedPageBreak/>
        <w:t>Monitoring Strategii będzie obejmował dwa poziomy: poziom strategiczny oraz poziom operacyjny. W pierwszym przypadku będzie opierał się o wytyczne Komisji Europejskiej zawarte w Komunikacie COM(2021) 811 z grudnia 2021</w:t>
      </w:r>
      <w:r w:rsidR="00A34828">
        <w:t xml:space="preserve"> (tzw. wskaźniki SUMI) oraz wskaźniki określone dla każdego z celów strategicznych</w:t>
      </w:r>
      <w:r>
        <w:t xml:space="preserve">. </w:t>
      </w:r>
      <w:r w:rsidR="00A34828">
        <w:t>W przywołanym komunikacie z</w:t>
      </w:r>
      <w:r>
        <w:t>najdują</w:t>
      </w:r>
      <w:r w:rsidR="00A34828">
        <w:t xml:space="preserve"> </w:t>
      </w:r>
      <w:r>
        <w:t>się rekomendacje dotyczące pomiarów obejmujących co najmniej informacje o</w:t>
      </w:r>
      <w:r w:rsidR="00DB3CC9">
        <w:t>:</w:t>
      </w:r>
      <w:r>
        <w:t xml:space="preserve"> emisji gazów cieplarnianych, zatorach komunikacyjnych, liczbie ofiar śmiertelnych i ciężko rannych w wypadkach drogowych, udziale wszystkich rodzajów transportu oraz dostępie do usług w zakresie mobilności, jak również danych dotyczących zanieczyszczenia powietrza i zanieczyszczenia hałasem w miastach. </w:t>
      </w:r>
      <w:r w:rsidR="00114E3A">
        <w:t xml:space="preserve">Wartości bazowe (dla roku 2024) oraz wartości docelowe poszczególnych wskaźników zostaną określone podczas realizacji pierwszego </w:t>
      </w:r>
      <w:proofErr w:type="spellStart"/>
      <w:r w:rsidR="00114E3A">
        <w:t>roaportu</w:t>
      </w:r>
      <w:proofErr w:type="spellEnd"/>
      <w:r w:rsidR="00114E3A">
        <w:t xml:space="preserve"> monitoringowego, który zostanie opracowany po pierwszym kwartale 2026 r. </w:t>
      </w:r>
      <w:r w:rsidR="00F13899">
        <w:t>Wskaźniki SUMI dla S</w:t>
      </w:r>
      <w:r w:rsidR="00114E3A">
        <w:t xml:space="preserve">trategii Rozwoju Mobilności Roztocza </w:t>
      </w:r>
      <w:r w:rsidR="00F13899">
        <w:t>przedstawiają się następująco:</w:t>
      </w:r>
    </w:p>
    <w:p w14:paraId="0BE4618F" w14:textId="14B630B3" w:rsidR="00537B3F" w:rsidRDefault="00BC19B6" w:rsidP="00537B3F">
      <w:pPr>
        <w:pStyle w:val="Legenda"/>
      </w:pPr>
      <w:bookmarkStart w:id="132" w:name="_Toc183751830"/>
      <w:r w:rsidRPr="008D2F2E">
        <w:rPr>
          <w:b/>
          <w:bCs/>
          <w:i w:val="0"/>
          <w:iCs w:val="0"/>
          <w:sz w:val="20"/>
          <w:szCs w:val="20"/>
        </w:rPr>
        <w:t>Tab</w:t>
      </w:r>
      <w:r>
        <w:rPr>
          <w:b/>
          <w:bCs/>
          <w:i w:val="0"/>
          <w:iCs w:val="0"/>
          <w:sz w:val="20"/>
          <w:szCs w:val="20"/>
        </w:rPr>
        <w:t>ela</w:t>
      </w:r>
      <w:r w:rsidRPr="008D2F2E">
        <w:rPr>
          <w:b/>
          <w:bCs/>
          <w:i w:val="0"/>
          <w:iCs w:val="0"/>
          <w:sz w:val="20"/>
          <w:szCs w:val="20"/>
        </w:rPr>
        <w:t xml:space="preserve"> </w:t>
      </w:r>
      <w:r w:rsidRPr="008D2F2E">
        <w:rPr>
          <w:b/>
          <w:bCs/>
          <w:i w:val="0"/>
          <w:iCs w:val="0"/>
          <w:sz w:val="20"/>
          <w:szCs w:val="20"/>
        </w:rPr>
        <w:fldChar w:fldCharType="begin"/>
      </w:r>
      <w:r w:rsidRPr="008D2F2E">
        <w:rPr>
          <w:b/>
          <w:bCs/>
          <w:i w:val="0"/>
          <w:iCs w:val="0"/>
          <w:sz w:val="20"/>
          <w:szCs w:val="20"/>
        </w:rPr>
        <w:instrText xml:space="preserve"> SEQ Tab. \* ARABIC </w:instrText>
      </w:r>
      <w:r w:rsidRPr="008D2F2E">
        <w:rPr>
          <w:b/>
          <w:bCs/>
          <w:i w:val="0"/>
          <w:iCs w:val="0"/>
          <w:sz w:val="20"/>
          <w:szCs w:val="20"/>
        </w:rPr>
        <w:fldChar w:fldCharType="separate"/>
      </w:r>
      <w:r w:rsidR="009079BD">
        <w:rPr>
          <w:b/>
          <w:bCs/>
          <w:i w:val="0"/>
          <w:iCs w:val="0"/>
          <w:noProof/>
          <w:sz w:val="20"/>
          <w:szCs w:val="20"/>
        </w:rPr>
        <w:t>5</w:t>
      </w:r>
      <w:r w:rsidRPr="008D2F2E">
        <w:rPr>
          <w:b/>
          <w:bCs/>
          <w:i w:val="0"/>
          <w:iCs w:val="0"/>
          <w:sz w:val="20"/>
          <w:szCs w:val="20"/>
        </w:rPr>
        <w:fldChar w:fldCharType="end"/>
      </w:r>
      <w:r w:rsidRPr="008D2F2E">
        <w:rPr>
          <w:b/>
          <w:bCs/>
          <w:i w:val="0"/>
          <w:iCs w:val="0"/>
          <w:sz w:val="20"/>
          <w:szCs w:val="20"/>
        </w:rPr>
        <w:t xml:space="preserve">. </w:t>
      </w:r>
      <w:r w:rsidR="00537B3F" w:rsidRPr="00BC19B6">
        <w:rPr>
          <w:b/>
          <w:bCs/>
          <w:i w:val="0"/>
          <w:iCs w:val="0"/>
          <w:sz w:val="20"/>
          <w:szCs w:val="20"/>
        </w:rPr>
        <w:t>Wskaźniki monitoringu Strategii</w:t>
      </w:r>
      <w:r w:rsidR="00F86000" w:rsidRPr="00BC19B6">
        <w:rPr>
          <w:b/>
          <w:bCs/>
          <w:i w:val="0"/>
          <w:iCs w:val="0"/>
          <w:sz w:val="20"/>
          <w:szCs w:val="20"/>
        </w:rPr>
        <w:t xml:space="preserve"> – poziom strategiczny</w:t>
      </w:r>
      <w:bookmarkEnd w:id="132"/>
    </w:p>
    <w:tbl>
      <w:tblPr>
        <w:tblStyle w:val="Tabela-Siatka"/>
        <w:tblW w:w="9072" w:type="dxa"/>
        <w:tblInd w:w="-5" w:type="dxa"/>
        <w:tblLayout w:type="fixed"/>
        <w:tblLook w:val="04A0" w:firstRow="1" w:lastRow="0" w:firstColumn="1" w:lastColumn="0" w:noHBand="0" w:noVBand="1"/>
      </w:tblPr>
      <w:tblGrid>
        <w:gridCol w:w="3397"/>
        <w:gridCol w:w="2268"/>
        <w:gridCol w:w="1276"/>
        <w:gridCol w:w="2131"/>
      </w:tblGrid>
      <w:tr w:rsidR="00A34828" w:rsidRPr="009079E2" w14:paraId="25B8DF4A" w14:textId="77777777" w:rsidTr="00A34828">
        <w:trPr>
          <w:trHeight w:val="50"/>
        </w:trPr>
        <w:tc>
          <w:tcPr>
            <w:tcW w:w="9072" w:type="dxa"/>
            <w:gridSpan w:val="4"/>
            <w:shd w:val="clear" w:color="auto" w:fill="2E74B5" w:themeFill="accent5" w:themeFillShade="BF"/>
          </w:tcPr>
          <w:p w14:paraId="6ADC6FC6" w14:textId="7879809F" w:rsidR="00A34828" w:rsidRPr="009079E2" w:rsidRDefault="00A34828" w:rsidP="00A34828">
            <w:pPr>
              <w:jc w:val="center"/>
              <w:rPr>
                <w:rFonts w:cstheme="minorHAnsi"/>
                <w:b/>
                <w:bCs/>
              </w:rPr>
            </w:pPr>
            <w:r w:rsidRPr="00A34828">
              <w:rPr>
                <w:rFonts w:cstheme="minorHAnsi"/>
                <w:b/>
                <w:bCs/>
              </w:rPr>
              <w:t>Wskaźniki SUMI</w:t>
            </w:r>
          </w:p>
        </w:tc>
      </w:tr>
      <w:tr w:rsidR="00F13899" w:rsidRPr="009079E2" w14:paraId="389C1FFA" w14:textId="77777777" w:rsidTr="00A34828">
        <w:trPr>
          <w:trHeight w:val="546"/>
        </w:trPr>
        <w:tc>
          <w:tcPr>
            <w:tcW w:w="3397" w:type="dxa"/>
            <w:shd w:val="clear" w:color="auto" w:fill="2E74B5" w:themeFill="accent5" w:themeFillShade="BF"/>
          </w:tcPr>
          <w:p w14:paraId="03269A36" w14:textId="77777777" w:rsidR="00F13899" w:rsidRPr="009079E2" w:rsidRDefault="00F13899" w:rsidP="0091088B">
            <w:pPr>
              <w:rPr>
                <w:rFonts w:cstheme="minorHAnsi"/>
                <w:b/>
                <w:bCs/>
              </w:rPr>
            </w:pPr>
            <w:r w:rsidRPr="009079E2">
              <w:rPr>
                <w:rFonts w:cstheme="minorHAnsi"/>
                <w:b/>
                <w:bCs/>
              </w:rPr>
              <w:t>Wskaźnik monitoringu</w:t>
            </w:r>
          </w:p>
        </w:tc>
        <w:tc>
          <w:tcPr>
            <w:tcW w:w="2268" w:type="dxa"/>
            <w:shd w:val="clear" w:color="auto" w:fill="2E74B5" w:themeFill="accent5" w:themeFillShade="BF"/>
          </w:tcPr>
          <w:p w14:paraId="746B7BA4" w14:textId="57BA50FA" w:rsidR="00F13899" w:rsidRPr="009079E2" w:rsidRDefault="00F13899" w:rsidP="0091088B">
            <w:pPr>
              <w:rPr>
                <w:rFonts w:cstheme="minorHAnsi"/>
                <w:b/>
                <w:bCs/>
              </w:rPr>
            </w:pPr>
            <w:r w:rsidRPr="009079E2">
              <w:rPr>
                <w:rFonts w:cstheme="minorHAnsi"/>
                <w:b/>
                <w:bCs/>
              </w:rPr>
              <w:t>Wskaźnik SUMI</w:t>
            </w:r>
          </w:p>
        </w:tc>
        <w:tc>
          <w:tcPr>
            <w:tcW w:w="1276" w:type="dxa"/>
            <w:shd w:val="clear" w:color="auto" w:fill="2E74B5" w:themeFill="accent5" w:themeFillShade="BF"/>
          </w:tcPr>
          <w:p w14:paraId="68A6DD89" w14:textId="4A63DEE9" w:rsidR="00F13899" w:rsidRPr="009079E2" w:rsidRDefault="00F13899" w:rsidP="0091088B">
            <w:pPr>
              <w:rPr>
                <w:rFonts w:cstheme="minorHAnsi"/>
                <w:b/>
                <w:bCs/>
              </w:rPr>
            </w:pPr>
            <w:r w:rsidRPr="009079E2">
              <w:rPr>
                <w:rFonts w:cstheme="minorHAnsi"/>
                <w:b/>
                <w:bCs/>
              </w:rPr>
              <w:t>Jednostka miary</w:t>
            </w:r>
          </w:p>
        </w:tc>
        <w:tc>
          <w:tcPr>
            <w:tcW w:w="2131" w:type="dxa"/>
            <w:shd w:val="clear" w:color="auto" w:fill="2E74B5" w:themeFill="accent5" w:themeFillShade="BF"/>
          </w:tcPr>
          <w:p w14:paraId="648DBB3E" w14:textId="34F40CC2" w:rsidR="00F13899" w:rsidRPr="009079E2" w:rsidRDefault="00F13899" w:rsidP="0091088B">
            <w:pPr>
              <w:rPr>
                <w:rFonts w:cstheme="minorHAnsi"/>
                <w:b/>
                <w:bCs/>
              </w:rPr>
            </w:pPr>
            <w:r w:rsidRPr="009079E2">
              <w:rPr>
                <w:rFonts w:cstheme="minorHAnsi"/>
                <w:b/>
                <w:bCs/>
              </w:rPr>
              <w:t>Przewidywany trend</w:t>
            </w:r>
          </w:p>
        </w:tc>
      </w:tr>
      <w:tr w:rsidR="00F13899" w:rsidRPr="009079E2" w14:paraId="190028E2" w14:textId="77777777" w:rsidTr="00A34828">
        <w:trPr>
          <w:trHeight w:val="70"/>
        </w:trPr>
        <w:tc>
          <w:tcPr>
            <w:tcW w:w="3397" w:type="dxa"/>
            <w:shd w:val="clear" w:color="auto" w:fill="FFFFFF" w:themeFill="background1"/>
          </w:tcPr>
          <w:p w14:paraId="58837CA8" w14:textId="21C17A36" w:rsidR="00F13899" w:rsidRPr="009079E2" w:rsidRDefault="00F13899" w:rsidP="00F13899">
            <w:pPr>
              <w:rPr>
                <w:rFonts w:cstheme="minorHAnsi"/>
              </w:rPr>
            </w:pPr>
            <w:r w:rsidRPr="009079E2">
              <w:rPr>
                <w:rFonts w:cstheme="minorHAnsi"/>
              </w:rPr>
              <w:t>Mieszkańcy z bardzo dobrym lub dobrym dostępem do publicznego transportu zbiorowego</w:t>
            </w:r>
          </w:p>
        </w:tc>
        <w:tc>
          <w:tcPr>
            <w:tcW w:w="2268" w:type="dxa"/>
            <w:shd w:val="clear" w:color="auto" w:fill="FFFFFF" w:themeFill="background1"/>
          </w:tcPr>
          <w:p w14:paraId="0F496D46" w14:textId="24A96A6C" w:rsidR="00F13899" w:rsidRPr="009079E2" w:rsidRDefault="00F13899" w:rsidP="0091088B">
            <w:pPr>
              <w:rPr>
                <w:rFonts w:cstheme="minorHAnsi"/>
              </w:rPr>
            </w:pPr>
            <w:r w:rsidRPr="009079E2">
              <w:rPr>
                <w:rFonts w:cstheme="minorHAnsi"/>
              </w:rPr>
              <w:t>Dostęp do publicznego transportu zbiorowego</w:t>
            </w:r>
          </w:p>
        </w:tc>
        <w:tc>
          <w:tcPr>
            <w:tcW w:w="1276" w:type="dxa"/>
            <w:shd w:val="clear" w:color="auto" w:fill="FFFFFF" w:themeFill="background1"/>
          </w:tcPr>
          <w:p w14:paraId="32CD4522" w14:textId="363B0D82" w:rsidR="00F13899" w:rsidRPr="009079E2" w:rsidRDefault="00586B0D" w:rsidP="00586B0D">
            <w:pPr>
              <w:rPr>
                <w:rFonts w:cstheme="minorHAnsi"/>
              </w:rPr>
            </w:pPr>
            <w:r w:rsidRPr="009079E2">
              <w:rPr>
                <w:rFonts w:cstheme="minorHAnsi"/>
              </w:rPr>
              <w:t>%</w:t>
            </w:r>
          </w:p>
        </w:tc>
        <w:tc>
          <w:tcPr>
            <w:tcW w:w="2131" w:type="dxa"/>
            <w:shd w:val="clear" w:color="auto" w:fill="FFFFFF" w:themeFill="background1"/>
          </w:tcPr>
          <w:p w14:paraId="33804565" w14:textId="68AA63D9" w:rsidR="00586B0D" w:rsidRPr="009079E2" w:rsidRDefault="00586B0D" w:rsidP="00586B0D">
            <w:pPr>
              <w:rPr>
                <w:rFonts w:cstheme="minorHAnsi"/>
              </w:rPr>
            </w:pPr>
            <w:r w:rsidRPr="009079E2">
              <w:rPr>
                <w:rFonts w:cstheme="minorHAnsi"/>
              </w:rPr>
              <w:t xml:space="preserve">wzrost </w:t>
            </w:r>
          </w:p>
          <w:p w14:paraId="07E1F7A8" w14:textId="19A352DD" w:rsidR="00F13899" w:rsidRPr="009079E2" w:rsidRDefault="00F13899" w:rsidP="00586B0D">
            <w:pPr>
              <w:rPr>
                <w:rFonts w:cstheme="minorHAnsi"/>
              </w:rPr>
            </w:pPr>
          </w:p>
        </w:tc>
      </w:tr>
      <w:tr w:rsidR="00F13899" w:rsidRPr="009079E2" w14:paraId="7844A021" w14:textId="77777777" w:rsidTr="00A34828">
        <w:trPr>
          <w:trHeight w:val="230"/>
        </w:trPr>
        <w:tc>
          <w:tcPr>
            <w:tcW w:w="3397" w:type="dxa"/>
            <w:shd w:val="clear" w:color="auto" w:fill="BDD6EE" w:themeFill="accent5" w:themeFillTint="66"/>
          </w:tcPr>
          <w:p w14:paraId="362D1E13" w14:textId="7169CCF0" w:rsidR="00F13899" w:rsidRPr="009079E2" w:rsidRDefault="00586B0D" w:rsidP="0091088B">
            <w:pPr>
              <w:rPr>
                <w:rFonts w:cstheme="minorHAnsi"/>
              </w:rPr>
            </w:pPr>
            <w:r w:rsidRPr="009079E2">
              <w:rPr>
                <w:rFonts w:cstheme="minorHAnsi"/>
              </w:rPr>
              <w:t>Ofiary śmiertelne w wypadkach komunikacyjnych na obszarze miejskim w ujęciu rocznym</w:t>
            </w:r>
          </w:p>
        </w:tc>
        <w:tc>
          <w:tcPr>
            <w:tcW w:w="2268" w:type="dxa"/>
            <w:shd w:val="clear" w:color="auto" w:fill="BDD6EE" w:themeFill="accent5" w:themeFillTint="66"/>
          </w:tcPr>
          <w:p w14:paraId="6D853352" w14:textId="5090F4DA" w:rsidR="00F13899" w:rsidRPr="009079E2" w:rsidRDefault="00F13899" w:rsidP="0091088B">
            <w:pPr>
              <w:rPr>
                <w:rFonts w:cstheme="minorHAnsi"/>
              </w:rPr>
            </w:pPr>
            <w:r w:rsidRPr="009079E2">
              <w:rPr>
                <w:rFonts w:cstheme="minorHAnsi"/>
              </w:rPr>
              <w:t>Bezpieczeństwo ruchu drogowego</w:t>
            </w:r>
          </w:p>
        </w:tc>
        <w:tc>
          <w:tcPr>
            <w:tcW w:w="1276" w:type="dxa"/>
            <w:shd w:val="clear" w:color="auto" w:fill="BDD6EE" w:themeFill="accent5" w:themeFillTint="66"/>
          </w:tcPr>
          <w:p w14:paraId="7EC5F3A0" w14:textId="11C11285" w:rsidR="00F13899" w:rsidRPr="009079E2" w:rsidRDefault="00586B0D" w:rsidP="0091088B">
            <w:pPr>
              <w:rPr>
                <w:rFonts w:cstheme="minorHAnsi"/>
              </w:rPr>
            </w:pPr>
            <w:r w:rsidRPr="009079E2">
              <w:rPr>
                <w:rFonts w:cstheme="minorHAnsi"/>
              </w:rPr>
              <w:t>I. zgonów / 1 tys. mieszk.</w:t>
            </w:r>
          </w:p>
        </w:tc>
        <w:tc>
          <w:tcPr>
            <w:tcW w:w="2131" w:type="dxa"/>
            <w:shd w:val="clear" w:color="auto" w:fill="BDD6EE" w:themeFill="accent5" w:themeFillTint="66"/>
          </w:tcPr>
          <w:p w14:paraId="0B2035F1" w14:textId="323C02A3" w:rsidR="00F13899" w:rsidRPr="009079E2" w:rsidRDefault="00586B0D" w:rsidP="0091088B">
            <w:pPr>
              <w:rPr>
                <w:rFonts w:cstheme="minorHAnsi"/>
              </w:rPr>
            </w:pPr>
            <w:r w:rsidRPr="009079E2">
              <w:rPr>
                <w:rFonts w:cstheme="minorHAnsi"/>
              </w:rPr>
              <w:t>spadek</w:t>
            </w:r>
          </w:p>
        </w:tc>
      </w:tr>
      <w:tr w:rsidR="00586B0D" w:rsidRPr="009079E2" w14:paraId="7F3C07D3" w14:textId="77777777" w:rsidTr="00A34828">
        <w:trPr>
          <w:trHeight w:val="70"/>
        </w:trPr>
        <w:tc>
          <w:tcPr>
            <w:tcW w:w="3397" w:type="dxa"/>
            <w:shd w:val="clear" w:color="auto" w:fill="FFFFFF" w:themeFill="background1"/>
          </w:tcPr>
          <w:p w14:paraId="7BC01124" w14:textId="7FD58EF7" w:rsidR="00586B0D" w:rsidRPr="009079E2" w:rsidRDefault="00586B0D" w:rsidP="00586B0D">
            <w:r w:rsidRPr="009079E2">
              <w:t>Cały cykl emisji gazów cieplarnianych ze wszystkich rodzajów transportu pasażerskiego i towarowego w obszarze miejskim</w:t>
            </w:r>
          </w:p>
        </w:tc>
        <w:tc>
          <w:tcPr>
            <w:tcW w:w="2268" w:type="dxa"/>
            <w:shd w:val="clear" w:color="auto" w:fill="FFFFFF" w:themeFill="background1"/>
          </w:tcPr>
          <w:p w14:paraId="1371E919" w14:textId="004DA9F7" w:rsidR="00586B0D" w:rsidRPr="009079E2" w:rsidRDefault="00586B0D" w:rsidP="00586B0D">
            <w:pPr>
              <w:rPr>
                <w:rFonts w:cstheme="minorHAnsi"/>
                <w:vertAlign w:val="superscript"/>
              </w:rPr>
            </w:pPr>
            <w:r w:rsidRPr="009079E2">
              <w:t>Ograniczenie emisji gazów cieplarnianych</w:t>
            </w:r>
          </w:p>
        </w:tc>
        <w:tc>
          <w:tcPr>
            <w:tcW w:w="1276" w:type="dxa"/>
            <w:shd w:val="clear" w:color="auto" w:fill="FFFFFF" w:themeFill="background1"/>
          </w:tcPr>
          <w:p w14:paraId="47FB35B8" w14:textId="77777777" w:rsidR="00586B0D" w:rsidRPr="009079E2" w:rsidRDefault="00586B0D" w:rsidP="00586B0D">
            <w:pPr>
              <w:rPr>
                <w:rFonts w:cstheme="minorHAnsi"/>
              </w:rPr>
            </w:pPr>
            <w:r w:rsidRPr="009079E2">
              <w:rPr>
                <w:rFonts w:cstheme="minorHAnsi"/>
              </w:rPr>
              <w:t xml:space="preserve">CO2 </w:t>
            </w:r>
          </w:p>
          <w:p w14:paraId="0B48B122" w14:textId="77777777" w:rsidR="00586B0D" w:rsidRPr="009079E2" w:rsidRDefault="00586B0D" w:rsidP="00586B0D">
            <w:pPr>
              <w:rPr>
                <w:rFonts w:cstheme="minorHAnsi"/>
              </w:rPr>
            </w:pPr>
            <w:r w:rsidRPr="009079E2">
              <w:rPr>
                <w:rFonts w:cstheme="minorHAnsi"/>
              </w:rPr>
              <w:t xml:space="preserve">w tonach </w:t>
            </w:r>
          </w:p>
          <w:p w14:paraId="5038B040" w14:textId="7EC01E4B" w:rsidR="00586B0D" w:rsidRPr="009079E2" w:rsidRDefault="00586B0D" w:rsidP="00586B0D">
            <w:pPr>
              <w:rPr>
                <w:rFonts w:cstheme="minorHAnsi"/>
              </w:rPr>
            </w:pPr>
            <w:r w:rsidRPr="009079E2">
              <w:rPr>
                <w:rFonts w:cstheme="minorHAnsi"/>
              </w:rPr>
              <w:t>(</w:t>
            </w:r>
            <w:proofErr w:type="spellStart"/>
            <w:r w:rsidRPr="009079E2">
              <w:rPr>
                <w:rFonts w:cstheme="minorHAnsi"/>
              </w:rPr>
              <w:t>ekw</w:t>
            </w:r>
            <w:proofErr w:type="spellEnd"/>
            <w:r w:rsidRPr="009079E2">
              <w:rPr>
                <w:rFonts w:cstheme="minorHAnsi"/>
              </w:rPr>
              <w:t>.)</w:t>
            </w:r>
          </w:p>
        </w:tc>
        <w:tc>
          <w:tcPr>
            <w:tcW w:w="2131" w:type="dxa"/>
            <w:shd w:val="clear" w:color="auto" w:fill="FFFFFF" w:themeFill="background1"/>
          </w:tcPr>
          <w:p w14:paraId="29CE5806" w14:textId="1FC358B3" w:rsidR="00586B0D" w:rsidRPr="009079E2" w:rsidRDefault="00586B0D" w:rsidP="00586B0D">
            <w:pPr>
              <w:rPr>
                <w:rFonts w:cstheme="minorHAnsi"/>
              </w:rPr>
            </w:pPr>
            <w:r w:rsidRPr="009079E2">
              <w:rPr>
                <w:rFonts w:cstheme="minorHAnsi"/>
              </w:rPr>
              <w:t>spadek lub utrzymanie</w:t>
            </w:r>
          </w:p>
        </w:tc>
      </w:tr>
      <w:tr w:rsidR="00586B0D" w:rsidRPr="009079E2" w14:paraId="4F58F3FB" w14:textId="77777777" w:rsidTr="00A34828">
        <w:trPr>
          <w:trHeight w:val="70"/>
        </w:trPr>
        <w:tc>
          <w:tcPr>
            <w:tcW w:w="3397" w:type="dxa"/>
            <w:shd w:val="clear" w:color="auto" w:fill="BDD6EE" w:themeFill="accent5" w:themeFillTint="66"/>
          </w:tcPr>
          <w:p w14:paraId="3D051BC5" w14:textId="523084C9" w:rsidR="00586B0D" w:rsidRPr="009079E2" w:rsidRDefault="00586B0D" w:rsidP="00586B0D">
            <w:r w:rsidRPr="009079E2">
              <w:t>Emisje zanieczyszczeń powietrza ze wszystkich rodzajów transportu pasażerskiego i towarowego (spalinowe i nie spalinowe dla PM</w:t>
            </w:r>
            <w:r w:rsidR="00F86000" w:rsidRPr="009079E2">
              <w:t xml:space="preserve"> </w:t>
            </w:r>
            <w:r w:rsidRPr="009079E2">
              <w:t xml:space="preserve">2,5) </w:t>
            </w:r>
          </w:p>
        </w:tc>
        <w:tc>
          <w:tcPr>
            <w:tcW w:w="2268" w:type="dxa"/>
            <w:shd w:val="clear" w:color="auto" w:fill="BDD6EE" w:themeFill="accent5" w:themeFillTint="66"/>
          </w:tcPr>
          <w:p w14:paraId="16BBAC45" w14:textId="7A5AC2EE" w:rsidR="00586B0D" w:rsidRPr="009079E2" w:rsidRDefault="00586B0D" w:rsidP="00586B0D">
            <w:pPr>
              <w:rPr>
                <w:rFonts w:cstheme="minorHAnsi"/>
              </w:rPr>
            </w:pPr>
            <w:r w:rsidRPr="009079E2">
              <w:rPr>
                <w:rFonts w:cstheme="minorHAnsi"/>
              </w:rPr>
              <w:t>Jakość powietrza</w:t>
            </w:r>
          </w:p>
        </w:tc>
        <w:tc>
          <w:tcPr>
            <w:tcW w:w="1276" w:type="dxa"/>
            <w:shd w:val="clear" w:color="auto" w:fill="BDD6EE" w:themeFill="accent5" w:themeFillTint="66"/>
          </w:tcPr>
          <w:p w14:paraId="147B3541" w14:textId="15EDBF19" w:rsidR="00586B0D" w:rsidRPr="009079E2" w:rsidRDefault="00586B0D" w:rsidP="00586B0D">
            <w:pPr>
              <w:rPr>
                <w:rFonts w:cstheme="minorHAnsi"/>
              </w:rPr>
            </w:pPr>
            <w:r w:rsidRPr="009079E2">
              <w:rPr>
                <w:rFonts w:cstheme="minorHAnsi"/>
              </w:rPr>
              <w:t xml:space="preserve">kg PM 2,5 </w:t>
            </w:r>
            <w:proofErr w:type="spellStart"/>
            <w:r w:rsidRPr="009079E2">
              <w:rPr>
                <w:rFonts w:cstheme="minorHAnsi"/>
              </w:rPr>
              <w:t>ekw</w:t>
            </w:r>
            <w:proofErr w:type="spellEnd"/>
            <w:r w:rsidRPr="009079E2">
              <w:rPr>
                <w:rFonts w:cstheme="minorHAnsi"/>
              </w:rPr>
              <w:t>.</w:t>
            </w:r>
          </w:p>
        </w:tc>
        <w:tc>
          <w:tcPr>
            <w:tcW w:w="2131" w:type="dxa"/>
            <w:shd w:val="clear" w:color="auto" w:fill="BDD6EE" w:themeFill="accent5" w:themeFillTint="66"/>
          </w:tcPr>
          <w:p w14:paraId="55B6A8A6" w14:textId="16D0D960" w:rsidR="00586B0D" w:rsidRPr="009079E2" w:rsidRDefault="00586B0D" w:rsidP="00586B0D">
            <w:pPr>
              <w:rPr>
                <w:rFonts w:cstheme="minorHAnsi"/>
              </w:rPr>
            </w:pPr>
            <w:r w:rsidRPr="009079E2">
              <w:rPr>
                <w:rFonts w:cstheme="minorHAnsi"/>
              </w:rPr>
              <w:t>spadek lub utrzymanie</w:t>
            </w:r>
          </w:p>
        </w:tc>
      </w:tr>
      <w:tr w:rsidR="00A34828" w:rsidRPr="00A34828" w14:paraId="7962111F" w14:textId="77777777" w:rsidTr="00A34828">
        <w:trPr>
          <w:trHeight w:val="70"/>
        </w:trPr>
        <w:tc>
          <w:tcPr>
            <w:tcW w:w="9072" w:type="dxa"/>
            <w:gridSpan w:val="4"/>
            <w:shd w:val="clear" w:color="auto" w:fill="2E74B5" w:themeFill="accent5" w:themeFillShade="BF"/>
          </w:tcPr>
          <w:p w14:paraId="584565DF" w14:textId="77777777" w:rsidR="00A34828" w:rsidRPr="00A34828" w:rsidRDefault="00A34828" w:rsidP="0091088B">
            <w:pPr>
              <w:jc w:val="center"/>
              <w:rPr>
                <w:rFonts w:cstheme="minorHAnsi"/>
                <w:b/>
                <w:bCs/>
              </w:rPr>
            </w:pPr>
            <w:r w:rsidRPr="00A34828">
              <w:rPr>
                <w:rFonts w:cstheme="minorHAnsi"/>
                <w:b/>
                <w:bCs/>
              </w:rPr>
              <w:t>Wskaźniki dla celów strategicznych</w:t>
            </w:r>
          </w:p>
        </w:tc>
      </w:tr>
      <w:tr w:rsidR="00A34828" w:rsidRPr="009079E2" w14:paraId="4BB16BA7" w14:textId="77777777" w:rsidTr="00A34828">
        <w:trPr>
          <w:trHeight w:val="70"/>
        </w:trPr>
        <w:tc>
          <w:tcPr>
            <w:tcW w:w="3397" w:type="dxa"/>
            <w:shd w:val="clear" w:color="auto" w:fill="2E74B5" w:themeFill="accent5" w:themeFillShade="BF"/>
          </w:tcPr>
          <w:p w14:paraId="13F6B989" w14:textId="39FC73A6" w:rsidR="00A34828" w:rsidRPr="009079E2" w:rsidRDefault="00A34828" w:rsidP="00A34828">
            <w:r w:rsidRPr="009079E2">
              <w:rPr>
                <w:rFonts w:cstheme="minorHAnsi"/>
                <w:b/>
                <w:bCs/>
              </w:rPr>
              <w:t>Wskaźnik monitoringu</w:t>
            </w:r>
          </w:p>
        </w:tc>
        <w:tc>
          <w:tcPr>
            <w:tcW w:w="2268" w:type="dxa"/>
            <w:shd w:val="clear" w:color="auto" w:fill="2E74B5" w:themeFill="accent5" w:themeFillShade="BF"/>
          </w:tcPr>
          <w:p w14:paraId="7B38848C" w14:textId="44E3C1A9" w:rsidR="00A34828" w:rsidRPr="009079E2" w:rsidRDefault="00A34828" w:rsidP="00A34828">
            <w:pPr>
              <w:rPr>
                <w:rFonts w:cstheme="minorHAnsi"/>
              </w:rPr>
            </w:pPr>
            <w:r>
              <w:rPr>
                <w:rFonts w:cstheme="minorHAnsi"/>
                <w:b/>
                <w:bCs/>
              </w:rPr>
              <w:t>Cel strategiczny</w:t>
            </w:r>
          </w:p>
        </w:tc>
        <w:tc>
          <w:tcPr>
            <w:tcW w:w="1276" w:type="dxa"/>
            <w:shd w:val="clear" w:color="auto" w:fill="2E74B5" w:themeFill="accent5" w:themeFillShade="BF"/>
          </w:tcPr>
          <w:p w14:paraId="4241EF83" w14:textId="4460F28E" w:rsidR="00A34828" w:rsidRPr="009079E2" w:rsidRDefault="00A34828" w:rsidP="00A34828">
            <w:pPr>
              <w:rPr>
                <w:rFonts w:cstheme="minorHAnsi"/>
              </w:rPr>
            </w:pPr>
            <w:r w:rsidRPr="009079E2">
              <w:rPr>
                <w:rFonts w:cstheme="minorHAnsi"/>
                <w:b/>
                <w:bCs/>
              </w:rPr>
              <w:t>Jednostka miary</w:t>
            </w:r>
          </w:p>
        </w:tc>
        <w:tc>
          <w:tcPr>
            <w:tcW w:w="2131" w:type="dxa"/>
            <w:shd w:val="clear" w:color="auto" w:fill="2E74B5" w:themeFill="accent5" w:themeFillShade="BF"/>
          </w:tcPr>
          <w:p w14:paraId="768E49C8" w14:textId="64406312" w:rsidR="00A34828" w:rsidRPr="009079E2" w:rsidRDefault="00A34828" w:rsidP="00A34828">
            <w:pPr>
              <w:rPr>
                <w:rFonts w:cstheme="minorHAnsi"/>
              </w:rPr>
            </w:pPr>
            <w:r w:rsidRPr="009079E2">
              <w:rPr>
                <w:rFonts w:cstheme="minorHAnsi"/>
                <w:b/>
                <w:bCs/>
              </w:rPr>
              <w:t>Przewidywany trend</w:t>
            </w:r>
          </w:p>
        </w:tc>
      </w:tr>
      <w:tr w:rsidR="00A34828" w:rsidRPr="009079E2" w14:paraId="7DFCB995" w14:textId="77777777" w:rsidTr="00A34828">
        <w:trPr>
          <w:trHeight w:val="70"/>
        </w:trPr>
        <w:tc>
          <w:tcPr>
            <w:tcW w:w="3397" w:type="dxa"/>
            <w:shd w:val="clear" w:color="auto" w:fill="FFFFFF" w:themeFill="background1"/>
          </w:tcPr>
          <w:p w14:paraId="7938881C" w14:textId="08311D69" w:rsidR="00A34828" w:rsidRPr="009079E2" w:rsidRDefault="00A34828" w:rsidP="00A34828">
            <w:r>
              <w:t>Długość utworzonych ścieżek rowerowych</w:t>
            </w:r>
          </w:p>
        </w:tc>
        <w:tc>
          <w:tcPr>
            <w:tcW w:w="2268" w:type="dxa"/>
            <w:shd w:val="clear" w:color="auto" w:fill="FFFFFF" w:themeFill="background1"/>
          </w:tcPr>
          <w:p w14:paraId="08CAA05F" w14:textId="44F27FF0" w:rsidR="00A34828" w:rsidRPr="009079E2" w:rsidRDefault="00A34828" w:rsidP="00A34828">
            <w:pPr>
              <w:rPr>
                <w:rFonts w:cstheme="minorHAnsi"/>
              </w:rPr>
            </w:pPr>
            <w:r w:rsidRPr="009079E2">
              <w:t>Rozwój mobilności aktywnej</w:t>
            </w:r>
          </w:p>
        </w:tc>
        <w:tc>
          <w:tcPr>
            <w:tcW w:w="1276" w:type="dxa"/>
            <w:shd w:val="clear" w:color="auto" w:fill="FFFFFF" w:themeFill="background1"/>
          </w:tcPr>
          <w:p w14:paraId="60771C46" w14:textId="06B9DB72" w:rsidR="00A34828" w:rsidRPr="009079E2" w:rsidRDefault="00A34828" w:rsidP="00A34828">
            <w:pPr>
              <w:rPr>
                <w:rFonts w:cstheme="minorHAnsi"/>
              </w:rPr>
            </w:pPr>
            <w:r>
              <w:rPr>
                <w:rFonts w:cstheme="minorHAnsi"/>
              </w:rPr>
              <w:t>km.</w:t>
            </w:r>
          </w:p>
        </w:tc>
        <w:tc>
          <w:tcPr>
            <w:tcW w:w="2131" w:type="dxa"/>
            <w:shd w:val="clear" w:color="auto" w:fill="FFFFFF" w:themeFill="background1"/>
          </w:tcPr>
          <w:p w14:paraId="5484995F" w14:textId="46B36298" w:rsidR="00A34828" w:rsidRPr="009079E2" w:rsidRDefault="00A34828" w:rsidP="00A34828">
            <w:pPr>
              <w:rPr>
                <w:rFonts w:cstheme="minorHAnsi"/>
              </w:rPr>
            </w:pPr>
            <w:r>
              <w:rPr>
                <w:rFonts w:cstheme="minorHAnsi"/>
              </w:rPr>
              <w:t>wzrost</w:t>
            </w:r>
          </w:p>
        </w:tc>
      </w:tr>
      <w:tr w:rsidR="00A34828" w:rsidRPr="009079E2" w14:paraId="1B2E578D" w14:textId="77777777" w:rsidTr="00A34828">
        <w:trPr>
          <w:trHeight w:val="70"/>
        </w:trPr>
        <w:tc>
          <w:tcPr>
            <w:tcW w:w="3397" w:type="dxa"/>
            <w:shd w:val="clear" w:color="auto" w:fill="BDD6EE" w:themeFill="accent5" w:themeFillTint="66"/>
          </w:tcPr>
          <w:p w14:paraId="636894CB" w14:textId="3C5B179C" w:rsidR="00A34828" w:rsidRPr="009079E2" w:rsidRDefault="00A34828" w:rsidP="00A34828">
            <w:r>
              <w:t>Liczba linii komunikacji zbiorowej na terenie RZPG</w:t>
            </w:r>
          </w:p>
        </w:tc>
        <w:tc>
          <w:tcPr>
            <w:tcW w:w="2268" w:type="dxa"/>
            <w:shd w:val="clear" w:color="auto" w:fill="BDD6EE" w:themeFill="accent5" w:themeFillTint="66"/>
          </w:tcPr>
          <w:p w14:paraId="3E211FC4" w14:textId="2622E292" w:rsidR="00A34828" w:rsidRPr="009079E2" w:rsidRDefault="00A34828" w:rsidP="00A34828">
            <w:pPr>
              <w:rPr>
                <w:rFonts w:cstheme="minorHAnsi"/>
              </w:rPr>
            </w:pPr>
            <w:r w:rsidRPr="009079E2">
              <w:t>Rozwój spójnego systemu transportu publicznego</w:t>
            </w:r>
          </w:p>
        </w:tc>
        <w:tc>
          <w:tcPr>
            <w:tcW w:w="1276" w:type="dxa"/>
            <w:shd w:val="clear" w:color="auto" w:fill="BDD6EE" w:themeFill="accent5" w:themeFillTint="66"/>
          </w:tcPr>
          <w:p w14:paraId="17CC6AE3" w14:textId="10BDB31B" w:rsidR="00A34828" w:rsidRPr="009079E2" w:rsidRDefault="00A34828" w:rsidP="00A34828">
            <w:pPr>
              <w:rPr>
                <w:rFonts w:cstheme="minorHAnsi"/>
              </w:rPr>
            </w:pPr>
            <w:r>
              <w:rPr>
                <w:rFonts w:cstheme="minorHAnsi"/>
              </w:rPr>
              <w:t>szt.</w:t>
            </w:r>
          </w:p>
        </w:tc>
        <w:tc>
          <w:tcPr>
            <w:tcW w:w="2131" w:type="dxa"/>
            <w:shd w:val="clear" w:color="auto" w:fill="BDD6EE" w:themeFill="accent5" w:themeFillTint="66"/>
          </w:tcPr>
          <w:p w14:paraId="182D4149" w14:textId="6C45E579" w:rsidR="00A34828" w:rsidRPr="009079E2" w:rsidRDefault="00A34828" w:rsidP="00A34828">
            <w:pPr>
              <w:rPr>
                <w:rFonts w:cstheme="minorHAnsi"/>
              </w:rPr>
            </w:pPr>
            <w:r>
              <w:rPr>
                <w:rFonts w:cstheme="minorHAnsi"/>
              </w:rPr>
              <w:t>wzrost</w:t>
            </w:r>
          </w:p>
        </w:tc>
      </w:tr>
      <w:tr w:rsidR="00A34828" w:rsidRPr="009079E2" w14:paraId="0B7AEFCB" w14:textId="77777777" w:rsidTr="00A34828">
        <w:trPr>
          <w:trHeight w:val="70"/>
        </w:trPr>
        <w:tc>
          <w:tcPr>
            <w:tcW w:w="3397" w:type="dxa"/>
            <w:shd w:val="clear" w:color="auto" w:fill="FFFFFF" w:themeFill="background1"/>
          </w:tcPr>
          <w:p w14:paraId="5BE18161" w14:textId="0A907BE6" w:rsidR="00A34828" w:rsidRPr="009079E2" w:rsidRDefault="00A34828" w:rsidP="00A34828">
            <w:r>
              <w:t>Roczna liczba wypadków komunikacyjnych na terenie RZPG</w:t>
            </w:r>
          </w:p>
        </w:tc>
        <w:tc>
          <w:tcPr>
            <w:tcW w:w="2268" w:type="dxa"/>
            <w:shd w:val="clear" w:color="auto" w:fill="FFFFFF" w:themeFill="background1"/>
          </w:tcPr>
          <w:p w14:paraId="752D592D" w14:textId="235AC05A" w:rsidR="00A34828" w:rsidRPr="009079E2" w:rsidRDefault="00A34828" w:rsidP="00A34828">
            <w:pPr>
              <w:rPr>
                <w:rFonts w:cstheme="minorHAnsi"/>
              </w:rPr>
            </w:pPr>
            <w:r w:rsidRPr="009079E2">
              <w:t>Poprawa bezpieczeństwa komunikacyjnego</w:t>
            </w:r>
          </w:p>
        </w:tc>
        <w:tc>
          <w:tcPr>
            <w:tcW w:w="1276" w:type="dxa"/>
            <w:shd w:val="clear" w:color="auto" w:fill="FFFFFF" w:themeFill="background1"/>
          </w:tcPr>
          <w:p w14:paraId="67C3059C" w14:textId="7992D318" w:rsidR="00A34828" w:rsidRPr="009079E2" w:rsidRDefault="00A34828" w:rsidP="00A34828">
            <w:pPr>
              <w:rPr>
                <w:rFonts w:cstheme="minorHAnsi"/>
              </w:rPr>
            </w:pPr>
            <w:r>
              <w:rPr>
                <w:rFonts w:cstheme="minorHAnsi"/>
              </w:rPr>
              <w:t>sz.</w:t>
            </w:r>
          </w:p>
        </w:tc>
        <w:tc>
          <w:tcPr>
            <w:tcW w:w="2131" w:type="dxa"/>
            <w:shd w:val="clear" w:color="auto" w:fill="FFFFFF" w:themeFill="background1"/>
          </w:tcPr>
          <w:p w14:paraId="3FBB3206" w14:textId="45F3566E" w:rsidR="00A34828" w:rsidRPr="009079E2" w:rsidRDefault="00A34828" w:rsidP="00A34828">
            <w:pPr>
              <w:rPr>
                <w:rFonts w:cstheme="minorHAnsi"/>
              </w:rPr>
            </w:pPr>
            <w:r>
              <w:rPr>
                <w:rFonts w:cstheme="minorHAnsi"/>
              </w:rPr>
              <w:t>spadek</w:t>
            </w:r>
          </w:p>
        </w:tc>
      </w:tr>
      <w:tr w:rsidR="00A34828" w:rsidRPr="009079E2" w14:paraId="5D2D474C" w14:textId="77777777" w:rsidTr="00A34828">
        <w:trPr>
          <w:trHeight w:val="70"/>
        </w:trPr>
        <w:tc>
          <w:tcPr>
            <w:tcW w:w="3397" w:type="dxa"/>
            <w:shd w:val="clear" w:color="auto" w:fill="BDD6EE" w:themeFill="accent5" w:themeFillTint="66"/>
          </w:tcPr>
          <w:p w14:paraId="064DE989" w14:textId="6B2E7A44" w:rsidR="00A34828" w:rsidRPr="009079E2" w:rsidRDefault="006F2D81" w:rsidP="00A34828">
            <w:r>
              <w:t>Tabor zeroemisyjny komunikacji zbiorowej wykonujący przewozy na terenie RZPG</w:t>
            </w:r>
          </w:p>
        </w:tc>
        <w:tc>
          <w:tcPr>
            <w:tcW w:w="2268" w:type="dxa"/>
            <w:shd w:val="clear" w:color="auto" w:fill="BDD6EE" w:themeFill="accent5" w:themeFillTint="66"/>
          </w:tcPr>
          <w:p w14:paraId="7604D561" w14:textId="6B91F0D8" w:rsidR="00A34828" w:rsidRPr="009079E2" w:rsidRDefault="00A34828" w:rsidP="00A34828">
            <w:pPr>
              <w:rPr>
                <w:rFonts w:cstheme="minorHAnsi"/>
              </w:rPr>
            </w:pPr>
            <w:r w:rsidRPr="009079E2">
              <w:t>Ograniczenie wpływu transportu na środowisko</w:t>
            </w:r>
          </w:p>
        </w:tc>
        <w:tc>
          <w:tcPr>
            <w:tcW w:w="1276" w:type="dxa"/>
            <w:shd w:val="clear" w:color="auto" w:fill="BDD6EE" w:themeFill="accent5" w:themeFillTint="66"/>
          </w:tcPr>
          <w:p w14:paraId="327AD550" w14:textId="50C1406D" w:rsidR="00A34828" w:rsidRPr="009079E2" w:rsidRDefault="006F2D81" w:rsidP="00A34828">
            <w:pPr>
              <w:rPr>
                <w:rFonts w:cstheme="minorHAnsi"/>
              </w:rPr>
            </w:pPr>
            <w:r>
              <w:rPr>
                <w:rFonts w:cstheme="minorHAnsi"/>
              </w:rPr>
              <w:t>szt</w:t>
            </w:r>
            <w:r w:rsidR="00A34828">
              <w:rPr>
                <w:rFonts w:cstheme="minorHAnsi"/>
              </w:rPr>
              <w:t>.</w:t>
            </w:r>
          </w:p>
        </w:tc>
        <w:tc>
          <w:tcPr>
            <w:tcW w:w="2131" w:type="dxa"/>
            <w:shd w:val="clear" w:color="auto" w:fill="BDD6EE" w:themeFill="accent5" w:themeFillTint="66"/>
          </w:tcPr>
          <w:p w14:paraId="2D562745" w14:textId="750C5705" w:rsidR="00A34828" w:rsidRPr="009079E2" w:rsidRDefault="00A34828" w:rsidP="00A34828">
            <w:pPr>
              <w:rPr>
                <w:rFonts w:cstheme="minorHAnsi"/>
              </w:rPr>
            </w:pPr>
            <w:r>
              <w:rPr>
                <w:rFonts w:cstheme="minorHAnsi"/>
              </w:rPr>
              <w:t>wzrost</w:t>
            </w:r>
          </w:p>
        </w:tc>
      </w:tr>
    </w:tbl>
    <w:p w14:paraId="61BD8C80" w14:textId="77777777" w:rsidR="00537B3F" w:rsidRPr="00F86000" w:rsidRDefault="00537B3F" w:rsidP="00537B3F">
      <w:pPr>
        <w:jc w:val="both"/>
        <w:rPr>
          <w:sz w:val="18"/>
          <w:szCs w:val="18"/>
        </w:rPr>
      </w:pPr>
      <w:r w:rsidRPr="00F86000">
        <w:rPr>
          <w:i/>
          <w:iCs/>
          <w:sz w:val="18"/>
          <w:szCs w:val="18"/>
        </w:rPr>
        <w:t>Źródło: opracowanie własne</w:t>
      </w:r>
      <w:r w:rsidRPr="00F86000">
        <w:rPr>
          <w:sz w:val="18"/>
          <w:szCs w:val="18"/>
        </w:rPr>
        <w:t xml:space="preserve"> </w:t>
      </w:r>
    </w:p>
    <w:p w14:paraId="12EF5F6D" w14:textId="26CD2C72" w:rsidR="008D7D62" w:rsidRDefault="008E35AF" w:rsidP="008D7D62">
      <w:pPr>
        <w:jc w:val="both"/>
      </w:pPr>
      <w:r>
        <w:t>Jeżeli chodzi o m</w:t>
      </w:r>
      <w:r w:rsidR="008D7D62" w:rsidRPr="00AF393C">
        <w:t xml:space="preserve">onitoring </w:t>
      </w:r>
      <w:r>
        <w:t>postanowień S</w:t>
      </w:r>
      <w:r w:rsidR="008D7D62" w:rsidRPr="00AF393C">
        <w:t>trategii</w:t>
      </w:r>
      <w:r>
        <w:t xml:space="preserve"> na poziomie operacyjnym</w:t>
      </w:r>
      <w:r w:rsidR="008D7D62" w:rsidRPr="00AF393C">
        <w:t xml:space="preserve"> będzie opierał się na wskaźnikach ujętych w Programie Fundusze Europejskie dla Lubelskiego na lata 2021-2027,</w:t>
      </w:r>
      <w:r>
        <w:t xml:space="preserve"> stanowiącego główne źródło finansowania przedsięwzięć w niej zawartych. </w:t>
      </w:r>
      <w:r w:rsidR="00537B3F">
        <w:t xml:space="preserve">Będą one możliwe do </w:t>
      </w:r>
      <w:r w:rsidR="00537B3F">
        <w:lastRenderedPageBreak/>
        <w:t xml:space="preserve">określenia po podpisaniu umów o dofinansowanie dla poszczególnych projektów realizujących postanowienia niniejszego dokumentu. </w:t>
      </w:r>
      <w:r>
        <w:t>W tym przypadku weryfikowane</w:t>
      </w:r>
      <w:r w:rsidR="00820ECD">
        <w:t xml:space="preserve"> będą wybrane spośród poniższego katalogu</w:t>
      </w:r>
      <w:r>
        <w:t xml:space="preserve"> wskaźniki produktu i rezultatu wskazane</w:t>
      </w:r>
      <w:r w:rsidR="008D7D62" w:rsidRPr="00AF393C">
        <w:t xml:space="preserve"> dla poszczególnych projektów wdrożeniowych, a szczególnie: </w:t>
      </w:r>
    </w:p>
    <w:p w14:paraId="61C67E6B" w14:textId="45D6D724" w:rsidR="00F86000" w:rsidRDefault="00BC19B6" w:rsidP="00F86000">
      <w:pPr>
        <w:pStyle w:val="Legenda"/>
      </w:pPr>
      <w:bookmarkStart w:id="133" w:name="_Toc183751831"/>
      <w:r w:rsidRPr="008D2F2E">
        <w:rPr>
          <w:b/>
          <w:bCs/>
          <w:i w:val="0"/>
          <w:iCs w:val="0"/>
          <w:sz w:val="20"/>
          <w:szCs w:val="20"/>
        </w:rPr>
        <w:t>Tab</w:t>
      </w:r>
      <w:r>
        <w:rPr>
          <w:b/>
          <w:bCs/>
          <w:i w:val="0"/>
          <w:iCs w:val="0"/>
          <w:sz w:val="20"/>
          <w:szCs w:val="20"/>
        </w:rPr>
        <w:t>ela</w:t>
      </w:r>
      <w:r w:rsidRPr="008D2F2E">
        <w:rPr>
          <w:b/>
          <w:bCs/>
          <w:i w:val="0"/>
          <w:iCs w:val="0"/>
          <w:sz w:val="20"/>
          <w:szCs w:val="20"/>
        </w:rPr>
        <w:t xml:space="preserve"> </w:t>
      </w:r>
      <w:r w:rsidRPr="008D2F2E">
        <w:rPr>
          <w:b/>
          <w:bCs/>
          <w:i w:val="0"/>
          <w:iCs w:val="0"/>
          <w:sz w:val="20"/>
          <w:szCs w:val="20"/>
        </w:rPr>
        <w:fldChar w:fldCharType="begin"/>
      </w:r>
      <w:r w:rsidRPr="008D2F2E">
        <w:rPr>
          <w:b/>
          <w:bCs/>
          <w:i w:val="0"/>
          <w:iCs w:val="0"/>
          <w:sz w:val="20"/>
          <w:szCs w:val="20"/>
        </w:rPr>
        <w:instrText xml:space="preserve"> SEQ Tab. \* ARABIC </w:instrText>
      </w:r>
      <w:r w:rsidRPr="008D2F2E">
        <w:rPr>
          <w:b/>
          <w:bCs/>
          <w:i w:val="0"/>
          <w:iCs w:val="0"/>
          <w:sz w:val="20"/>
          <w:szCs w:val="20"/>
        </w:rPr>
        <w:fldChar w:fldCharType="separate"/>
      </w:r>
      <w:r w:rsidR="009079BD">
        <w:rPr>
          <w:b/>
          <w:bCs/>
          <w:i w:val="0"/>
          <w:iCs w:val="0"/>
          <w:noProof/>
          <w:sz w:val="20"/>
          <w:szCs w:val="20"/>
        </w:rPr>
        <w:t>6</w:t>
      </w:r>
      <w:r w:rsidRPr="008D2F2E">
        <w:rPr>
          <w:b/>
          <w:bCs/>
          <w:i w:val="0"/>
          <w:iCs w:val="0"/>
          <w:sz w:val="20"/>
          <w:szCs w:val="20"/>
        </w:rPr>
        <w:fldChar w:fldCharType="end"/>
      </w:r>
      <w:r w:rsidRPr="008D2F2E">
        <w:rPr>
          <w:b/>
          <w:bCs/>
          <w:i w:val="0"/>
          <w:iCs w:val="0"/>
          <w:sz w:val="20"/>
          <w:szCs w:val="20"/>
        </w:rPr>
        <w:t xml:space="preserve">. </w:t>
      </w:r>
      <w:r w:rsidR="00F86000" w:rsidRPr="00BC19B6">
        <w:rPr>
          <w:b/>
          <w:bCs/>
          <w:i w:val="0"/>
          <w:iCs w:val="0"/>
          <w:sz w:val="20"/>
          <w:szCs w:val="20"/>
        </w:rPr>
        <w:t>Wskaźniki monitoringu Strategii – poziom operacyjny</w:t>
      </w:r>
      <w:bookmarkEnd w:id="133"/>
    </w:p>
    <w:tbl>
      <w:tblPr>
        <w:tblStyle w:val="Tabela-Siatka"/>
        <w:tblW w:w="9067" w:type="dxa"/>
        <w:tblLayout w:type="fixed"/>
        <w:tblLook w:val="04A0" w:firstRow="1" w:lastRow="0" w:firstColumn="1" w:lastColumn="0" w:noHBand="0" w:noVBand="1"/>
      </w:tblPr>
      <w:tblGrid>
        <w:gridCol w:w="4106"/>
        <w:gridCol w:w="1559"/>
        <w:gridCol w:w="1560"/>
        <w:gridCol w:w="1842"/>
      </w:tblGrid>
      <w:tr w:rsidR="00820ECD" w:rsidRPr="00A34828" w14:paraId="3412A7BD" w14:textId="77777777" w:rsidTr="00820ECD">
        <w:trPr>
          <w:trHeight w:val="546"/>
        </w:trPr>
        <w:tc>
          <w:tcPr>
            <w:tcW w:w="4106" w:type="dxa"/>
            <w:shd w:val="clear" w:color="auto" w:fill="2E74B5" w:themeFill="accent5" w:themeFillShade="BF"/>
          </w:tcPr>
          <w:p w14:paraId="16ECBA79" w14:textId="77777777" w:rsidR="00F86000" w:rsidRPr="00A34828" w:rsidRDefault="00F86000" w:rsidP="0091088B">
            <w:pPr>
              <w:rPr>
                <w:rFonts w:cstheme="minorHAnsi"/>
                <w:b/>
                <w:bCs/>
              </w:rPr>
            </w:pPr>
            <w:r w:rsidRPr="00A34828">
              <w:rPr>
                <w:rFonts w:cstheme="minorHAnsi"/>
                <w:b/>
                <w:bCs/>
              </w:rPr>
              <w:t>Wskaźnik monitoringu</w:t>
            </w:r>
          </w:p>
        </w:tc>
        <w:tc>
          <w:tcPr>
            <w:tcW w:w="1559" w:type="dxa"/>
            <w:shd w:val="clear" w:color="auto" w:fill="2E74B5" w:themeFill="accent5" w:themeFillShade="BF"/>
          </w:tcPr>
          <w:p w14:paraId="12BA6124" w14:textId="103277EC" w:rsidR="00F86000" w:rsidRPr="00A34828" w:rsidRDefault="00F86000" w:rsidP="0091088B">
            <w:pPr>
              <w:rPr>
                <w:rFonts w:cstheme="minorHAnsi"/>
                <w:b/>
                <w:bCs/>
              </w:rPr>
            </w:pPr>
            <w:r w:rsidRPr="00A34828">
              <w:rPr>
                <w:rFonts w:cstheme="minorHAnsi"/>
                <w:b/>
                <w:bCs/>
              </w:rPr>
              <w:t>Rodzaj wskaźnika</w:t>
            </w:r>
          </w:p>
        </w:tc>
        <w:tc>
          <w:tcPr>
            <w:tcW w:w="1560" w:type="dxa"/>
            <w:shd w:val="clear" w:color="auto" w:fill="2E74B5" w:themeFill="accent5" w:themeFillShade="BF"/>
          </w:tcPr>
          <w:p w14:paraId="132D69DD" w14:textId="77777777" w:rsidR="00F86000" w:rsidRPr="00A34828" w:rsidRDefault="00F86000" w:rsidP="0091088B">
            <w:pPr>
              <w:rPr>
                <w:rFonts w:cstheme="minorHAnsi"/>
                <w:b/>
                <w:bCs/>
              </w:rPr>
            </w:pPr>
            <w:r w:rsidRPr="00A34828">
              <w:rPr>
                <w:rFonts w:cstheme="minorHAnsi"/>
                <w:b/>
                <w:bCs/>
              </w:rPr>
              <w:t>Jednostka miary</w:t>
            </w:r>
          </w:p>
        </w:tc>
        <w:tc>
          <w:tcPr>
            <w:tcW w:w="1842" w:type="dxa"/>
            <w:shd w:val="clear" w:color="auto" w:fill="2E74B5" w:themeFill="accent5" w:themeFillShade="BF"/>
          </w:tcPr>
          <w:p w14:paraId="5042F736" w14:textId="77777777" w:rsidR="00F86000" w:rsidRPr="00A34828" w:rsidRDefault="00F86000" w:rsidP="0091088B">
            <w:pPr>
              <w:rPr>
                <w:rFonts w:cstheme="minorHAnsi"/>
                <w:b/>
                <w:bCs/>
              </w:rPr>
            </w:pPr>
            <w:r w:rsidRPr="00A34828">
              <w:rPr>
                <w:rFonts w:cstheme="minorHAnsi"/>
                <w:b/>
                <w:bCs/>
              </w:rPr>
              <w:t>Przewidywany trend</w:t>
            </w:r>
          </w:p>
        </w:tc>
      </w:tr>
      <w:tr w:rsidR="00F86000" w:rsidRPr="00A34828" w14:paraId="15600DA2" w14:textId="77777777" w:rsidTr="003C35E6">
        <w:trPr>
          <w:trHeight w:val="70"/>
        </w:trPr>
        <w:tc>
          <w:tcPr>
            <w:tcW w:w="9067" w:type="dxa"/>
            <w:gridSpan w:val="4"/>
            <w:shd w:val="clear" w:color="auto" w:fill="FFFFFF" w:themeFill="background1"/>
          </w:tcPr>
          <w:p w14:paraId="7B660F26" w14:textId="218C448F" w:rsidR="00F86000" w:rsidRPr="00A34828" w:rsidRDefault="00F86000" w:rsidP="00F86000">
            <w:pPr>
              <w:jc w:val="center"/>
              <w:rPr>
                <w:rFonts w:cstheme="minorHAnsi"/>
                <w:b/>
                <w:bCs/>
              </w:rPr>
            </w:pPr>
            <w:r w:rsidRPr="00A34828">
              <w:rPr>
                <w:rFonts w:cstheme="minorHAnsi"/>
                <w:b/>
                <w:bCs/>
              </w:rPr>
              <w:t>Działanie FELU.05.01 i 05.02 (Niskoemisyjny transport miejski)</w:t>
            </w:r>
          </w:p>
        </w:tc>
      </w:tr>
      <w:tr w:rsidR="00F86000" w:rsidRPr="00A34828" w14:paraId="7872A5F0" w14:textId="77777777" w:rsidTr="00820ECD">
        <w:trPr>
          <w:trHeight w:val="70"/>
        </w:trPr>
        <w:tc>
          <w:tcPr>
            <w:tcW w:w="4106" w:type="dxa"/>
            <w:shd w:val="clear" w:color="auto" w:fill="FFFFFF" w:themeFill="background1"/>
          </w:tcPr>
          <w:p w14:paraId="4AB9BE53" w14:textId="35F200AB" w:rsidR="00F86000" w:rsidRPr="00A34828" w:rsidRDefault="00F86000" w:rsidP="00F86000">
            <w:pPr>
              <w:rPr>
                <w:rFonts w:cstheme="minorHAnsi"/>
              </w:rPr>
            </w:pPr>
            <w:r w:rsidRPr="00A34828">
              <w:rPr>
                <w:rFonts w:cstheme="minorHAnsi"/>
              </w:rPr>
              <w:t xml:space="preserve">WLWK-PLRO073 - Liczba </w:t>
            </w:r>
            <w:r w:rsidR="00A34828">
              <w:rPr>
                <w:rFonts w:cstheme="minorHAnsi"/>
              </w:rPr>
              <w:t>p</w:t>
            </w:r>
            <w:r w:rsidRPr="00A34828">
              <w:rPr>
                <w:rFonts w:cstheme="minorHAnsi"/>
              </w:rPr>
              <w:t>rzeprowadzonych kampanii informacyjno-edukacyjnych kształtujących świadomość ekologiczną</w:t>
            </w:r>
          </w:p>
        </w:tc>
        <w:tc>
          <w:tcPr>
            <w:tcW w:w="1559" w:type="dxa"/>
            <w:shd w:val="clear" w:color="auto" w:fill="FFFFFF" w:themeFill="background1"/>
          </w:tcPr>
          <w:p w14:paraId="52C746A0" w14:textId="04375CFF" w:rsidR="00F86000" w:rsidRPr="00A34828" w:rsidRDefault="00F86000" w:rsidP="00F86000">
            <w:pPr>
              <w:rPr>
                <w:rFonts w:cstheme="minorHAnsi"/>
              </w:rPr>
            </w:pPr>
            <w:r w:rsidRPr="00A34828">
              <w:rPr>
                <w:rFonts w:cstheme="minorHAnsi"/>
              </w:rPr>
              <w:t>produktu</w:t>
            </w:r>
          </w:p>
        </w:tc>
        <w:tc>
          <w:tcPr>
            <w:tcW w:w="1560" w:type="dxa"/>
            <w:shd w:val="clear" w:color="auto" w:fill="FFFFFF" w:themeFill="background1"/>
          </w:tcPr>
          <w:p w14:paraId="41ED451C" w14:textId="639266F4" w:rsidR="00F86000" w:rsidRPr="00A34828" w:rsidRDefault="00114E3A" w:rsidP="00F86000">
            <w:pPr>
              <w:rPr>
                <w:rFonts w:cstheme="minorHAnsi"/>
              </w:rPr>
            </w:pPr>
            <w:r w:rsidRPr="00A34828">
              <w:rPr>
                <w:rFonts w:cstheme="minorHAnsi"/>
              </w:rPr>
              <w:t>szt.</w:t>
            </w:r>
          </w:p>
        </w:tc>
        <w:tc>
          <w:tcPr>
            <w:tcW w:w="1842" w:type="dxa"/>
            <w:shd w:val="clear" w:color="auto" w:fill="FFFFFF" w:themeFill="background1"/>
          </w:tcPr>
          <w:p w14:paraId="64A71237" w14:textId="073C2681" w:rsidR="00F86000" w:rsidRPr="00A34828" w:rsidRDefault="00114E3A" w:rsidP="00F86000">
            <w:pPr>
              <w:rPr>
                <w:rFonts w:cstheme="minorHAnsi"/>
              </w:rPr>
            </w:pPr>
            <w:r w:rsidRPr="00A34828">
              <w:rPr>
                <w:rFonts w:cstheme="minorHAnsi"/>
              </w:rPr>
              <w:t>wzrost</w:t>
            </w:r>
          </w:p>
        </w:tc>
      </w:tr>
      <w:tr w:rsidR="00114E3A" w:rsidRPr="00A34828" w14:paraId="6E52AC79" w14:textId="77777777" w:rsidTr="00820ECD">
        <w:trPr>
          <w:trHeight w:val="230"/>
        </w:trPr>
        <w:tc>
          <w:tcPr>
            <w:tcW w:w="4106" w:type="dxa"/>
            <w:shd w:val="clear" w:color="auto" w:fill="FFFFFF" w:themeFill="background1"/>
          </w:tcPr>
          <w:p w14:paraId="6154DFD9" w14:textId="2E0E17E3" w:rsidR="00114E3A" w:rsidRPr="00A34828" w:rsidRDefault="00114E3A" w:rsidP="00114E3A">
            <w:pPr>
              <w:rPr>
                <w:rFonts w:cstheme="minorHAnsi"/>
              </w:rPr>
            </w:pPr>
            <w:r w:rsidRPr="00A34828">
              <w:rPr>
                <w:rFonts w:cstheme="minorHAnsi"/>
              </w:rPr>
              <w:t>WLWK-PLRO096 - Liczba stanowisk postojowych w wybudowanych obiektach „</w:t>
            </w:r>
            <w:proofErr w:type="spellStart"/>
            <w:r w:rsidRPr="00A34828">
              <w:rPr>
                <w:rFonts w:cstheme="minorHAnsi"/>
              </w:rPr>
              <w:t>Bike&amp;Ride</w:t>
            </w:r>
            <w:proofErr w:type="spellEnd"/>
            <w:r w:rsidRPr="00A34828">
              <w:rPr>
                <w:rFonts w:cstheme="minorHAnsi"/>
              </w:rPr>
              <w:t>”</w:t>
            </w:r>
          </w:p>
        </w:tc>
        <w:tc>
          <w:tcPr>
            <w:tcW w:w="1559" w:type="dxa"/>
            <w:shd w:val="clear" w:color="auto" w:fill="FFFFFF" w:themeFill="background1"/>
          </w:tcPr>
          <w:p w14:paraId="101C64D2" w14:textId="00C36B15"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2C548FBA" w14:textId="48DA9556"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431A9854" w14:textId="049FE3EE" w:rsidR="00114E3A" w:rsidRPr="00A34828" w:rsidRDefault="00114E3A" w:rsidP="00114E3A">
            <w:pPr>
              <w:rPr>
                <w:rFonts w:cstheme="minorHAnsi"/>
              </w:rPr>
            </w:pPr>
            <w:r w:rsidRPr="00A34828">
              <w:rPr>
                <w:rFonts w:cstheme="minorHAnsi"/>
              </w:rPr>
              <w:t>wzrost</w:t>
            </w:r>
          </w:p>
        </w:tc>
      </w:tr>
      <w:tr w:rsidR="00114E3A" w:rsidRPr="00A34828" w14:paraId="189152EB" w14:textId="77777777" w:rsidTr="00820ECD">
        <w:trPr>
          <w:trHeight w:val="70"/>
        </w:trPr>
        <w:tc>
          <w:tcPr>
            <w:tcW w:w="4106" w:type="dxa"/>
            <w:shd w:val="clear" w:color="auto" w:fill="FFFFFF" w:themeFill="background1"/>
          </w:tcPr>
          <w:p w14:paraId="74AF959D" w14:textId="6DB724D9" w:rsidR="00114E3A" w:rsidRPr="00A34828" w:rsidRDefault="00114E3A" w:rsidP="00114E3A">
            <w:pPr>
              <w:rPr>
                <w:rFonts w:cstheme="minorHAnsi"/>
              </w:rPr>
            </w:pPr>
            <w:r w:rsidRPr="00A34828">
              <w:rPr>
                <w:rFonts w:cstheme="minorHAnsi"/>
              </w:rPr>
              <w:t>WLWK-PLRO095 - Liczba wybudowanych obiektów „</w:t>
            </w:r>
            <w:proofErr w:type="spellStart"/>
            <w:r w:rsidRPr="00A34828">
              <w:rPr>
                <w:rFonts w:cstheme="minorHAnsi"/>
              </w:rPr>
              <w:t>Bike&amp;Ride</w:t>
            </w:r>
            <w:proofErr w:type="spellEnd"/>
            <w:r w:rsidRPr="00A34828">
              <w:rPr>
                <w:rFonts w:cstheme="minorHAnsi"/>
              </w:rPr>
              <w:t>”</w:t>
            </w:r>
          </w:p>
        </w:tc>
        <w:tc>
          <w:tcPr>
            <w:tcW w:w="1559" w:type="dxa"/>
            <w:shd w:val="clear" w:color="auto" w:fill="FFFFFF" w:themeFill="background1"/>
          </w:tcPr>
          <w:p w14:paraId="0F0BAB63" w14:textId="63EFC30B" w:rsidR="00114E3A" w:rsidRPr="00A34828" w:rsidRDefault="00114E3A" w:rsidP="00114E3A">
            <w:pPr>
              <w:rPr>
                <w:rFonts w:cstheme="minorHAnsi"/>
                <w:vertAlign w:val="superscript"/>
              </w:rPr>
            </w:pPr>
            <w:r w:rsidRPr="00A34828">
              <w:rPr>
                <w:rFonts w:cstheme="minorHAnsi"/>
              </w:rPr>
              <w:t>produktu</w:t>
            </w:r>
          </w:p>
        </w:tc>
        <w:tc>
          <w:tcPr>
            <w:tcW w:w="1560" w:type="dxa"/>
            <w:shd w:val="clear" w:color="auto" w:fill="FFFFFF" w:themeFill="background1"/>
          </w:tcPr>
          <w:p w14:paraId="3BE9BF33" w14:textId="211C5459"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1158D934" w14:textId="56DCA722" w:rsidR="00114E3A" w:rsidRPr="00A34828" w:rsidRDefault="00114E3A" w:rsidP="00114E3A">
            <w:pPr>
              <w:rPr>
                <w:rFonts w:cstheme="minorHAnsi"/>
              </w:rPr>
            </w:pPr>
            <w:r w:rsidRPr="00A34828">
              <w:rPr>
                <w:rFonts w:cstheme="minorHAnsi"/>
              </w:rPr>
              <w:t>wzrost</w:t>
            </w:r>
          </w:p>
        </w:tc>
      </w:tr>
      <w:tr w:rsidR="00114E3A" w:rsidRPr="00A34828" w14:paraId="2A9D9997" w14:textId="77777777" w:rsidTr="00820ECD">
        <w:trPr>
          <w:trHeight w:val="70"/>
        </w:trPr>
        <w:tc>
          <w:tcPr>
            <w:tcW w:w="4106" w:type="dxa"/>
            <w:shd w:val="clear" w:color="auto" w:fill="FFFFFF" w:themeFill="background1"/>
          </w:tcPr>
          <w:p w14:paraId="1A26CF99" w14:textId="260D7A51" w:rsidR="00114E3A" w:rsidRPr="00A34828" w:rsidRDefault="00114E3A" w:rsidP="00114E3A">
            <w:pPr>
              <w:rPr>
                <w:rFonts w:cstheme="minorHAnsi"/>
              </w:rPr>
            </w:pPr>
            <w:r w:rsidRPr="00A34828">
              <w:rPr>
                <w:rFonts w:cstheme="minorHAnsi"/>
              </w:rPr>
              <w:t>WLWK-RCO074 - Ludność objęta projektami w ramach strategii zintegrowanego rozwoju terytorialnego</w:t>
            </w:r>
          </w:p>
        </w:tc>
        <w:tc>
          <w:tcPr>
            <w:tcW w:w="1559" w:type="dxa"/>
            <w:shd w:val="clear" w:color="auto" w:fill="FFFFFF" w:themeFill="background1"/>
          </w:tcPr>
          <w:p w14:paraId="5DF6EC55" w14:textId="001A629B"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64D56B38" w14:textId="21F54999" w:rsidR="00114E3A" w:rsidRPr="00A34828" w:rsidRDefault="00114E3A" w:rsidP="00114E3A">
            <w:pPr>
              <w:rPr>
                <w:rFonts w:cstheme="minorHAnsi"/>
              </w:rPr>
            </w:pPr>
            <w:r w:rsidRPr="00A34828">
              <w:rPr>
                <w:rFonts w:cstheme="minorHAnsi"/>
              </w:rPr>
              <w:t>os.</w:t>
            </w:r>
          </w:p>
        </w:tc>
        <w:tc>
          <w:tcPr>
            <w:tcW w:w="1842" w:type="dxa"/>
            <w:shd w:val="clear" w:color="auto" w:fill="FFFFFF" w:themeFill="background1"/>
          </w:tcPr>
          <w:p w14:paraId="6A7F2439" w14:textId="32FD0065" w:rsidR="00114E3A" w:rsidRPr="00A34828" w:rsidRDefault="00114E3A" w:rsidP="00114E3A">
            <w:pPr>
              <w:rPr>
                <w:rFonts w:cstheme="minorHAnsi"/>
              </w:rPr>
            </w:pPr>
            <w:r w:rsidRPr="00A34828">
              <w:rPr>
                <w:rFonts w:cstheme="minorHAnsi"/>
              </w:rPr>
              <w:t>wzrost</w:t>
            </w:r>
          </w:p>
        </w:tc>
      </w:tr>
      <w:tr w:rsidR="00114E3A" w:rsidRPr="00A34828" w14:paraId="004F06CA" w14:textId="77777777" w:rsidTr="00820ECD">
        <w:trPr>
          <w:trHeight w:val="70"/>
        </w:trPr>
        <w:tc>
          <w:tcPr>
            <w:tcW w:w="4106" w:type="dxa"/>
            <w:shd w:val="clear" w:color="auto" w:fill="FFFFFF" w:themeFill="background1"/>
          </w:tcPr>
          <w:p w14:paraId="77A64DF7" w14:textId="6E1A350A" w:rsidR="00114E3A" w:rsidRPr="00A34828" w:rsidRDefault="00114E3A" w:rsidP="00114E3A">
            <w:pPr>
              <w:rPr>
                <w:rFonts w:cstheme="minorHAnsi"/>
              </w:rPr>
            </w:pPr>
            <w:r w:rsidRPr="00A34828">
              <w:rPr>
                <w:rFonts w:cstheme="minorHAnsi"/>
              </w:rPr>
              <w:t>WLWK-RCO058 - Wspierana infrastruktura rowerowa</w:t>
            </w:r>
          </w:p>
        </w:tc>
        <w:tc>
          <w:tcPr>
            <w:tcW w:w="1559" w:type="dxa"/>
            <w:shd w:val="clear" w:color="auto" w:fill="FFFFFF" w:themeFill="background1"/>
          </w:tcPr>
          <w:p w14:paraId="4209E28F" w14:textId="0F457894"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10455C19" w14:textId="1C2A0AAF" w:rsidR="00114E3A" w:rsidRPr="00A34828" w:rsidRDefault="00114E3A" w:rsidP="00114E3A">
            <w:pPr>
              <w:rPr>
                <w:rFonts w:cstheme="minorHAnsi"/>
              </w:rPr>
            </w:pPr>
            <w:r w:rsidRPr="00A34828">
              <w:rPr>
                <w:rFonts w:cstheme="minorHAnsi"/>
              </w:rPr>
              <w:t>km.</w:t>
            </w:r>
          </w:p>
        </w:tc>
        <w:tc>
          <w:tcPr>
            <w:tcW w:w="1842" w:type="dxa"/>
            <w:shd w:val="clear" w:color="auto" w:fill="FFFFFF" w:themeFill="background1"/>
          </w:tcPr>
          <w:p w14:paraId="4FEADDE2" w14:textId="02B4EF2E" w:rsidR="00114E3A" w:rsidRPr="00A34828" w:rsidRDefault="00114E3A" w:rsidP="00114E3A">
            <w:pPr>
              <w:rPr>
                <w:rFonts w:cstheme="minorHAnsi"/>
              </w:rPr>
            </w:pPr>
            <w:r w:rsidRPr="00A34828">
              <w:rPr>
                <w:rFonts w:cstheme="minorHAnsi"/>
              </w:rPr>
              <w:t>wzrost</w:t>
            </w:r>
          </w:p>
        </w:tc>
      </w:tr>
      <w:tr w:rsidR="00114E3A" w:rsidRPr="00A34828" w14:paraId="323D07B8" w14:textId="77777777" w:rsidTr="00820ECD">
        <w:trPr>
          <w:trHeight w:val="70"/>
        </w:trPr>
        <w:tc>
          <w:tcPr>
            <w:tcW w:w="4106" w:type="dxa"/>
            <w:shd w:val="clear" w:color="auto" w:fill="FFFFFF" w:themeFill="background1"/>
          </w:tcPr>
          <w:p w14:paraId="72C42522" w14:textId="7E71A2A3" w:rsidR="00114E3A" w:rsidRPr="00A34828" w:rsidRDefault="00114E3A" w:rsidP="00114E3A">
            <w:pPr>
              <w:rPr>
                <w:rFonts w:cstheme="minorHAnsi"/>
              </w:rPr>
            </w:pPr>
            <w:r w:rsidRPr="00A34828">
              <w:rPr>
                <w:rFonts w:cstheme="minorHAnsi"/>
              </w:rPr>
              <w:t>WLWK-RCO075 - Wspierane strategie zintegrowanego rozwoju terytorialnego</w:t>
            </w:r>
          </w:p>
        </w:tc>
        <w:tc>
          <w:tcPr>
            <w:tcW w:w="1559" w:type="dxa"/>
            <w:shd w:val="clear" w:color="auto" w:fill="FFFFFF" w:themeFill="background1"/>
          </w:tcPr>
          <w:p w14:paraId="69D17A91" w14:textId="772F75F1"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24580696" w14:textId="3D11CB8D"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60017046" w14:textId="071F1773" w:rsidR="00114E3A" w:rsidRPr="00A34828" w:rsidRDefault="00114E3A" w:rsidP="00114E3A">
            <w:pPr>
              <w:rPr>
                <w:rFonts w:cstheme="minorHAnsi"/>
              </w:rPr>
            </w:pPr>
            <w:r w:rsidRPr="00A34828">
              <w:rPr>
                <w:rFonts w:cstheme="minorHAnsi"/>
              </w:rPr>
              <w:t>utrzymanie</w:t>
            </w:r>
          </w:p>
        </w:tc>
      </w:tr>
      <w:tr w:rsidR="00114E3A" w:rsidRPr="00A34828" w14:paraId="597DED52" w14:textId="77777777" w:rsidTr="00820ECD">
        <w:trPr>
          <w:trHeight w:val="70"/>
        </w:trPr>
        <w:tc>
          <w:tcPr>
            <w:tcW w:w="4106" w:type="dxa"/>
            <w:shd w:val="clear" w:color="auto" w:fill="FFFFFF" w:themeFill="background1"/>
          </w:tcPr>
          <w:p w14:paraId="6A5DF2F6" w14:textId="6DC3F623" w:rsidR="00114E3A" w:rsidRPr="00A34828" w:rsidRDefault="00114E3A" w:rsidP="00114E3A">
            <w:pPr>
              <w:rPr>
                <w:rFonts w:cstheme="minorHAnsi"/>
              </w:rPr>
            </w:pPr>
            <w:r w:rsidRPr="00A34828">
              <w:rPr>
                <w:rFonts w:cstheme="minorHAnsi"/>
              </w:rPr>
              <w:t>WLWK-RCR064 - Roczna liczba użytkowników infrastruktury rowerowej</w:t>
            </w:r>
          </w:p>
        </w:tc>
        <w:tc>
          <w:tcPr>
            <w:tcW w:w="1559" w:type="dxa"/>
            <w:shd w:val="clear" w:color="auto" w:fill="FFFFFF" w:themeFill="background1"/>
          </w:tcPr>
          <w:p w14:paraId="313EAE65" w14:textId="70240C11" w:rsidR="00114E3A" w:rsidRPr="00A34828" w:rsidRDefault="00114E3A" w:rsidP="00114E3A">
            <w:pPr>
              <w:rPr>
                <w:rFonts w:cstheme="minorHAnsi"/>
              </w:rPr>
            </w:pPr>
            <w:r w:rsidRPr="00A34828">
              <w:rPr>
                <w:rFonts w:cstheme="minorHAnsi"/>
              </w:rPr>
              <w:t>rezultatu</w:t>
            </w:r>
          </w:p>
        </w:tc>
        <w:tc>
          <w:tcPr>
            <w:tcW w:w="1560" w:type="dxa"/>
            <w:shd w:val="clear" w:color="auto" w:fill="FFFFFF" w:themeFill="background1"/>
          </w:tcPr>
          <w:p w14:paraId="4CB5292A" w14:textId="482E7F85" w:rsidR="00114E3A" w:rsidRPr="00A34828" w:rsidRDefault="00114E3A" w:rsidP="00114E3A">
            <w:pPr>
              <w:rPr>
                <w:rFonts w:cstheme="minorHAnsi"/>
              </w:rPr>
            </w:pPr>
            <w:r w:rsidRPr="00A34828">
              <w:rPr>
                <w:rFonts w:cstheme="minorHAnsi"/>
              </w:rPr>
              <w:t>os.</w:t>
            </w:r>
          </w:p>
        </w:tc>
        <w:tc>
          <w:tcPr>
            <w:tcW w:w="1842" w:type="dxa"/>
            <w:shd w:val="clear" w:color="auto" w:fill="FFFFFF" w:themeFill="background1"/>
          </w:tcPr>
          <w:p w14:paraId="5CF90D3E" w14:textId="62F5CCEB" w:rsidR="00114E3A" w:rsidRPr="00A34828" w:rsidRDefault="00114E3A" w:rsidP="00114E3A">
            <w:pPr>
              <w:rPr>
                <w:rFonts w:cstheme="minorHAnsi"/>
              </w:rPr>
            </w:pPr>
            <w:r w:rsidRPr="00A34828">
              <w:rPr>
                <w:rFonts w:cstheme="minorHAnsi"/>
              </w:rPr>
              <w:t>wzrost</w:t>
            </w:r>
          </w:p>
        </w:tc>
      </w:tr>
      <w:tr w:rsidR="00114E3A" w:rsidRPr="00A34828" w14:paraId="74BDDB2C" w14:textId="77777777" w:rsidTr="00820ECD">
        <w:trPr>
          <w:trHeight w:val="70"/>
        </w:trPr>
        <w:tc>
          <w:tcPr>
            <w:tcW w:w="4106" w:type="dxa"/>
            <w:shd w:val="clear" w:color="auto" w:fill="FFFFFF" w:themeFill="background1"/>
          </w:tcPr>
          <w:p w14:paraId="4F064EE9" w14:textId="656B4E40" w:rsidR="00114E3A" w:rsidRPr="00A34828" w:rsidRDefault="00114E3A" w:rsidP="00114E3A">
            <w:pPr>
              <w:jc w:val="both"/>
              <w:rPr>
                <w:rFonts w:cstheme="minorHAnsi"/>
              </w:rPr>
            </w:pPr>
            <w:r w:rsidRPr="00A34828">
              <w:rPr>
                <w:rFonts w:cstheme="minorHAnsi"/>
              </w:rPr>
              <w:t>WLWK-RCR029 - Szacowana emisja gazów cieplarnianych</w:t>
            </w:r>
          </w:p>
        </w:tc>
        <w:tc>
          <w:tcPr>
            <w:tcW w:w="1559" w:type="dxa"/>
            <w:shd w:val="clear" w:color="auto" w:fill="FFFFFF" w:themeFill="background1"/>
          </w:tcPr>
          <w:p w14:paraId="400E1E9B" w14:textId="004C0200" w:rsidR="00114E3A" w:rsidRPr="00A34828" w:rsidRDefault="00114E3A" w:rsidP="00114E3A">
            <w:pPr>
              <w:rPr>
                <w:rFonts w:cstheme="minorHAnsi"/>
              </w:rPr>
            </w:pPr>
            <w:r w:rsidRPr="00A34828">
              <w:rPr>
                <w:rFonts w:cstheme="minorHAnsi"/>
              </w:rPr>
              <w:t>rezultatu</w:t>
            </w:r>
          </w:p>
        </w:tc>
        <w:tc>
          <w:tcPr>
            <w:tcW w:w="1560" w:type="dxa"/>
            <w:shd w:val="clear" w:color="auto" w:fill="FFFFFF" w:themeFill="background1"/>
          </w:tcPr>
          <w:p w14:paraId="06AC854A" w14:textId="4F6680DB" w:rsidR="00114E3A" w:rsidRPr="00A34828" w:rsidRDefault="00114E3A" w:rsidP="00114E3A">
            <w:pPr>
              <w:rPr>
                <w:rFonts w:cstheme="minorHAnsi"/>
              </w:rPr>
            </w:pPr>
            <w:r w:rsidRPr="00A34828">
              <w:rPr>
                <w:rFonts w:cstheme="minorHAnsi"/>
              </w:rPr>
              <w:t xml:space="preserve">CO2 w tonach </w:t>
            </w:r>
          </w:p>
          <w:p w14:paraId="78B8F19A" w14:textId="23820E2C" w:rsidR="00114E3A" w:rsidRPr="00A34828" w:rsidRDefault="00114E3A" w:rsidP="00114E3A">
            <w:pPr>
              <w:rPr>
                <w:rFonts w:cstheme="minorHAnsi"/>
              </w:rPr>
            </w:pPr>
            <w:r w:rsidRPr="00A34828">
              <w:rPr>
                <w:rFonts w:cstheme="minorHAnsi"/>
              </w:rPr>
              <w:t>(</w:t>
            </w:r>
            <w:proofErr w:type="spellStart"/>
            <w:r w:rsidRPr="00A34828">
              <w:rPr>
                <w:rFonts w:cstheme="minorHAnsi"/>
              </w:rPr>
              <w:t>ekw</w:t>
            </w:r>
            <w:proofErr w:type="spellEnd"/>
            <w:r w:rsidRPr="00A34828">
              <w:rPr>
                <w:rFonts w:cstheme="minorHAnsi"/>
              </w:rPr>
              <w:t>.)</w:t>
            </w:r>
          </w:p>
        </w:tc>
        <w:tc>
          <w:tcPr>
            <w:tcW w:w="1842" w:type="dxa"/>
            <w:shd w:val="clear" w:color="auto" w:fill="FFFFFF" w:themeFill="background1"/>
          </w:tcPr>
          <w:p w14:paraId="6A19A438" w14:textId="24608A5A" w:rsidR="00114E3A" w:rsidRPr="00A34828" w:rsidRDefault="00114E3A" w:rsidP="00114E3A">
            <w:pPr>
              <w:rPr>
                <w:rFonts w:cstheme="minorHAnsi"/>
              </w:rPr>
            </w:pPr>
            <w:r w:rsidRPr="00A34828">
              <w:rPr>
                <w:rFonts w:cstheme="minorHAnsi"/>
              </w:rPr>
              <w:t>spadek lub utrzymanie</w:t>
            </w:r>
          </w:p>
        </w:tc>
      </w:tr>
      <w:tr w:rsidR="00114E3A" w:rsidRPr="00A34828" w14:paraId="0D2BCC00" w14:textId="77777777" w:rsidTr="004637DB">
        <w:trPr>
          <w:trHeight w:val="70"/>
        </w:trPr>
        <w:tc>
          <w:tcPr>
            <w:tcW w:w="9067" w:type="dxa"/>
            <w:gridSpan w:val="4"/>
            <w:shd w:val="clear" w:color="auto" w:fill="FFFFFF" w:themeFill="background1"/>
          </w:tcPr>
          <w:p w14:paraId="71560C89" w14:textId="2B39E817" w:rsidR="00114E3A" w:rsidRPr="00A34828" w:rsidRDefault="00114E3A" w:rsidP="00114E3A">
            <w:pPr>
              <w:jc w:val="center"/>
              <w:rPr>
                <w:rFonts w:cstheme="minorHAnsi"/>
              </w:rPr>
            </w:pPr>
            <w:r w:rsidRPr="00A34828">
              <w:rPr>
                <w:rFonts w:cstheme="minorHAnsi"/>
                <w:b/>
                <w:bCs/>
              </w:rPr>
              <w:t>Działanie FELU.07.10 (Turystyczne Lubelskie)</w:t>
            </w:r>
          </w:p>
        </w:tc>
      </w:tr>
      <w:tr w:rsidR="00114E3A" w:rsidRPr="00A34828" w14:paraId="05859EDC" w14:textId="77777777" w:rsidTr="00820ECD">
        <w:trPr>
          <w:trHeight w:val="70"/>
        </w:trPr>
        <w:tc>
          <w:tcPr>
            <w:tcW w:w="4106" w:type="dxa"/>
            <w:shd w:val="clear" w:color="auto" w:fill="FFFFFF" w:themeFill="background1"/>
          </w:tcPr>
          <w:p w14:paraId="7D7413D4" w14:textId="3B409222" w:rsidR="00114E3A" w:rsidRPr="00A34828" w:rsidRDefault="00114E3A" w:rsidP="00114E3A">
            <w:pPr>
              <w:rPr>
                <w:rFonts w:cstheme="minorHAnsi"/>
              </w:rPr>
            </w:pPr>
            <w:r w:rsidRPr="00A34828">
              <w:rPr>
                <w:rFonts w:cstheme="minorHAnsi"/>
              </w:rPr>
              <w:t>WLWK-PLRO136 - Długość odnowionych szlaków turystycznych</w:t>
            </w:r>
          </w:p>
        </w:tc>
        <w:tc>
          <w:tcPr>
            <w:tcW w:w="1559" w:type="dxa"/>
            <w:shd w:val="clear" w:color="auto" w:fill="FFFFFF" w:themeFill="background1"/>
          </w:tcPr>
          <w:p w14:paraId="6929AD0A" w14:textId="182F1E02"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7EE050BD" w14:textId="4FBFCF6D" w:rsidR="00114E3A" w:rsidRPr="00A34828" w:rsidRDefault="00114E3A" w:rsidP="00114E3A">
            <w:pPr>
              <w:rPr>
                <w:rFonts w:cstheme="minorHAnsi"/>
              </w:rPr>
            </w:pPr>
            <w:r w:rsidRPr="00A34828">
              <w:rPr>
                <w:rFonts w:cstheme="minorHAnsi"/>
              </w:rPr>
              <w:t>km.</w:t>
            </w:r>
          </w:p>
        </w:tc>
        <w:tc>
          <w:tcPr>
            <w:tcW w:w="1842" w:type="dxa"/>
            <w:shd w:val="clear" w:color="auto" w:fill="FFFFFF" w:themeFill="background1"/>
          </w:tcPr>
          <w:p w14:paraId="7E866961" w14:textId="725AE8A9" w:rsidR="00114E3A" w:rsidRPr="00A34828" w:rsidRDefault="00114E3A" w:rsidP="00114E3A">
            <w:pPr>
              <w:rPr>
                <w:rFonts w:cstheme="minorHAnsi"/>
              </w:rPr>
            </w:pPr>
            <w:r w:rsidRPr="00A34828">
              <w:rPr>
                <w:rFonts w:cstheme="minorHAnsi"/>
              </w:rPr>
              <w:t>wzrost</w:t>
            </w:r>
          </w:p>
        </w:tc>
      </w:tr>
      <w:tr w:rsidR="00114E3A" w:rsidRPr="00A34828" w14:paraId="781EBE3A" w14:textId="77777777" w:rsidTr="00820ECD">
        <w:trPr>
          <w:trHeight w:val="70"/>
        </w:trPr>
        <w:tc>
          <w:tcPr>
            <w:tcW w:w="4106" w:type="dxa"/>
            <w:shd w:val="clear" w:color="auto" w:fill="FFFFFF" w:themeFill="background1"/>
          </w:tcPr>
          <w:p w14:paraId="722C11B2" w14:textId="3732EDA8" w:rsidR="00114E3A" w:rsidRPr="00A34828" w:rsidRDefault="00114E3A" w:rsidP="00114E3A">
            <w:pPr>
              <w:rPr>
                <w:rFonts w:cstheme="minorHAnsi"/>
              </w:rPr>
            </w:pPr>
            <w:r w:rsidRPr="00A34828">
              <w:rPr>
                <w:rFonts w:cstheme="minorHAnsi"/>
              </w:rPr>
              <w:t>WLWK-PLRO137 - Długość utworzonych szlaków turystycznych</w:t>
            </w:r>
          </w:p>
        </w:tc>
        <w:tc>
          <w:tcPr>
            <w:tcW w:w="1559" w:type="dxa"/>
            <w:shd w:val="clear" w:color="auto" w:fill="FFFFFF" w:themeFill="background1"/>
          </w:tcPr>
          <w:p w14:paraId="1FAFC736" w14:textId="629EE141"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357A2BAC" w14:textId="29A7A38A" w:rsidR="00114E3A" w:rsidRPr="00A34828" w:rsidRDefault="00114E3A" w:rsidP="00114E3A">
            <w:pPr>
              <w:rPr>
                <w:rFonts w:cstheme="minorHAnsi"/>
              </w:rPr>
            </w:pPr>
            <w:r w:rsidRPr="00A34828">
              <w:rPr>
                <w:rFonts w:cstheme="minorHAnsi"/>
              </w:rPr>
              <w:t>km.</w:t>
            </w:r>
          </w:p>
        </w:tc>
        <w:tc>
          <w:tcPr>
            <w:tcW w:w="1842" w:type="dxa"/>
            <w:shd w:val="clear" w:color="auto" w:fill="FFFFFF" w:themeFill="background1"/>
          </w:tcPr>
          <w:p w14:paraId="2AEA4325" w14:textId="1F39A87F" w:rsidR="00114E3A" w:rsidRPr="00A34828" w:rsidRDefault="00114E3A" w:rsidP="00114E3A">
            <w:pPr>
              <w:rPr>
                <w:rFonts w:cstheme="minorHAnsi"/>
              </w:rPr>
            </w:pPr>
            <w:r w:rsidRPr="00A34828">
              <w:rPr>
                <w:rFonts w:cstheme="minorHAnsi"/>
              </w:rPr>
              <w:t>wzrost</w:t>
            </w:r>
          </w:p>
        </w:tc>
      </w:tr>
      <w:tr w:rsidR="00114E3A" w:rsidRPr="00A34828" w14:paraId="3F6DAEF8" w14:textId="77777777" w:rsidTr="00820ECD">
        <w:trPr>
          <w:trHeight w:val="70"/>
        </w:trPr>
        <w:tc>
          <w:tcPr>
            <w:tcW w:w="4106" w:type="dxa"/>
            <w:shd w:val="clear" w:color="auto" w:fill="FFFFFF" w:themeFill="background1"/>
          </w:tcPr>
          <w:p w14:paraId="4E74A477" w14:textId="6B1D0AD4" w:rsidR="00114E3A" w:rsidRPr="00A34828" w:rsidRDefault="00114E3A" w:rsidP="00114E3A">
            <w:pPr>
              <w:rPr>
                <w:rFonts w:cstheme="minorHAnsi"/>
              </w:rPr>
            </w:pPr>
            <w:r w:rsidRPr="00A34828">
              <w:rPr>
                <w:rFonts w:cstheme="minorHAnsi"/>
              </w:rPr>
              <w:t>WLWK-PLRO132 - Liczba obiektów dostosowanych do potrzeb osób z niepełnosprawnościami (EFRR/FST/FS)</w:t>
            </w:r>
          </w:p>
        </w:tc>
        <w:tc>
          <w:tcPr>
            <w:tcW w:w="1559" w:type="dxa"/>
            <w:shd w:val="clear" w:color="auto" w:fill="FFFFFF" w:themeFill="background1"/>
          </w:tcPr>
          <w:p w14:paraId="6BD64A8F" w14:textId="0434731A"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16F74E48" w14:textId="08271B8C"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2882DD39" w14:textId="5F586C8D" w:rsidR="00114E3A" w:rsidRPr="00A34828" w:rsidRDefault="00114E3A" w:rsidP="00114E3A">
            <w:pPr>
              <w:rPr>
                <w:rFonts w:cstheme="minorHAnsi"/>
              </w:rPr>
            </w:pPr>
            <w:r w:rsidRPr="00A34828">
              <w:rPr>
                <w:rFonts w:cstheme="minorHAnsi"/>
              </w:rPr>
              <w:t>wzrost</w:t>
            </w:r>
          </w:p>
        </w:tc>
      </w:tr>
      <w:tr w:rsidR="00114E3A" w:rsidRPr="00A34828" w14:paraId="02177DD8" w14:textId="77777777" w:rsidTr="00820ECD">
        <w:trPr>
          <w:trHeight w:val="70"/>
        </w:trPr>
        <w:tc>
          <w:tcPr>
            <w:tcW w:w="4106" w:type="dxa"/>
            <w:shd w:val="clear" w:color="auto" w:fill="FFFFFF" w:themeFill="background1"/>
          </w:tcPr>
          <w:p w14:paraId="6DDE4312" w14:textId="12B78711" w:rsidR="00114E3A" w:rsidRPr="00A34828" w:rsidRDefault="00114E3A" w:rsidP="00114E3A">
            <w:pPr>
              <w:rPr>
                <w:rFonts w:cstheme="minorHAnsi"/>
              </w:rPr>
            </w:pPr>
            <w:r w:rsidRPr="00A34828">
              <w:rPr>
                <w:rFonts w:cstheme="minorHAnsi"/>
              </w:rPr>
              <w:t>WLWK-RCO077 - Liczba obiektów kulturalnych i turystycznych objętych wsparciem</w:t>
            </w:r>
          </w:p>
        </w:tc>
        <w:tc>
          <w:tcPr>
            <w:tcW w:w="1559" w:type="dxa"/>
            <w:shd w:val="clear" w:color="auto" w:fill="FFFFFF" w:themeFill="background1"/>
          </w:tcPr>
          <w:p w14:paraId="02C007B9" w14:textId="6B3062EA"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1BF4F331" w14:textId="5E493AE2"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1F224E03" w14:textId="3A64CBE4" w:rsidR="00114E3A" w:rsidRPr="00A34828" w:rsidRDefault="00114E3A" w:rsidP="00114E3A">
            <w:pPr>
              <w:rPr>
                <w:rFonts w:cstheme="minorHAnsi"/>
              </w:rPr>
            </w:pPr>
            <w:r w:rsidRPr="00A34828">
              <w:rPr>
                <w:rFonts w:cstheme="minorHAnsi"/>
              </w:rPr>
              <w:t>wzrost</w:t>
            </w:r>
          </w:p>
        </w:tc>
      </w:tr>
      <w:tr w:rsidR="00114E3A" w:rsidRPr="00A34828" w14:paraId="155E3117" w14:textId="77777777" w:rsidTr="00820ECD">
        <w:trPr>
          <w:trHeight w:val="70"/>
        </w:trPr>
        <w:tc>
          <w:tcPr>
            <w:tcW w:w="4106" w:type="dxa"/>
            <w:shd w:val="clear" w:color="auto" w:fill="FFFFFF" w:themeFill="background1"/>
          </w:tcPr>
          <w:p w14:paraId="5A437626" w14:textId="25C54C01" w:rsidR="00114E3A" w:rsidRPr="00A34828" w:rsidRDefault="00114E3A" w:rsidP="00114E3A">
            <w:pPr>
              <w:rPr>
                <w:rFonts w:cstheme="minorHAnsi"/>
              </w:rPr>
            </w:pPr>
            <w:r w:rsidRPr="00A34828">
              <w:rPr>
                <w:rFonts w:cstheme="minorHAnsi"/>
              </w:rPr>
              <w:t>WLWK-PLRO199 - Liczba projektów, w których sfinansowano koszty racjonalnych usprawnień dla osób z</w:t>
            </w:r>
            <w:r w:rsidRPr="00A34828">
              <w:rPr>
                <w:rFonts w:cstheme="minorHAnsi"/>
                <w:i/>
                <w:iCs/>
              </w:rPr>
              <w:t xml:space="preserve"> </w:t>
            </w:r>
            <w:r w:rsidRPr="00A34828">
              <w:rPr>
                <w:rFonts w:cstheme="minorHAnsi"/>
              </w:rPr>
              <w:t>niepełnosprawnościami (EFRR/FST/FS)</w:t>
            </w:r>
          </w:p>
        </w:tc>
        <w:tc>
          <w:tcPr>
            <w:tcW w:w="1559" w:type="dxa"/>
            <w:shd w:val="clear" w:color="auto" w:fill="FFFFFF" w:themeFill="background1"/>
          </w:tcPr>
          <w:p w14:paraId="69186FDD" w14:textId="3A4FAD3C"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69885CE1" w14:textId="47EEB0DC"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2F601DA6" w14:textId="2B03C941" w:rsidR="00114E3A" w:rsidRPr="00A34828" w:rsidRDefault="00114E3A" w:rsidP="00114E3A">
            <w:pPr>
              <w:rPr>
                <w:rFonts w:cstheme="minorHAnsi"/>
              </w:rPr>
            </w:pPr>
            <w:r w:rsidRPr="00A34828">
              <w:rPr>
                <w:rFonts w:cstheme="minorHAnsi"/>
              </w:rPr>
              <w:t>wzrost</w:t>
            </w:r>
          </w:p>
        </w:tc>
      </w:tr>
      <w:tr w:rsidR="00114E3A" w:rsidRPr="00A34828" w14:paraId="3ED04DCF" w14:textId="77777777" w:rsidTr="00820ECD">
        <w:trPr>
          <w:trHeight w:val="70"/>
        </w:trPr>
        <w:tc>
          <w:tcPr>
            <w:tcW w:w="4106" w:type="dxa"/>
            <w:shd w:val="clear" w:color="auto" w:fill="FFFFFF" w:themeFill="background1"/>
          </w:tcPr>
          <w:p w14:paraId="598DF348" w14:textId="1D017804" w:rsidR="00114E3A" w:rsidRPr="00A34828" w:rsidRDefault="00114E3A" w:rsidP="00114E3A">
            <w:pPr>
              <w:rPr>
                <w:rFonts w:cstheme="minorHAnsi"/>
              </w:rPr>
            </w:pPr>
            <w:r w:rsidRPr="00A34828">
              <w:rPr>
                <w:rFonts w:cstheme="minorHAnsi"/>
              </w:rPr>
              <w:t xml:space="preserve">WLWK-PLRO143 - Liczba utworzonych punktów informacji turystycznej i </w:t>
            </w:r>
            <w:proofErr w:type="spellStart"/>
            <w:r w:rsidRPr="00A34828">
              <w:rPr>
                <w:rFonts w:cstheme="minorHAnsi"/>
              </w:rPr>
              <w:t>infokiosków</w:t>
            </w:r>
            <w:proofErr w:type="spellEnd"/>
            <w:r w:rsidRPr="00A34828">
              <w:rPr>
                <w:rFonts w:cstheme="minorHAnsi"/>
              </w:rPr>
              <w:t xml:space="preserve"> zapewniających obsługę w min. 2 językach obcych</w:t>
            </w:r>
          </w:p>
        </w:tc>
        <w:tc>
          <w:tcPr>
            <w:tcW w:w="1559" w:type="dxa"/>
            <w:shd w:val="clear" w:color="auto" w:fill="FFFFFF" w:themeFill="background1"/>
          </w:tcPr>
          <w:p w14:paraId="35BAE647" w14:textId="1DB5A4F3"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5E20F274" w14:textId="4B4C9A94"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310242FA" w14:textId="54D3030B" w:rsidR="00114E3A" w:rsidRPr="00A34828" w:rsidRDefault="00114E3A" w:rsidP="00114E3A">
            <w:pPr>
              <w:rPr>
                <w:rFonts w:cstheme="minorHAnsi"/>
              </w:rPr>
            </w:pPr>
            <w:r w:rsidRPr="00A34828">
              <w:rPr>
                <w:rFonts w:cstheme="minorHAnsi"/>
              </w:rPr>
              <w:t>wzrost</w:t>
            </w:r>
          </w:p>
        </w:tc>
      </w:tr>
      <w:tr w:rsidR="00114E3A" w:rsidRPr="00A34828" w14:paraId="03AA2989" w14:textId="77777777" w:rsidTr="00820ECD">
        <w:trPr>
          <w:trHeight w:val="70"/>
        </w:trPr>
        <w:tc>
          <w:tcPr>
            <w:tcW w:w="4106" w:type="dxa"/>
            <w:shd w:val="clear" w:color="auto" w:fill="FFFFFF" w:themeFill="background1"/>
          </w:tcPr>
          <w:p w14:paraId="5845C1A2" w14:textId="78D0A244" w:rsidR="00114E3A" w:rsidRPr="00A34828" w:rsidRDefault="00114E3A" w:rsidP="00114E3A">
            <w:pPr>
              <w:rPr>
                <w:rFonts w:cstheme="minorHAnsi"/>
              </w:rPr>
            </w:pPr>
            <w:r w:rsidRPr="00A34828">
              <w:rPr>
                <w:rFonts w:cstheme="minorHAnsi"/>
              </w:rPr>
              <w:t>WLWK-PLRO004 - Liczba wspartych dużych przedsiębiorstw</w:t>
            </w:r>
          </w:p>
        </w:tc>
        <w:tc>
          <w:tcPr>
            <w:tcW w:w="1559" w:type="dxa"/>
            <w:shd w:val="clear" w:color="auto" w:fill="FFFFFF" w:themeFill="background1"/>
          </w:tcPr>
          <w:p w14:paraId="07224FFA" w14:textId="5C85C30F"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4A62E16B" w14:textId="3E28B0B0"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4E6E972B" w14:textId="3A0F14CC" w:rsidR="00114E3A" w:rsidRPr="00A34828" w:rsidRDefault="00114E3A" w:rsidP="00114E3A">
            <w:pPr>
              <w:rPr>
                <w:rFonts w:cstheme="minorHAnsi"/>
              </w:rPr>
            </w:pPr>
            <w:r w:rsidRPr="00A34828">
              <w:rPr>
                <w:rFonts w:cstheme="minorHAnsi"/>
              </w:rPr>
              <w:t>wzrost</w:t>
            </w:r>
          </w:p>
        </w:tc>
      </w:tr>
      <w:tr w:rsidR="00114E3A" w:rsidRPr="00A34828" w14:paraId="68B7CF48" w14:textId="77777777" w:rsidTr="00820ECD">
        <w:trPr>
          <w:trHeight w:val="70"/>
        </w:trPr>
        <w:tc>
          <w:tcPr>
            <w:tcW w:w="4106" w:type="dxa"/>
            <w:shd w:val="clear" w:color="auto" w:fill="FFFFFF" w:themeFill="background1"/>
          </w:tcPr>
          <w:p w14:paraId="3208293D" w14:textId="76EE06A2" w:rsidR="00114E3A" w:rsidRPr="00A34828" w:rsidRDefault="00114E3A" w:rsidP="00114E3A">
            <w:pPr>
              <w:rPr>
                <w:rFonts w:cstheme="minorHAnsi"/>
              </w:rPr>
            </w:pPr>
            <w:r w:rsidRPr="00A34828">
              <w:rPr>
                <w:rFonts w:cstheme="minorHAnsi"/>
              </w:rPr>
              <w:lastRenderedPageBreak/>
              <w:t>WLWK-PLRO002 - Liczba wspartych małych przedsiębiorstw</w:t>
            </w:r>
          </w:p>
        </w:tc>
        <w:tc>
          <w:tcPr>
            <w:tcW w:w="1559" w:type="dxa"/>
            <w:shd w:val="clear" w:color="auto" w:fill="FFFFFF" w:themeFill="background1"/>
          </w:tcPr>
          <w:p w14:paraId="7E22D309" w14:textId="12990CEA"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19070439" w14:textId="6F9DAD2C"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3D39AD3D" w14:textId="0F0973BD" w:rsidR="00114E3A" w:rsidRPr="00A34828" w:rsidRDefault="00114E3A" w:rsidP="00114E3A">
            <w:pPr>
              <w:rPr>
                <w:rFonts w:cstheme="minorHAnsi"/>
              </w:rPr>
            </w:pPr>
            <w:r w:rsidRPr="00A34828">
              <w:rPr>
                <w:rFonts w:cstheme="minorHAnsi"/>
              </w:rPr>
              <w:t>wzrost</w:t>
            </w:r>
          </w:p>
        </w:tc>
      </w:tr>
      <w:tr w:rsidR="00114E3A" w:rsidRPr="00A34828" w14:paraId="2ED9E86D" w14:textId="77777777" w:rsidTr="00820ECD">
        <w:trPr>
          <w:trHeight w:val="70"/>
        </w:trPr>
        <w:tc>
          <w:tcPr>
            <w:tcW w:w="4106" w:type="dxa"/>
            <w:shd w:val="clear" w:color="auto" w:fill="FFFFFF" w:themeFill="background1"/>
          </w:tcPr>
          <w:p w14:paraId="6E97D9FD" w14:textId="24815F7A" w:rsidR="00114E3A" w:rsidRPr="00A34828" w:rsidRDefault="00114E3A" w:rsidP="00114E3A">
            <w:pPr>
              <w:rPr>
                <w:rFonts w:cstheme="minorHAnsi"/>
              </w:rPr>
            </w:pPr>
            <w:r w:rsidRPr="00A34828">
              <w:rPr>
                <w:rFonts w:cstheme="minorHAnsi"/>
              </w:rPr>
              <w:t>WLWK-PLRO001 - Liczba wspartych mikroprzedsiębiorstw</w:t>
            </w:r>
          </w:p>
        </w:tc>
        <w:tc>
          <w:tcPr>
            <w:tcW w:w="1559" w:type="dxa"/>
            <w:shd w:val="clear" w:color="auto" w:fill="FFFFFF" w:themeFill="background1"/>
          </w:tcPr>
          <w:p w14:paraId="5292C122" w14:textId="14912728"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630829DD" w14:textId="78A9CBC9"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4B3AEE6F" w14:textId="24FBCBB7" w:rsidR="00114E3A" w:rsidRPr="00A34828" w:rsidRDefault="00114E3A" w:rsidP="00114E3A">
            <w:pPr>
              <w:rPr>
                <w:rFonts w:cstheme="minorHAnsi"/>
              </w:rPr>
            </w:pPr>
            <w:r w:rsidRPr="00A34828">
              <w:rPr>
                <w:rFonts w:cstheme="minorHAnsi"/>
              </w:rPr>
              <w:t>wzrost</w:t>
            </w:r>
          </w:p>
        </w:tc>
      </w:tr>
      <w:tr w:rsidR="00114E3A" w:rsidRPr="00A34828" w14:paraId="1129AB14" w14:textId="77777777" w:rsidTr="00820ECD">
        <w:trPr>
          <w:trHeight w:val="70"/>
        </w:trPr>
        <w:tc>
          <w:tcPr>
            <w:tcW w:w="4106" w:type="dxa"/>
            <w:shd w:val="clear" w:color="auto" w:fill="FFFFFF" w:themeFill="background1"/>
          </w:tcPr>
          <w:p w14:paraId="0F485AAC" w14:textId="12389115" w:rsidR="00114E3A" w:rsidRPr="00A34828" w:rsidRDefault="00114E3A" w:rsidP="00114E3A">
            <w:pPr>
              <w:rPr>
                <w:rFonts w:cstheme="minorHAnsi"/>
              </w:rPr>
            </w:pPr>
            <w:r w:rsidRPr="00A34828">
              <w:rPr>
                <w:rFonts w:cstheme="minorHAnsi"/>
              </w:rPr>
              <w:t>WLWK-PLRO003 - Liczba wspartych średnich przedsiębiorstw</w:t>
            </w:r>
          </w:p>
        </w:tc>
        <w:tc>
          <w:tcPr>
            <w:tcW w:w="1559" w:type="dxa"/>
            <w:shd w:val="clear" w:color="auto" w:fill="FFFFFF" w:themeFill="background1"/>
          </w:tcPr>
          <w:p w14:paraId="65CB333A" w14:textId="1FC16A81"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3F79217F" w14:textId="6AC30252"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2506CE6B" w14:textId="563CF1A2" w:rsidR="00114E3A" w:rsidRPr="00A34828" w:rsidRDefault="00114E3A" w:rsidP="00114E3A">
            <w:pPr>
              <w:rPr>
                <w:rFonts w:cstheme="minorHAnsi"/>
              </w:rPr>
            </w:pPr>
            <w:r w:rsidRPr="00A34828">
              <w:rPr>
                <w:rFonts w:cstheme="minorHAnsi"/>
              </w:rPr>
              <w:t>wzrost</w:t>
            </w:r>
          </w:p>
        </w:tc>
      </w:tr>
      <w:tr w:rsidR="00114E3A" w:rsidRPr="00A34828" w14:paraId="2DA20C87" w14:textId="77777777" w:rsidTr="00820ECD">
        <w:trPr>
          <w:trHeight w:val="70"/>
        </w:trPr>
        <w:tc>
          <w:tcPr>
            <w:tcW w:w="4106" w:type="dxa"/>
            <w:shd w:val="clear" w:color="auto" w:fill="FFFFFF" w:themeFill="background1"/>
          </w:tcPr>
          <w:p w14:paraId="0694C755" w14:textId="1F228A3A" w:rsidR="00114E3A" w:rsidRPr="00A34828" w:rsidRDefault="00114E3A" w:rsidP="00114E3A">
            <w:pPr>
              <w:rPr>
                <w:rFonts w:cstheme="minorHAnsi"/>
              </w:rPr>
            </w:pPr>
            <w:r w:rsidRPr="00A34828">
              <w:rPr>
                <w:rFonts w:cstheme="minorHAnsi"/>
              </w:rPr>
              <w:t>WLWK-RCO003 - Przedsiębiorstwa objęte wsparciem z instrumentów finansowych</w:t>
            </w:r>
          </w:p>
        </w:tc>
        <w:tc>
          <w:tcPr>
            <w:tcW w:w="1559" w:type="dxa"/>
            <w:shd w:val="clear" w:color="auto" w:fill="FFFFFF" w:themeFill="background1"/>
          </w:tcPr>
          <w:p w14:paraId="14AFA9AD" w14:textId="5A1FA011"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320D0241" w14:textId="7B0EB8A0"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381C3821" w14:textId="7ECDDE16" w:rsidR="00114E3A" w:rsidRPr="00A34828" w:rsidRDefault="00114E3A" w:rsidP="00114E3A">
            <w:pPr>
              <w:rPr>
                <w:rFonts w:cstheme="minorHAnsi"/>
              </w:rPr>
            </w:pPr>
            <w:r w:rsidRPr="00A34828">
              <w:rPr>
                <w:rFonts w:cstheme="minorHAnsi"/>
              </w:rPr>
              <w:t>wzrost</w:t>
            </w:r>
          </w:p>
        </w:tc>
      </w:tr>
      <w:tr w:rsidR="00114E3A" w:rsidRPr="00A34828" w14:paraId="68A3885D" w14:textId="77777777" w:rsidTr="00820ECD">
        <w:trPr>
          <w:trHeight w:val="70"/>
        </w:trPr>
        <w:tc>
          <w:tcPr>
            <w:tcW w:w="4106" w:type="dxa"/>
            <w:shd w:val="clear" w:color="auto" w:fill="FFFFFF" w:themeFill="background1"/>
          </w:tcPr>
          <w:p w14:paraId="3CC755E9" w14:textId="0B1DA45F" w:rsidR="00114E3A" w:rsidRPr="00A34828" w:rsidRDefault="00114E3A" w:rsidP="00114E3A">
            <w:pPr>
              <w:rPr>
                <w:rFonts w:cstheme="minorHAnsi"/>
              </w:rPr>
            </w:pPr>
            <w:r w:rsidRPr="00A34828">
              <w:rPr>
                <w:rFonts w:cstheme="minorHAnsi"/>
              </w:rPr>
              <w:t>PROG-FELCO18 - Liczba przebudowanych obiektów turystycznych i rekreacyjnych</w:t>
            </w:r>
          </w:p>
        </w:tc>
        <w:tc>
          <w:tcPr>
            <w:tcW w:w="1559" w:type="dxa"/>
            <w:shd w:val="clear" w:color="auto" w:fill="FFFFFF" w:themeFill="background1"/>
          </w:tcPr>
          <w:p w14:paraId="46378E55" w14:textId="0A4C97C7"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5C5C1FAE" w14:textId="3ACDFDE2"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55383704" w14:textId="0B91A5BD" w:rsidR="00114E3A" w:rsidRPr="00A34828" w:rsidRDefault="00114E3A" w:rsidP="00114E3A">
            <w:pPr>
              <w:rPr>
                <w:rFonts w:cstheme="minorHAnsi"/>
              </w:rPr>
            </w:pPr>
            <w:r w:rsidRPr="00A34828">
              <w:rPr>
                <w:rFonts w:cstheme="minorHAnsi"/>
              </w:rPr>
              <w:t>wzrost</w:t>
            </w:r>
          </w:p>
        </w:tc>
      </w:tr>
      <w:tr w:rsidR="00114E3A" w:rsidRPr="00A34828" w14:paraId="2EA517F5" w14:textId="77777777" w:rsidTr="00820ECD">
        <w:trPr>
          <w:trHeight w:val="70"/>
        </w:trPr>
        <w:tc>
          <w:tcPr>
            <w:tcW w:w="4106" w:type="dxa"/>
            <w:shd w:val="clear" w:color="auto" w:fill="FFFFFF" w:themeFill="background1"/>
          </w:tcPr>
          <w:p w14:paraId="64B357E9" w14:textId="0B378710" w:rsidR="00114E3A" w:rsidRPr="00A34828" w:rsidRDefault="00114E3A" w:rsidP="00114E3A">
            <w:pPr>
              <w:rPr>
                <w:rFonts w:cstheme="minorHAnsi"/>
              </w:rPr>
            </w:pPr>
            <w:r w:rsidRPr="00A34828">
              <w:rPr>
                <w:rFonts w:cstheme="minorHAnsi"/>
              </w:rPr>
              <w:t>PROG-FELCO17 - Liczba wybudowanych obiektów turystycznych i rekreacyjnych</w:t>
            </w:r>
          </w:p>
        </w:tc>
        <w:tc>
          <w:tcPr>
            <w:tcW w:w="1559" w:type="dxa"/>
            <w:shd w:val="clear" w:color="auto" w:fill="FFFFFF" w:themeFill="background1"/>
          </w:tcPr>
          <w:p w14:paraId="4F4076B6" w14:textId="37675A7A" w:rsidR="00114E3A" w:rsidRPr="00A34828" w:rsidRDefault="00114E3A" w:rsidP="00114E3A">
            <w:pPr>
              <w:rPr>
                <w:rFonts w:cstheme="minorHAnsi"/>
              </w:rPr>
            </w:pPr>
            <w:r w:rsidRPr="00A34828">
              <w:rPr>
                <w:rFonts w:cstheme="minorHAnsi"/>
              </w:rPr>
              <w:t>produktu</w:t>
            </w:r>
          </w:p>
        </w:tc>
        <w:tc>
          <w:tcPr>
            <w:tcW w:w="1560" w:type="dxa"/>
            <w:shd w:val="clear" w:color="auto" w:fill="FFFFFF" w:themeFill="background1"/>
          </w:tcPr>
          <w:p w14:paraId="771701A0" w14:textId="6D9006F1"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48A64B57" w14:textId="49675019" w:rsidR="00114E3A" w:rsidRPr="00A34828" w:rsidRDefault="00114E3A" w:rsidP="00114E3A">
            <w:pPr>
              <w:rPr>
                <w:rFonts w:cstheme="minorHAnsi"/>
              </w:rPr>
            </w:pPr>
            <w:r w:rsidRPr="00A34828">
              <w:rPr>
                <w:rFonts w:cstheme="minorHAnsi"/>
              </w:rPr>
              <w:t>wzrost</w:t>
            </w:r>
          </w:p>
        </w:tc>
      </w:tr>
      <w:tr w:rsidR="00114E3A" w:rsidRPr="00A34828" w14:paraId="1517F9A5" w14:textId="77777777" w:rsidTr="00820ECD">
        <w:trPr>
          <w:trHeight w:val="70"/>
        </w:trPr>
        <w:tc>
          <w:tcPr>
            <w:tcW w:w="4106" w:type="dxa"/>
            <w:shd w:val="clear" w:color="auto" w:fill="FFFFFF" w:themeFill="background1"/>
          </w:tcPr>
          <w:p w14:paraId="0E94D332" w14:textId="278FEB03" w:rsidR="00114E3A" w:rsidRPr="00A34828" w:rsidRDefault="00114E3A" w:rsidP="00114E3A">
            <w:pPr>
              <w:rPr>
                <w:rFonts w:cstheme="minorHAnsi"/>
              </w:rPr>
            </w:pPr>
            <w:r w:rsidRPr="00A34828">
              <w:rPr>
                <w:rFonts w:cstheme="minorHAnsi"/>
              </w:rPr>
              <w:t>WLWK-RCR077 - Liczba osób odwiedzających obiekty kulturalne i turystyczne objęte wsparciem</w:t>
            </w:r>
          </w:p>
        </w:tc>
        <w:tc>
          <w:tcPr>
            <w:tcW w:w="1559" w:type="dxa"/>
            <w:shd w:val="clear" w:color="auto" w:fill="FFFFFF" w:themeFill="background1"/>
          </w:tcPr>
          <w:p w14:paraId="7E76D9AF" w14:textId="58453CD3" w:rsidR="00114E3A" w:rsidRPr="00A34828" w:rsidRDefault="00114E3A" w:rsidP="00114E3A">
            <w:pPr>
              <w:rPr>
                <w:rFonts w:cstheme="minorHAnsi"/>
              </w:rPr>
            </w:pPr>
            <w:r w:rsidRPr="00A34828">
              <w:rPr>
                <w:rFonts w:cstheme="minorHAnsi"/>
              </w:rPr>
              <w:t>rezultatu</w:t>
            </w:r>
          </w:p>
        </w:tc>
        <w:tc>
          <w:tcPr>
            <w:tcW w:w="1560" w:type="dxa"/>
            <w:shd w:val="clear" w:color="auto" w:fill="FFFFFF" w:themeFill="background1"/>
          </w:tcPr>
          <w:p w14:paraId="308A1B71" w14:textId="02B2212F" w:rsidR="00114E3A" w:rsidRPr="00A34828" w:rsidRDefault="00114E3A" w:rsidP="00114E3A">
            <w:pPr>
              <w:rPr>
                <w:rFonts w:cstheme="minorHAnsi"/>
              </w:rPr>
            </w:pPr>
            <w:r w:rsidRPr="00A34828">
              <w:rPr>
                <w:rFonts w:cstheme="minorHAnsi"/>
              </w:rPr>
              <w:t>os.</w:t>
            </w:r>
          </w:p>
        </w:tc>
        <w:tc>
          <w:tcPr>
            <w:tcW w:w="1842" w:type="dxa"/>
            <w:shd w:val="clear" w:color="auto" w:fill="FFFFFF" w:themeFill="background1"/>
          </w:tcPr>
          <w:p w14:paraId="3D4B841C" w14:textId="38C985FB" w:rsidR="00114E3A" w:rsidRPr="00A34828" w:rsidRDefault="00114E3A" w:rsidP="00114E3A">
            <w:pPr>
              <w:rPr>
                <w:rFonts w:cstheme="minorHAnsi"/>
              </w:rPr>
            </w:pPr>
            <w:r w:rsidRPr="00A34828">
              <w:rPr>
                <w:rFonts w:cstheme="minorHAnsi"/>
              </w:rPr>
              <w:t>wzrost</w:t>
            </w:r>
          </w:p>
        </w:tc>
      </w:tr>
      <w:tr w:rsidR="00114E3A" w:rsidRPr="00A34828" w14:paraId="3FABF4BC" w14:textId="77777777" w:rsidTr="00820ECD">
        <w:trPr>
          <w:trHeight w:val="70"/>
        </w:trPr>
        <w:tc>
          <w:tcPr>
            <w:tcW w:w="4106" w:type="dxa"/>
            <w:shd w:val="clear" w:color="auto" w:fill="FFFFFF" w:themeFill="background1"/>
          </w:tcPr>
          <w:p w14:paraId="53D0EFC1" w14:textId="5737880A" w:rsidR="00114E3A" w:rsidRPr="00A34828" w:rsidRDefault="00114E3A" w:rsidP="00114E3A">
            <w:pPr>
              <w:rPr>
                <w:rFonts w:cstheme="minorHAnsi"/>
              </w:rPr>
            </w:pPr>
            <w:r w:rsidRPr="00A34828">
              <w:rPr>
                <w:rFonts w:cstheme="minorHAnsi"/>
              </w:rPr>
              <w:t>WLWK-RCR001 - Miejsca pracy utworzone we wspieranych jednostkach</w:t>
            </w:r>
          </w:p>
        </w:tc>
        <w:tc>
          <w:tcPr>
            <w:tcW w:w="1559" w:type="dxa"/>
            <w:shd w:val="clear" w:color="auto" w:fill="FFFFFF" w:themeFill="background1"/>
          </w:tcPr>
          <w:p w14:paraId="118A9D87" w14:textId="733B3CB2" w:rsidR="00114E3A" w:rsidRPr="00A34828" w:rsidRDefault="00114E3A" w:rsidP="00114E3A">
            <w:pPr>
              <w:rPr>
                <w:rFonts w:cstheme="minorHAnsi"/>
              </w:rPr>
            </w:pPr>
            <w:r w:rsidRPr="00A34828">
              <w:rPr>
                <w:rFonts w:cstheme="minorHAnsi"/>
              </w:rPr>
              <w:t>rezultatu</w:t>
            </w:r>
          </w:p>
        </w:tc>
        <w:tc>
          <w:tcPr>
            <w:tcW w:w="1560" w:type="dxa"/>
            <w:shd w:val="clear" w:color="auto" w:fill="FFFFFF" w:themeFill="background1"/>
          </w:tcPr>
          <w:p w14:paraId="0DC9F26D" w14:textId="188E461C" w:rsidR="00114E3A" w:rsidRPr="00A34828" w:rsidRDefault="00114E3A" w:rsidP="00114E3A">
            <w:pPr>
              <w:rPr>
                <w:rFonts w:cstheme="minorHAnsi"/>
              </w:rPr>
            </w:pPr>
            <w:r w:rsidRPr="00A34828">
              <w:rPr>
                <w:rFonts w:cstheme="minorHAnsi"/>
              </w:rPr>
              <w:t>szt.</w:t>
            </w:r>
          </w:p>
        </w:tc>
        <w:tc>
          <w:tcPr>
            <w:tcW w:w="1842" w:type="dxa"/>
            <w:shd w:val="clear" w:color="auto" w:fill="FFFFFF" w:themeFill="background1"/>
          </w:tcPr>
          <w:p w14:paraId="176603C9" w14:textId="25245F27" w:rsidR="00114E3A" w:rsidRPr="00A34828" w:rsidRDefault="00114E3A" w:rsidP="00114E3A">
            <w:pPr>
              <w:rPr>
                <w:rFonts w:cstheme="minorHAnsi"/>
              </w:rPr>
            </w:pPr>
            <w:r w:rsidRPr="00A34828">
              <w:rPr>
                <w:rFonts w:cstheme="minorHAnsi"/>
              </w:rPr>
              <w:t>wzrost</w:t>
            </w:r>
          </w:p>
        </w:tc>
      </w:tr>
    </w:tbl>
    <w:p w14:paraId="7B1A0B7F" w14:textId="77777777" w:rsidR="00F86000" w:rsidRPr="00BD0941" w:rsidRDefault="00F86000" w:rsidP="00F86000">
      <w:pPr>
        <w:jc w:val="both"/>
        <w:rPr>
          <w:sz w:val="18"/>
          <w:szCs w:val="18"/>
        </w:rPr>
      </w:pPr>
      <w:r w:rsidRPr="00BD0941">
        <w:rPr>
          <w:i/>
          <w:iCs/>
          <w:sz w:val="18"/>
          <w:szCs w:val="18"/>
        </w:rPr>
        <w:t>Źródło: opracowanie własne</w:t>
      </w:r>
      <w:r w:rsidRPr="00BD0941">
        <w:rPr>
          <w:sz w:val="18"/>
          <w:szCs w:val="18"/>
        </w:rPr>
        <w:t xml:space="preserve"> </w:t>
      </w:r>
    </w:p>
    <w:p w14:paraId="1AF149BB" w14:textId="689739FE" w:rsidR="00A609F2" w:rsidRPr="00882A02" w:rsidRDefault="00A609F2" w:rsidP="00315A8F">
      <w:pPr>
        <w:jc w:val="both"/>
      </w:pPr>
      <w:r w:rsidRPr="00882A02">
        <w:t xml:space="preserve">W procesie realizacji postanowień </w:t>
      </w:r>
      <w:r w:rsidR="00315A8F">
        <w:t>s</w:t>
      </w:r>
      <w:r w:rsidRPr="00882A02">
        <w:t>trategii zasadne jest również zaplanowanie ewaluacji strategii w połowie (</w:t>
      </w:r>
      <w:proofErr w:type="spellStart"/>
      <w:r w:rsidRPr="00882A02">
        <w:t>mid</w:t>
      </w:r>
      <w:proofErr w:type="spellEnd"/>
      <w:r w:rsidRPr="00882A02">
        <w:t>-term) oraz na koniec okresu realizacji (ex-post). Proces ewaluacji pozwoli na określenie stopnia realizacji postanowień strategii. Badania te mają charakter fakultatywny i mogą zostać przeprowadzone przez podmiot zewnętrzny.</w:t>
      </w:r>
    </w:p>
    <w:p w14:paraId="35A65962" w14:textId="69583424" w:rsidR="00A609F2" w:rsidRPr="00882A02" w:rsidRDefault="00A609F2" w:rsidP="00315A8F">
      <w:pPr>
        <w:jc w:val="both"/>
      </w:pPr>
      <w:r w:rsidRPr="00882A02">
        <w:t xml:space="preserve">Ewaluacja </w:t>
      </w:r>
      <w:proofErr w:type="spellStart"/>
      <w:r w:rsidRPr="00882A02">
        <w:t>mid</w:t>
      </w:r>
      <w:proofErr w:type="spellEnd"/>
      <w:r w:rsidRPr="00882A02">
        <w:t xml:space="preserve">-term jest prowadzona w celu diagnozy stopnia, w jakim udało się osiągnąć zakładane wskaźniki rezultatu w połowie realizacji Strategii (tj. </w:t>
      </w:r>
      <w:r w:rsidR="00315A8F">
        <w:t>w połowie</w:t>
      </w:r>
      <w:r w:rsidRPr="00882A02">
        <w:t xml:space="preserve"> roku 202</w:t>
      </w:r>
      <w:r w:rsidR="00315A8F">
        <w:t>7</w:t>
      </w:r>
      <w:r w:rsidRPr="00882A02">
        <w:t xml:space="preserve">). Badania ewaluacyjne ma za zadanie dostarczyć cenne wnioski, pozwalające na określenie prawdopodobieństwa osiągnięcia wskaźników strategicznych, mając na uwadze dotychczas podjęte działania i zrealizowane projekty. Dzięki przeprowadzonym analizom można zidentyfikować obszary wymagające usprawnień, po czym podjąć aktywność w celu ich wdrożenia. Badanie ewaluacyjne </w:t>
      </w:r>
      <w:proofErr w:type="spellStart"/>
      <w:r w:rsidRPr="00882A02">
        <w:t>mid</w:t>
      </w:r>
      <w:proofErr w:type="spellEnd"/>
      <w:r w:rsidRPr="00882A02">
        <w:t>-term pozwala więc zwiększyć skuteczność i efektywność interwencji, uwzględniając zmieniający się kontekst społeczny oraz instytucjonalny. Może być również wykorzystane jako przesłanka do aktualizacji zapisów Strategii.</w:t>
      </w:r>
    </w:p>
    <w:p w14:paraId="49BFE542" w14:textId="77777777" w:rsidR="00A609F2" w:rsidRDefault="00A609F2" w:rsidP="00315A8F">
      <w:pPr>
        <w:spacing w:before="120"/>
        <w:jc w:val="both"/>
      </w:pPr>
      <w:r w:rsidRPr="00882A02">
        <w:t>Ewaluacja ex-post jest społeczno-ekonomicznym badaniem oceniającym znaczenie przepro</w:t>
      </w:r>
      <w:r>
        <w:t>w</w:t>
      </w:r>
      <w:r w:rsidRPr="00882A02">
        <w:t>adzonej interwencji w zakresie realizacji potrzeb, na które miała odpowiadać, jak również oceniającym jej niezamierzone efekty. W ramach tego typu badania, należy dokonać całościowej oceny interwencji, dlatego też ewaluację ex-post często określa się mianem ewaluacji podsumowującej. Specyfika ewaluacji ex-post polega na tym, że w badaniu uwzględnione zostają realne efekty wprowadzonych interwencji. Poprzez porównanie tego, co powinno zostać osiągnięte dzięki określonym działaniom z tym, co faktycznie osiągnięto, możliwa jest odpowiedź na pytanie: czy cele interwencji zostały zrealizowane, a jeżeli tak, to w jakim stopniu. Weryfikowana jest tym samym przyjęta na etapie programowania wizja rozwoju.</w:t>
      </w:r>
    </w:p>
    <w:p w14:paraId="1697F705" w14:textId="469E91F5" w:rsidR="00D538A4" w:rsidRDefault="00D538A4" w:rsidP="00315A8F">
      <w:pPr>
        <w:spacing w:before="120"/>
        <w:jc w:val="both"/>
      </w:pPr>
      <w:r>
        <w:t>Należy również zaznaczyć, że w</w:t>
      </w:r>
      <w:r w:rsidRPr="00D538A4">
        <w:t xml:space="preserve"> przypadku stwierdzenia</w:t>
      </w:r>
      <w:r>
        <w:t xml:space="preserve"> (w ramach monitoringu lub ewaluacji) uchybień w realizacji dokumentu lub pogorszeniu</w:t>
      </w:r>
      <w:r w:rsidRPr="00D538A4">
        <w:t xml:space="preserve"> wartoś</w:t>
      </w:r>
      <w:r>
        <w:t>ci</w:t>
      </w:r>
      <w:r w:rsidRPr="00D538A4">
        <w:t xml:space="preserve"> wybranego wskaźnika, podję</w:t>
      </w:r>
      <w:r>
        <w:t>te zostaną</w:t>
      </w:r>
      <w:r w:rsidRPr="00D538A4">
        <w:t xml:space="preserve"> działania naprawcze lub </w:t>
      </w:r>
      <w:r>
        <w:t xml:space="preserve">aktualizacja dokumentu </w:t>
      </w:r>
      <w:r w:rsidRPr="00D538A4">
        <w:t xml:space="preserve">w uzgodnieniu z interesariuszami </w:t>
      </w:r>
      <w:r>
        <w:t>SRMR</w:t>
      </w:r>
      <w:r w:rsidRPr="00D538A4">
        <w:t>.</w:t>
      </w:r>
    </w:p>
    <w:p w14:paraId="3DA35A16" w14:textId="77777777" w:rsidR="008D7D62" w:rsidRDefault="008D7D62" w:rsidP="00315A8F">
      <w:pPr>
        <w:spacing w:before="120"/>
        <w:jc w:val="both"/>
      </w:pPr>
    </w:p>
    <w:p w14:paraId="2CD29DD0" w14:textId="77777777" w:rsidR="00AE0F82" w:rsidRDefault="00AE0F82" w:rsidP="00AE0F82"/>
    <w:p w14:paraId="59858F27" w14:textId="77777777" w:rsidR="00D1206A" w:rsidRDefault="00D1206A">
      <w:pPr>
        <w:rPr>
          <w:rFonts w:asciiTheme="majorHAnsi" w:eastAsiaTheme="majorEastAsia" w:hAnsiTheme="majorHAnsi" w:cstheme="majorBidi"/>
          <w:color w:val="2F5496" w:themeColor="accent1" w:themeShade="BF"/>
          <w:sz w:val="32"/>
          <w:szCs w:val="32"/>
        </w:rPr>
      </w:pPr>
      <w:r>
        <w:br w:type="page"/>
      </w:r>
    </w:p>
    <w:p w14:paraId="5D3A6122" w14:textId="5166382A" w:rsidR="00902D67" w:rsidRDefault="00902D67" w:rsidP="00902D67">
      <w:pPr>
        <w:pStyle w:val="Nagwek1"/>
      </w:pPr>
      <w:bookmarkStart w:id="134" w:name="_Toc183764133"/>
      <w:r>
        <w:lastRenderedPageBreak/>
        <w:t>9. Projekty z zakresu zrównoważonej mobilności</w:t>
      </w:r>
      <w:bookmarkEnd w:id="134"/>
    </w:p>
    <w:p w14:paraId="65A25903" w14:textId="77777777" w:rsidR="00131606" w:rsidRPr="00131606" w:rsidRDefault="00131606">
      <w:pPr>
        <w:pStyle w:val="Akapitzlist"/>
        <w:keepNext/>
        <w:keepLines/>
        <w:numPr>
          <w:ilvl w:val="0"/>
          <w:numId w:val="2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35" w:name="_Toc179266316"/>
      <w:bookmarkStart w:id="136" w:name="_Toc180445329"/>
      <w:bookmarkStart w:id="137" w:name="_Toc180446471"/>
      <w:bookmarkStart w:id="138" w:name="_Toc183764134"/>
      <w:bookmarkEnd w:id="135"/>
      <w:bookmarkEnd w:id="136"/>
      <w:bookmarkEnd w:id="137"/>
      <w:bookmarkEnd w:id="138"/>
    </w:p>
    <w:p w14:paraId="7B738B59" w14:textId="77777777" w:rsidR="00131606" w:rsidRPr="00131606" w:rsidRDefault="00131606">
      <w:pPr>
        <w:pStyle w:val="Akapitzlist"/>
        <w:keepNext/>
        <w:keepLines/>
        <w:numPr>
          <w:ilvl w:val="0"/>
          <w:numId w:val="2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39" w:name="_Toc180445330"/>
      <w:bookmarkStart w:id="140" w:name="_Toc180446472"/>
      <w:bookmarkStart w:id="141" w:name="_Toc183764135"/>
      <w:bookmarkEnd w:id="139"/>
      <w:bookmarkEnd w:id="140"/>
      <w:bookmarkEnd w:id="141"/>
    </w:p>
    <w:p w14:paraId="4C943D1A" w14:textId="77777777" w:rsidR="00131606" w:rsidRPr="00131606" w:rsidRDefault="00131606">
      <w:pPr>
        <w:pStyle w:val="Akapitzlist"/>
        <w:keepNext/>
        <w:keepLines/>
        <w:numPr>
          <w:ilvl w:val="0"/>
          <w:numId w:val="2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42" w:name="_Toc180445331"/>
      <w:bookmarkStart w:id="143" w:name="_Toc180446473"/>
      <w:bookmarkStart w:id="144" w:name="_Toc183764136"/>
      <w:bookmarkEnd w:id="142"/>
      <w:bookmarkEnd w:id="143"/>
      <w:bookmarkEnd w:id="144"/>
    </w:p>
    <w:p w14:paraId="02C8951E" w14:textId="77777777" w:rsidR="00131606" w:rsidRPr="00131606" w:rsidRDefault="00131606">
      <w:pPr>
        <w:pStyle w:val="Akapitzlist"/>
        <w:keepNext/>
        <w:keepLines/>
        <w:numPr>
          <w:ilvl w:val="0"/>
          <w:numId w:val="2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45" w:name="_Toc180445332"/>
      <w:bookmarkStart w:id="146" w:name="_Toc180446474"/>
      <w:bookmarkStart w:id="147" w:name="_Toc183764137"/>
      <w:bookmarkEnd w:id="145"/>
      <w:bookmarkEnd w:id="146"/>
      <w:bookmarkEnd w:id="147"/>
    </w:p>
    <w:p w14:paraId="6B47BDF3" w14:textId="77777777" w:rsidR="00131606" w:rsidRPr="00131606" w:rsidRDefault="00131606">
      <w:pPr>
        <w:pStyle w:val="Akapitzlist"/>
        <w:keepNext/>
        <w:keepLines/>
        <w:numPr>
          <w:ilvl w:val="0"/>
          <w:numId w:val="2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48" w:name="_Toc180445333"/>
      <w:bookmarkStart w:id="149" w:name="_Toc180446475"/>
      <w:bookmarkStart w:id="150" w:name="_Toc183764138"/>
      <w:bookmarkEnd w:id="148"/>
      <w:bookmarkEnd w:id="149"/>
      <w:bookmarkEnd w:id="150"/>
    </w:p>
    <w:p w14:paraId="01D9FEFD" w14:textId="77777777" w:rsidR="00131606" w:rsidRPr="00131606" w:rsidRDefault="00131606">
      <w:pPr>
        <w:pStyle w:val="Akapitzlist"/>
        <w:keepNext/>
        <w:keepLines/>
        <w:numPr>
          <w:ilvl w:val="0"/>
          <w:numId w:val="2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51" w:name="_Toc180445334"/>
      <w:bookmarkStart w:id="152" w:name="_Toc180446476"/>
      <w:bookmarkStart w:id="153" w:name="_Toc183764139"/>
      <w:bookmarkEnd w:id="151"/>
      <w:bookmarkEnd w:id="152"/>
      <w:bookmarkEnd w:id="153"/>
    </w:p>
    <w:p w14:paraId="68FC21CC" w14:textId="77777777" w:rsidR="00131606" w:rsidRPr="00131606" w:rsidRDefault="00131606">
      <w:pPr>
        <w:pStyle w:val="Akapitzlist"/>
        <w:keepNext/>
        <w:keepLines/>
        <w:numPr>
          <w:ilvl w:val="0"/>
          <w:numId w:val="2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54" w:name="_Toc180445335"/>
      <w:bookmarkStart w:id="155" w:name="_Toc180446477"/>
      <w:bookmarkStart w:id="156" w:name="_Toc183764140"/>
      <w:bookmarkEnd w:id="154"/>
      <w:bookmarkEnd w:id="155"/>
      <w:bookmarkEnd w:id="156"/>
    </w:p>
    <w:p w14:paraId="23AD3CFB" w14:textId="2317F419" w:rsidR="00902D67" w:rsidRDefault="00902D67">
      <w:pPr>
        <w:pStyle w:val="Nagwek2"/>
        <w:numPr>
          <w:ilvl w:val="1"/>
          <w:numId w:val="24"/>
        </w:numPr>
      </w:pPr>
      <w:bookmarkStart w:id="157" w:name="_Toc183764141"/>
      <w:r>
        <w:t>Projekty kluczowe</w:t>
      </w:r>
      <w:bookmarkEnd w:id="157"/>
    </w:p>
    <w:p w14:paraId="20C0C145" w14:textId="240465AB" w:rsidR="00803795" w:rsidRDefault="00D1206A" w:rsidP="00D1206A">
      <w:pPr>
        <w:jc w:val="both"/>
      </w:pPr>
      <w:r>
        <w:t>Strategia Rozwoju Mobilności Roztocza do roku 2030</w:t>
      </w:r>
      <w:r w:rsidR="00912B1F">
        <w:t xml:space="preserve"> poprzez realizację projektów kluczowych dla obszaru RZPG oraz projektów indywidualnych poszczególnych gmin i powiatów doprowadzi do realizacji celów strategicznych i operacyjnych, co pozwoli na osiągnięcie za</w:t>
      </w:r>
      <w:r w:rsidR="002F1AE4">
        <w:t>kładanej wizji rozwoju.</w:t>
      </w:r>
      <w:r w:rsidR="00E36912">
        <w:t xml:space="preserve"> </w:t>
      </w:r>
      <w:r w:rsidR="00803795">
        <w:t xml:space="preserve">Projekty kluczowe to najistotniejsze z punktu widzenia RZPG przedsięwzięcia </w:t>
      </w:r>
      <w:r w:rsidR="00E36912">
        <w:t>dotyczące</w:t>
      </w:r>
      <w:r w:rsidR="00803795">
        <w:t xml:space="preserve"> zrównoważonej mobilności. Możemy do nich zaliczyć w szczególności projekty </w:t>
      </w:r>
      <w:r w:rsidR="00803795" w:rsidRPr="00750702">
        <w:t>ujęt</w:t>
      </w:r>
      <w:r w:rsidR="00803795">
        <w:t>e</w:t>
      </w:r>
      <w:r w:rsidR="00803795" w:rsidRPr="00750702">
        <w:t xml:space="preserve"> w Załączniku nr 10 do Kontraktu Programowego dla Województwa Lubelskiego</w:t>
      </w:r>
      <w:r w:rsidR="00E36912">
        <w:t xml:space="preserve">, projekty MOF Tomaszowa Lubelskiego w ramach Instrumentu ZIT oraz </w:t>
      </w:r>
      <w:r w:rsidR="00803795">
        <w:t>Budowę dworca przesiadkowego w Tomaszowie Lubelskim</w:t>
      </w:r>
      <w:r w:rsidR="00E36912">
        <w:t>.</w:t>
      </w:r>
    </w:p>
    <w:p w14:paraId="79811429" w14:textId="4F9043B5" w:rsidR="006B217F" w:rsidRDefault="006B217F">
      <w:pPr>
        <w:pStyle w:val="Nagwek3"/>
        <w:numPr>
          <w:ilvl w:val="2"/>
          <w:numId w:val="24"/>
        </w:numPr>
      </w:pPr>
      <w:bookmarkStart w:id="158" w:name="_Toc183764142"/>
      <w:r w:rsidRPr="006B217F">
        <w:t>Rowerowe Roztocze. Drogi pieszo-rowerowe w obszarach miejskich</w:t>
      </w:r>
      <w:bookmarkEnd w:id="158"/>
    </w:p>
    <w:p w14:paraId="717E936E" w14:textId="6C8251A4" w:rsidR="002F1AE4" w:rsidRDefault="00750702" w:rsidP="00D1206A">
      <w:pPr>
        <w:jc w:val="both"/>
      </w:pPr>
      <w:r w:rsidRPr="00750702">
        <w:t>Projekt pn. „Rowerowe Roztocze. Drogi pieszo-rowerowe w obszarach miejskich” został ujęty w Załączniku nr 10 do Kontraktu Programowego dla Województwa Lubelskiego</w:t>
      </w:r>
      <w:r>
        <w:t xml:space="preserve">. Całkowita wartość wsparcia w ramach projektu wynosi </w:t>
      </w:r>
      <w:r w:rsidRPr="00750702">
        <w:t>15 994</w:t>
      </w:r>
      <w:r>
        <w:t> </w:t>
      </w:r>
      <w:r w:rsidRPr="00750702">
        <w:t>420</w:t>
      </w:r>
      <w:r>
        <w:t xml:space="preserve"> EURO, z czego dofinansowanie EFRR to </w:t>
      </w:r>
      <w:r w:rsidRPr="00750702">
        <w:t>15 270</w:t>
      </w:r>
      <w:r>
        <w:t> </w:t>
      </w:r>
      <w:r w:rsidRPr="00750702">
        <w:t>000</w:t>
      </w:r>
      <w:r>
        <w:t xml:space="preserve">, a </w:t>
      </w:r>
      <w:r w:rsidRPr="00750702">
        <w:t>724</w:t>
      </w:r>
      <w:r>
        <w:t> </w:t>
      </w:r>
      <w:r w:rsidRPr="00750702">
        <w:t>420</w:t>
      </w:r>
      <w:r>
        <w:t xml:space="preserve"> EURO stanowią środku budżetu państwa.</w:t>
      </w:r>
    </w:p>
    <w:p w14:paraId="323ED164" w14:textId="77777777" w:rsidR="00061908" w:rsidRDefault="006C551B" w:rsidP="001F7AD0">
      <w:pPr>
        <w:jc w:val="both"/>
      </w:pPr>
      <w:r>
        <w:t xml:space="preserve">Projekt </w:t>
      </w:r>
      <w:r w:rsidR="0043541D">
        <w:t>będzie realizowany w ramach:</w:t>
      </w:r>
      <w:r>
        <w:t xml:space="preserve"> </w:t>
      </w:r>
      <w:r w:rsidRPr="006C551B">
        <w:t>Priorytetu V Zrównoważona mobilność miejska​</w:t>
      </w:r>
      <w:r w:rsidR="0043541D">
        <w:t xml:space="preserve">, </w:t>
      </w:r>
      <w:r w:rsidRPr="006C551B">
        <w:t>Działania 5.1 - Niskoemisyjny transport miejski</w:t>
      </w:r>
      <w:r w:rsidR="0043541D">
        <w:t xml:space="preserve">, </w:t>
      </w:r>
      <w:r w:rsidRPr="006C551B">
        <w:t>Typu projektu 4. Inwestycje ograniczające indywidualny ruch zmotoryzowany i zwiększające ruch pieszy i rowerowy​ w centrum miast i ich obszarach funkcjonalnych</w:t>
      </w:r>
      <w:r w:rsidR="0043541D">
        <w:t xml:space="preserve">. </w:t>
      </w:r>
      <w:r w:rsidRPr="006C551B">
        <w:t xml:space="preserve">Jako dodatkowy element projektu będą wspierane również działania informacyjno-promocyjne </w:t>
      </w:r>
      <w:r w:rsidRPr="006C551B">
        <w:br/>
        <w:t>i edukacyjne promujące korzystanie z niskoemisyjnego transportu zbiorowego, transportu multimodalnego i rowerowego oraz ruchu niezmotoryzowanego jako element szerszego projektu związanego z infrastrukturą transportową.</w:t>
      </w:r>
      <w:r w:rsidR="001F7AD0" w:rsidRPr="001F7AD0">
        <w:t xml:space="preserve"> </w:t>
      </w:r>
    </w:p>
    <w:p w14:paraId="2D091AE2" w14:textId="43F8937C" w:rsidR="001F7AD0" w:rsidRDefault="001F7AD0" w:rsidP="001F7AD0">
      <w:pPr>
        <w:jc w:val="both"/>
      </w:pPr>
      <w:r>
        <w:t xml:space="preserve">Partnerzy zaangażowani w realizację projektu: </w:t>
      </w:r>
      <w:r w:rsidRPr="00750702">
        <w:t>Powiat Biłgorajski</w:t>
      </w:r>
      <w:r>
        <w:t xml:space="preserve">, </w:t>
      </w:r>
      <w:r w:rsidRPr="00750702">
        <w:t>Powiat Janowski</w:t>
      </w:r>
      <w:r>
        <w:t xml:space="preserve">, </w:t>
      </w:r>
      <w:r w:rsidRPr="00750702">
        <w:t>Powiat Kraśnicki</w:t>
      </w:r>
      <w:r>
        <w:t xml:space="preserve">, </w:t>
      </w:r>
      <w:r w:rsidRPr="00750702">
        <w:t>Powiat Zamojski</w:t>
      </w:r>
      <w:r>
        <w:t xml:space="preserve">, </w:t>
      </w:r>
      <w:r w:rsidRPr="00750702">
        <w:t>Gmina Frampol</w:t>
      </w:r>
      <w:r>
        <w:t xml:space="preserve">, </w:t>
      </w:r>
      <w:r w:rsidRPr="00750702">
        <w:t>Gmina Janów Lubelski</w:t>
      </w:r>
      <w:r>
        <w:t xml:space="preserve">, </w:t>
      </w:r>
      <w:r w:rsidRPr="00750702">
        <w:t>Gmina Józefów</w:t>
      </w:r>
      <w:r>
        <w:t xml:space="preserve">, </w:t>
      </w:r>
      <w:r w:rsidRPr="00750702">
        <w:t>Kraśnik</w:t>
      </w:r>
      <w:r>
        <w:t xml:space="preserve">, </w:t>
      </w:r>
      <w:r w:rsidRPr="00750702">
        <w:t>Tomaszów Lubelski</w:t>
      </w:r>
      <w:r>
        <w:t>.</w:t>
      </w:r>
    </w:p>
    <w:p w14:paraId="226E02E4" w14:textId="4E9983E6" w:rsidR="001F7AD0" w:rsidRDefault="001F7AD0" w:rsidP="001F7AD0">
      <w:pPr>
        <w:jc w:val="both"/>
      </w:pPr>
      <w:r w:rsidRPr="00750702">
        <w:t>Głównym celem projektu jest wsparcie multimodalnej mobilności miejskiej, ograniczenie indywidualnego transportu samochodowego i ochrona klimatu poprzez zmniejszenie emisji gazów cieplarnianych. Realizacja projektu pozwoli na zwiększenie roli transportu niezmotoryzowanego jako alternatywy dla motoryzacji indywidualnej w miastach oraz ich obszarach funkcjonalnych.</w:t>
      </w:r>
      <w:r>
        <w:t xml:space="preserve"> </w:t>
      </w:r>
      <w:r w:rsidRPr="00750702">
        <w:t>Cele pośrednie: redukcja zatłoczenia motoryzacyjnego, zwiększenie bezpieczeństwa i komfortu uczestników ruchu, a także większa atrakcyjność przestrzeni publicznych.</w:t>
      </w:r>
      <w:r w:rsidR="00E36912">
        <w:t xml:space="preserve"> </w:t>
      </w:r>
      <w:r w:rsidRPr="00750702">
        <w:t>Łączna długość tras</w:t>
      </w:r>
      <w:r>
        <w:t xml:space="preserve">, które zostaną zrealizowane w ramach projektu to </w:t>
      </w:r>
      <w:r w:rsidRPr="00750702">
        <w:t>2</w:t>
      </w:r>
      <w:r w:rsidR="008C0EC7">
        <w:t>5</w:t>
      </w:r>
      <w:r w:rsidRPr="00750702">
        <w:t>,</w:t>
      </w:r>
      <w:r w:rsidR="008C0EC7">
        <w:t>849</w:t>
      </w:r>
      <w:r w:rsidRPr="00750702">
        <w:t xml:space="preserve"> km</w:t>
      </w:r>
      <w:r>
        <w:t xml:space="preserve"> </w:t>
      </w:r>
      <w:r w:rsidRPr="00C848DC">
        <w:t>w lokalizacjach na terenie gmin miejskich</w:t>
      </w:r>
      <w:r>
        <w:t>, z czego:</w:t>
      </w:r>
    </w:p>
    <w:p w14:paraId="5744495A" w14:textId="193568D7" w:rsidR="00187C00" w:rsidRPr="00BC19B6" w:rsidRDefault="00187C00" w:rsidP="00187C00">
      <w:pPr>
        <w:pStyle w:val="Legenda"/>
        <w:rPr>
          <w:b/>
          <w:bCs/>
          <w:i w:val="0"/>
          <w:iCs w:val="0"/>
          <w:sz w:val="20"/>
          <w:szCs w:val="20"/>
        </w:rPr>
      </w:pPr>
      <w:bookmarkStart w:id="159" w:name="_Hlk183751934"/>
      <w:r w:rsidRPr="008D2F2E">
        <w:rPr>
          <w:b/>
          <w:bCs/>
          <w:i w:val="0"/>
          <w:iCs w:val="0"/>
          <w:sz w:val="20"/>
          <w:szCs w:val="20"/>
        </w:rPr>
        <w:t>Tab</w:t>
      </w:r>
      <w:r>
        <w:rPr>
          <w:b/>
          <w:bCs/>
          <w:i w:val="0"/>
          <w:iCs w:val="0"/>
          <w:sz w:val="20"/>
          <w:szCs w:val="20"/>
        </w:rPr>
        <w:t>ela</w:t>
      </w:r>
      <w:r w:rsidRPr="008D2F2E">
        <w:rPr>
          <w:b/>
          <w:bCs/>
          <w:i w:val="0"/>
          <w:iCs w:val="0"/>
          <w:sz w:val="20"/>
          <w:szCs w:val="20"/>
        </w:rPr>
        <w:t xml:space="preserve"> </w:t>
      </w:r>
      <w:r>
        <w:rPr>
          <w:b/>
          <w:bCs/>
          <w:i w:val="0"/>
          <w:iCs w:val="0"/>
          <w:sz w:val="20"/>
          <w:szCs w:val="20"/>
        </w:rPr>
        <w:t>8</w:t>
      </w:r>
      <w:r w:rsidRPr="008D2F2E">
        <w:rPr>
          <w:b/>
          <w:bCs/>
          <w:i w:val="0"/>
          <w:iCs w:val="0"/>
          <w:sz w:val="20"/>
          <w:szCs w:val="20"/>
        </w:rPr>
        <w:t xml:space="preserve">. </w:t>
      </w:r>
      <w:r w:rsidR="00061908" w:rsidRPr="00061908">
        <w:rPr>
          <w:b/>
          <w:bCs/>
          <w:i w:val="0"/>
          <w:iCs w:val="0"/>
          <w:sz w:val="20"/>
          <w:szCs w:val="20"/>
        </w:rPr>
        <w:t>Przebieg dróg pieszo-rowerowych na obszarze miejskim</w:t>
      </w:r>
    </w:p>
    <w:tbl>
      <w:tblPr>
        <w:tblW w:w="0" w:type="auto"/>
        <w:tblCellSpacing w:w="0" w:type="dxa"/>
        <w:tblLayout w:type="fixed"/>
        <w:tblCellMar>
          <w:top w:w="70" w:type="dxa"/>
          <w:left w:w="70" w:type="dxa"/>
          <w:bottom w:w="70" w:type="dxa"/>
          <w:right w:w="70" w:type="dxa"/>
        </w:tblCellMar>
        <w:tblLook w:val="04A0" w:firstRow="1" w:lastRow="0" w:firstColumn="1" w:lastColumn="0" w:noHBand="0" w:noVBand="1"/>
      </w:tblPr>
      <w:tblGrid>
        <w:gridCol w:w="418"/>
        <w:gridCol w:w="998"/>
        <w:gridCol w:w="1642"/>
        <w:gridCol w:w="1045"/>
        <w:gridCol w:w="1134"/>
        <w:gridCol w:w="1843"/>
        <w:gridCol w:w="946"/>
        <w:gridCol w:w="1030"/>
      </w:tblGrid>
      <w:tr w:rsidR="00187C00" w:rsidRPr="00187C00" w14:paraId="58A4F2AC"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bookmarkEnd w:id="159"/>
          <w:p w14:paraId="185A3B6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Tomaszowski</w:t>
            </w:r>
          </w:p>
        </w:tc>
      </w:tr>
      <w:tr w:rsidR="00187C00" w:rsidRPr="00187C00" w14:paraId="19C23D23"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FE82A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L.p.</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E8310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Obszar</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AD3E3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Gestor drogi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F37D28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Droga rowerowa</w:t>
            </w:r>
          </w:p>
        </w:tc>
        <w:tc>
          <w:tcPr>
            <w:tcW w:w="297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94D1D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Miejscowości skrajne /lokalizacja odcinka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7424F6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Długość odcinka (m)</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EC6A9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Wykonawca</w:t>
            </w:r>
          </w:p>
        </w:tc>
      </w:tr>
      <w:tr w:rsidR="00187C00" w:rsidRPr="00187C00" w14:paraId="69695071"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B01B1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E0D189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75A97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Woj. Lubelskie (od 01.01.2024 Miasto Tomaszów Lub.)</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F2BB5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DW (dawna DK 17 na odc. Tomaszów Lubelski)</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0A615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Tomaszów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44DA7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Zamojska do Rynek (rondo)</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77DBFE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899,55</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36DA8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Tomaszów Lubelski</w:t>
            </w:r>
          </w:p>
        </w:tc>
      </w:tr>
      <w:tr w:rsidR="00187C00" w:rsidRPr="00187C00" w14:paraId="156BF947"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3FE72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6929BE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74C31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Woj. Lubelskie (od 01.01.2024 Miasto Tomaszów Lub.)</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76E1E9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DW (dawna DK 17 na odc. Tomaszów Lubelski)</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97F4F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Tomaszów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9CD84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Ul. Rynek (rondo) - ul. Lwowska do granic miasta </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2313D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3055,22</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BDAB9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Tomaszów Lubelski</w:t>
            </w:r>
          </w:p>
        </w:tc>
      </w:tr>
      <w:tr w:rsidR="00187C00" w:rsidRPr="00187C00" w14:paraId="3C4FFABD"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46C83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lastRenderedPageBreak/>
              <w:t>3</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7C0BB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DA89F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tomaszowski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EB360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3545L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83681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Tomaszów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53D9FE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Moniuszki (od ul. Lwowskiej do granicy miasta)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2D82A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1784,3</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F9C03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Tomaszów Lubelski</w:t>
            </w:r>
          </w:p>
        </w:tc>
      </w:tr>
      <w:tr w:rsidR="00187C00" w:rsidRPr="00187C00" w14:paraId="45AC2192"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352E8B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B5CBC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58813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tomaszowski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161093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3553L, DP 3543L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AC849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Tomaszów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66578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Ul. </w:t>
            </w:r>
            <w:proofErr w:type="spellStart"/>
            <w:r w:rsidRPr="00187C00">
              <w:rPr>
                <w:rFonts w:ascii="Calibri" w:eastAsia="Calibri" w:hAnsi="Calibri" w:cs="Times New Roman"/>
                <w:sz w:val="18"/>
                <w:szCs w:val="18"/>
              </w:rPr>
              <w:t>Bartłomowicza</w:t>
            </w:r>
            <w:proofErr w:type="spellEnd"/>
            <w:r w:rsidRPr="00187C00">
              <w:rPr>
                <w:rFonts w:ascii="Calibri" w:eastAsia="Calibri" w:hAnsi="Calibri" w:cs="Times New Roman"/>
                <w:sz w:val="18"/>
                <w:szCs w:val="18"/>
              </w:rPr>
              <w:t xml:space="preserve"> - ul. Ściegiennego do granicy miasta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38163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1027,5</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6B8AC0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Tomaszów Lubelski</w:t>
            </w:r>
          </w:p>
        </w:tc>
      </w:tr>
      <w:tr w:rsidR="00187C00" w:rsidRPr="00187C00" w14:paraId="39BCA74C" w14:textId="77777777" w:rsidTr="00061908">
        <w:trPr>
          <w:trHeight w:val="6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790AB2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5</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025A6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52B81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tomaszowski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6E588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 111798L, dz.144, do DP 3561L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46EFA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Tomaszów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64FE3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od ul. Lwowskiej przez ul. Bracką wzdłuż nowego osiedla do ul. 29 Listopada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7932F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657</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A4DCE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Tomaszów Lubelski</w:t>
            </w:r>
          </w:p>
        </w:tc>
      </w:tr>
      <w:tr w:rsidR="00187C00" w:rsidRPr="00187C00" w14:paraId="7BA8FB2C"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6AECCC" w14:textId="77777777" w:rsidR="00187C00" w:rsidRPr="00187C00" w:rsidRDefault="00187C00" w:rsidP="00187C00">
            <w:pPr>
              <w:spacing w:after="0"/>
              <w:rPr>
                <w:rFonts w:ascii="Calibri" w:eastAsia="Calibri" w:hAnsi="Calibri" w:cs="Times New Roman"/>
                <w:sz w:val="18"/>
                <w:szCs w:val="18"/>
              </w:rPr>
            </w:pP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0B0DF3" w14:textId="77777777" w:rsidR="00187C00" w:rsidRPr="00187C00" w:rsidRDefault="00187C00" w:rsidP="00187C00">
            <w:pPr>
              <w:spacing w:after="0"/>
              <w:rPr>
                <w:rFonts w:ascii="Calibri" w:eastAsia="Calibri" w:hAnsi="Calibri" w:cs="Times New Roman"/>
                <w:sz w:val="18"/>
                <w:szCs w:val="18"/>
              </w:rPr>
            </w:pP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D22F3D3" w14:textId="77777777" w:rsidR="00187C00" w:rsidRPr="00187C00" w:rsidRDefault="00187C00" w:rsidP="00187C00">
            <w:pPr>
              <w:spacing w:after="0"/>
              <w:rPr>
                <w:rFonts w:ascii="Calibri" w:eastAsia="Calibri" w:hAnsi="Calibri" w:cs="Times New Roman"/>
                <w:sz w:val="18"/>
                <w:szCs w:val="18"/>
              </w:rPr>
            </w:pP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F0C99C" w14:textId="77777777" w:rsidR="00187C00" w:rsidRPr="00187C00" w:rsidRDefault="00187C00" w:rsidP="00187C00">
            <w:pPr>
              <w:spacing w:after="0"/>
              <w:rPr>
                <w:rFonts w:ascii="Calibri" w:eastAsia="Calibri" w:hAnsi="Calibri" w:cs="Times New Roman"/>
                <w:sz w:val="18"/>
                <w:szCs w:val="18"/>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07324FD" w14:textId="77777777" w:rsidR="00187C00" w:rsidRPr="00187C00" w:rsidRDefault="00187C00" w:rsidP="00187C00">
            <w:pPr>
              <w:spacing w:after="0"/>
              <w:rPr>
                <w:rFonts w:ascii="Calibri" w:eastAsia="Calibri" w:hAnsi="Calibri"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5EC40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łącznie w Powiecie Tomaszowskim:</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93BFE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7423,57</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372591" w14:textId="77777777" w:rsidR="00187C00" w:rsidRPr="00187C00" w:rsidRDefault="00187C00" w:rsidP="00187C00">
            <w:pPr>
              <w:spacing w:after="0"/>
              <w:rPr>
                <w:rFonts w:ascii="Calibri" w:eastAsia="Calibri" w:hAnsi="Calibri" w:cs="Times New Roman"/>
                <w:sz w:val="18"/>
                <w:szCs w:val="18"/>
              </w:rPr>
            </w:pPr>
          </w:p>
        </w:tc>
      </w:tr>
      <w:tr w:rsidR="00187C00" w:rsidRPr="00187C00" w14:paraId="7623409A"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CB8BC7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Przebieg dróg pieszo-rowerowych na obszarze miejskim</w:t>
            </w:r>
          </w:p>
        </w:tc>
      </w:tr>
      <w:tr w:rsidR="00187C00" w:rsidRPr="00187C00" w14:paraId="5655D2B1"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723B3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Biłgorajski</w:t>
            </w:r>
          </w:p>
        </w:tc>
      </w:tr>
      <w:tr w:rsidR="00187C00" w:rsidRPr="00187C00" w14:paraId="40DDAC76"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80AED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L.p.</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C1109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Obszar</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A6C64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Gestor drogi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106B1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Droga rowerowa</w:t>
            </w:r>
          </w:p>
        </w:tc>
        <w:tc>
          <w:tcPr>
            <w:tcW w:w="297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E8B25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Miejscowości skrajne /lokalizacja odcinka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0E5F6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Długość odcinka (m)</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E702F9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Wykonawca</w:t>
            </w:r>
          </w:p>
        </w:tc>
      </w:tr>
      <w:tr w:rsidR="00187C00" w:rsidRPr="00187C00" w14:paraId="6E263781"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32DFC1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2CD44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D94E8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A7B3D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BAA3A0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812E5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DB3C2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F9FBD1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w:t>
            </w:r>
          </w:p>
        </w:tc>
      </w:tr>
      <w:tr w:rsidR="00187C00" w:rsidRPr="00187C00" w14:paraId="6A39A8EE"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2C3E6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620C7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8438E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Frampol</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878E1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 109209L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64088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Frampol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A76DD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Fabryka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2DD2A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1052,14</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F7530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Frampol</w:t>
            </w:r>
          </w:p>
        </w:tc>
      </w:tr>
      <w:tr w:rsidR="00187C00" w:rsidRPr="00187C00" w14:paraId="2510387B"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12ADC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A21DD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5F737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DD2BB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E3E28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75377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Od DW853 do stanicy wędkarskiej</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DDD0CF" w14:textId="52E8A2D3"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14</w:t>
            </w:r>
            <w:r w:rsidR="00041CCF">
              <w:rPr>
                <w:rFonts w:ascii="Calibri" w:eastAsia="Calibri" w:hAnsi="Calibri" w:cs="Times New Roman"/>
                <w:sz w:val="18"/>
                <w:szCs w:val="18"/>
              </w:rPr>
              <w:t>4,95</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A0635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r>
      <w:tr w:rsidR="00187C00" w:rsidRPr="00187C00" w14:paraId="0B5F4633"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5396E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D216E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C5923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F87B41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144A8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7B8F7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Od ronda do ul. Leśna- ul. Targowa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3C403E" w14:textId="29F6C700"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108</w:t>
            </w:r>
            <w:r w:rsidR="00041CCF">
              <w:rPr>
                <w:rFonts w:ascii="Calibri" w:eastAsia="Calibri" w:hAnsi="Calibri" w:cs="Times New Roman"/>
                <w:sz w:val="18"/>
                <w:szCs w:val="18"/>
              </w:rPr>
              <w:t>3,75</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796D3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r>
      <w:tr w:rsidR="00187C00" w:rsidRPr="00187C00" w14:paraId="7AFB1C9D"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14D1F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C8D15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13EF2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CB022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B1DD76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DE3AD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Od DW853 do ul. Nowej</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849743" w14:textId="6569FF6D" w:rsidR="00187C00" w:rsidRPr="00187C00" w:rsidRDefault="00041CCF" w:rsidP="00187C00">
            <w:pPr>
              <w:spacing w:after="0"/>
              <w:rPr>
                <w:rFonts w:ascii="Calibri" w:eastAsia="Calibri" w:hAnsi="Calibri" w:cs="Times New Roman"/>
                <w:sz w:val="18"/>
                <w:szCs w:val="18"/>
              </w:rPr>
            </w:pPr>
            <w:r>
              <w:rPr>
                <w:rFonts w:ascii="Calibri" w:eastAsia="Calibri" w:hAnsi="Calibri" w:cs="Times New Roman"/>
                <w:sz w:val="18"/>
                <w:szCs w:val="18"/>
              </w:rPr>
              <w:t>248</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3ABA58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r>
      <w:tr w:rsidR="00187C00" w:rsidRPr="00187C00" w14:paraId="589ADDEB"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859FA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5</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4BBEB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E11B0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D772A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 109448L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563BA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3C088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Od ul. Broniewskiego 10 (przedszkole) do ul. Sosnowa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1F2097" w14:textId="0E929B0E"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7</w:t>
            </w:r>
            <w:r w:rsidR="00041CCF">
              <w:rPr>
                <w:rFonts w:ascii="Calibri" w:eastAsia="Calibri" w:hAnsi="Calibri" w:cs="Times New Roman"/>
                <w:sz w:val="18"/>
                <w:szCs w:val="18"/>
              </w:rPr>
              <w:t>7</w:t>
            </w:r>
            <w:r w:rsidRPr="00187C00">
              <w:rPr>
                <w:rFonts w:ascii="Calibri" w:eastAsia="Calibri" w:hAnsi="Calibri" w:cs="Times New Roman"/>
                <w:sz w:val="18"/>
                <w:szCs w:val="18"/>
              </w:rPr>
              <w:t>9</w:t>
            </w:r>
            <w:r w:rsidR="00041CCF">
              <w:rPr>
                <w:rFonts w:ascii="Calibri" w:eastAsia="Calibri" w:hAnsi="Calibri" w:cs="Times New Roman"/>
                <w:sz w:val="18"/>
                <w:szCs w:val="18"/>
              </w:rPr>
              <w:t>,1</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3237F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r>
      <w:tr w:rsidR="00187C00" w:rsidRPr="00187C00" w14:paraId="1A5BBE46" w14:textId="77777777" w:rsidTr="00061908">
        <w:trPr>
          <w:trHeight w:val="8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40679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6</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D4242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7B49B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Józefów/Województwo lubelskie</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C742F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DW 849/853</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6045D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63E94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Od istniejącej drogi dla rowerzystów przy rondzie T.J. Zamoyskiego do projektowanej drogi dla rowerzystów</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8F8132A" w14:textId="660E4E75" w:rsidR="00187C00" w:rsidRPr="00187C00" w:rsidRDefault="00041CCF" w:rsidP="00187C00">
            <w:pPr>
              <w:spacing w:after="0"/>
              <w:rPr>
                <w:rFonts w:ascii="Calibri" w:eastAsia="Calibri" w:hAnsi="Calibri" w:cs="Times New Roman"/>
                <w:sz w:val="18"/>
                <w:szCs w:val="18"/>
              </w:rPr>
            </w:pPr>
            <w:r>
              <w:rPr>
                <w:rFonts w:ascii="Calibri" w:eastAsia="Calibri" w:hAnsi="Calibri" w:cs="Times New Roman"/>
                <w:sz w:val="18"/>
                <w:szCs w:val="18"/>
              </w:rPr>
              <w:t>223,8</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04271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r>
      <w:tr w:rsidR="00187C00" w:rsidRPr="00187C00" w14:paraId="67B0F2C6" w14:textId="77777777" w:rsidTr="00061908">
        <w:trPr>
          <w:trHeight w:val="8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9F4A0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7</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E732F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9B6B2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Józefów/Powiat Biłgorajski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6A71D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2950L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89E013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A0CEE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Połączenie od projektowanej drogi dla rowerzystów przy ul. Leśnej przez przejazd do ul. Targowej</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2F4C4B" w14:textId="18AEE915" w:rsidR="00187C00" w:rsidRPr="00187C00" w:rsidRDefault="00041CCF" w:rsidP="00187C00">
            <w:pPr>
              <w:spacing w:after="0"/>
              <w:rPr>
                <w:rFonts w:ascii="Calibri" w:eastAsia="Calibri" w:hAnsi="Calibri" w:cs="Times New Roman"/>
                <w:sz w:val="18"/>
                <w:szCs w:val="18"/>
              </w:rPr>
            </w:pPr>
            <w:r>
              <w:rPr>
                <w:rFonts w:ascii="Calibri" w:eastAsia="Calibri" w:hAnsi="Calibri" w:cs="Times New Roman"/>
                <w:sz w:val="18"/>
                <w:szCs w:val="18"/>
              </w:rPr>
              <w:t>59,5</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8E85D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r>
      <w:tr w:rsidR="00187C00" w:rsidRPr="00187C00" w14:paraId="3BA83B1D"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5E913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8</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8F4B08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263AC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Biłgorajski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AA0CE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2950L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BD081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ECAAB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Borowina - Hamernia (od końca ul. Sosnowej do ul. 29 Marca)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5EA751" w14:textId="47064C94"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6</w:t>
            </w:r>
            <w:r w:rsidR="00041CCF">
              <w:rPr>
                <w:rFonts w:ascii="Calibri" w:eastAsia="Calibri" w:hAnsi="Calibri" w:cs="Times New Roman"/>
                <w:sz w:val="18"/>
                <w:szCs w:val="18"/>
              </w:rPr>
              <w:t>78</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45B11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Biłgorajski</w:t>
            </w:r>
          </w:p>
        </w:tc>
      </w:tr>
      <w:tr w:rsidR="00187C00" w:rsidRPr="00187C00" w14:paraId="20F8E174"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FF0AD5D" w14:textId="77777777" w:rsidR="00187C00" w:rsidRPr="00187C00" w:rsidRDefault="00187C00" w:rsidP="00187C00">
            <w:pPr>
              <w:spacing w:after="0"/>
              <w:rPr>
                <w:rFonts w:ascii="Calibri" w:eastAsia="Calibri" w:hAnsi="Calibri" w:cs="Times New Roman"/>
                <w:sz w:val="18"/>
                <w:szCs w:val="18"/>
              </w:rPr>
            </w:pP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379CDC" w14:textId="77777777" w:rsidR="00187C00" w:rsidRPr="00187C00" w:rsidRDefault="00187C00" w:rsidP="00187C00">
            <w:pPr>
              <w:spacing w:after="0"/>
              <w:rPr>
                <w:rFonts w:ascii="Calibri" w:eastAsia="Calibri" w:hAnsi="Calibri" w:cs="Times New Roman"/>
                <w:sz w:val="18"/>
                <w:szCs w:val="18"/>
              </w:rPr>
            </w:pP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3894FC1" w14:textId="77777777" w:rsidR="00187C00" w:rsidRPr="00187C00" w:rsidRDefault="00187C00" w:rsidP="00187C00">
            <w:pPr>
              <w:spacing w:after="0"/>
              <w:rPr>
                <w:rFonts w:ascii="Calibri" w:eastAsia="Calibri" w:hAnsi="Calibri" w:cs="Times New Roman"/>
                <w:sz w:val="18"/>
                <w:szCs w:val="18"/>
              </w:rPr>
            </w:pP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C582EB" w14:textId="77777777" w:rsidR="00187C00" w:rsidRPr="00187C00" w:rsidRDefault="00187C00" w:rsidP="00187C00">
            <w:pPr>
              <w:spacing w:after="0"/>
              <w:rPr>
                <w:rFonts w:ascii="Calibri" w:eastAsia="Calibri" w:hAnsi="Calibri" w:cs="Times New Roman"/>
                <w:sz w:val="18"/>
                <w:szCs w:val="18"/>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3C491D" w14:textId="77777777" w:rsidR="00187C00" w:rsidRPr="00187C00" w:rsidRDefault="00187C00" w:rsidP="00187C00">
            <w:pPr>
              <w:spacing w:after="0"/>
              <w:rPr>
                <w:rFonts w:ascii="Calibri" w:eastAsia="Calibri" w:hAnsi="Calibri"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CDABE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łącznie w Powiecie Biłgorajskim:</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48E356" w14:textId="58800620"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4</w:t>
            </w:r>
            <w:r w:rsidR="00041CCF">
              <w:rPr>
                <w:rFonts w:ascii="Calibri" w:eastAsia="Calibri" w:hAnsi="Calibri" w:cs="Times New Roman"/>
                <w:b/>
                <w:bCs/>
                <w:sz w:val="18"/>
                <w:szCs w:val="18"/>
              </w:rPr>
              <w:t>269</w:t>
            </w:r>
            <w:r w:rsidRPr="00187C00">
              <w:rPr>
                <w:rFonts w:ascii="Calibri" w:eastAsia="Calibri" w:hAnsi="Calibri" w:cs="Times New Roman"/>
                <w:b/>
                <w:bCs/>
                <w:sz w:val="18"/>
                <w:szCs w:val="18"/>
              </w:rPr>
              <w:t>,</w:t>
            </w:r>
            <w:r w:rsidR="00041CCF">
              <w:rPr>
                <w:rFonts w:ascii="Calibri" w:eastAsia="Calibri" w:hAnsi="Calibri" w:cs="Times New Roman"/>
                <w:b/>
                <w:bCs/>
                <w:sz w:val="18"/>
                <w:szCs w:val="18"/>
              </w:rPr>
              <w:t>2</w:t>
            </w:r>
            <w:r w:rsidRPr="00187C00">
              <w:rPr>
                <w:rFonts w:ascii="Calibri" w:eastAsia="Calibri" w:hAnsi="Calibri" w:cs="Times New Roman"/>
                <w:b/>
                <w:bCs/>
                <w:sz w:val="18"/>
                <w:szCs w:val="18"/>
              </w:rPr>
              <w:t>4</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461DFA" w14:textId="77777777" w:rsidR="00187C00" w:rsidRPr="00187C00" w:rsidRDefault="00187C00" w:rsidP="00187C00">
            <w:pPr>
              <w:spacing w:after="0"/>
              <w:rPr>
                <w:rFonts w:ascii="Calibri" w:eastAsia="Calibri" w:hAnsi="Calibri" w:cs="Times New Roman"/>
                <w:sz w:val="18"/>
                <w:szCs w:val="18"/>
              </w:rPr>
            </w:pPr>
          </w:p>
        </w:tc>
      </w:tr>
      <w:tr w:rsidR="00187C00" w:rsidRPr="00187C00" w14:paraId="709B3C31"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EDEC9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Przebieg dróg pieszo-rowerowych na obszarze miejskim</w:t>
            </w:r>
          </w:p>
        </w:tc>
      </w:tr>
      <w:tr w:rsidR="00187C00" w:rsidRPr="00187C00" w14:paraId="3E087F0C"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6118F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Janowski</w:t>
            </w:r>
          </w:p>
        </w:tc>
      </w:tr>
      <w:tr w:rsidR="00187C00" w:rsidRPr="00187C00" w14:paraId="0F821748"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FEC0B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L.p.</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34A9D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Obszar</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D636F4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Gestor drogi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B09AA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Droga rowerowa</w:t>
            </w:r>
          </w:p>
        </w:tc>
        <w:tc>
          <w:tcPr>
            <w:tcW w:w="297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2B05A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Miejscowości skrajne /lokalizacja odcinka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8424C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Długość odcinka (m)</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844CC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Wykonawca</w:t>
            </w:r>
          </w:p>
        </w:tc>
      </w:tr>
      <w:tr w:rsidR="00187C00" w:rsidRPr="00187C00" w14:paraId="0CB8F750"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C3E65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6898D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BCF01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Janowski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525BE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2808L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9B4D7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Janów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F84ED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Bialska (od ul. Skorupki do ul. Kamiennej)</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F62C5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583</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0F8DA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Janów Lubelski</w:t>
            </w:r>
          </w:p>
        </w:tc>
      </w:tr>
      <w:tr w:rsidR="00187C00" w:rsidRPr="00187C00" w14:paraId="584DBECB"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F476C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lastRenderedPageBreak/>
              <w:t>2</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7D8B6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259E9D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Janów Lubelski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E6C23C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 108975L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5A5B19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Janów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09A799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ul. </w:t>
            </w:r>
            <w:proofErr w:type="spellStart"/>
            <w:r w:rsidRPr="00187C00">
              <w:rPr>
                <w:rFonts w:ascii="Calibri" w:eastAsia="Calibri" w:hAnsi="Calibri" w:cs="Times New Roman"/>
                <w:sz w:val="18"/>
                <w:szCs w:val="18"/>
              </w:rPr>
              <w:t>Świerdzowa</w:t>
            </w:r>
            <w:proofErr w:type="spellEnd"/>
            <w:r w:rsidRPr="00187C00">
              <w:rPr>
                <w:rFonts w:ascii="Calibri" w:eastAsia="Calibri" w:hAnsi="Calibri" w:cs="Times New Roman"/>
                <w:sz w:val="18"/>
                <w:szCs w:val="18"/>
              </w:rPr>
              <w:t xml:space="preserve"> (od ul. Wałowa - ul. Turystyczna)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138901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980,00</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1FCBF9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Janów Lubelski</w:t>
            </w:r>
          </w:p>
        </w:tc>
      </w:tr>
      <w:tr w:rsidR="00187C00" w:rsidRPr="00187C00" w14:paraId="424C2301"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99D568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0D4F4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A77FFB" w14:textId="2873860F" w:rsidR="00187C00" w:rsidRPr="00187C00" w:rsidRDefault="00C74DF7" w:rsidP="00187C00">
            <w:pPr>
              <w:spacing w:after="0"/>
              <w:rPr>
                <w:rFonts w:ascii="Calibri" w:eastAsia="Calibri" w:hAnsi="Calibri" w:cs="Times New Roman"/>
                <w:sz w:val="18"/>
                <w:szCs w:val="18"/>
              </w:rPr>
            </w:pPr>
            <w:r w:rsidRPr="00C74DF7">
              <w:rPr>
                <w:rFonts w:ascii="Calibri" w:eastAsia="Calibri" w:hAnsi="Calibri" w:cs="Times New Roman"/>
                <w:sz w:val="18"/>
                <w:szCs w:val="18"/>
              </w:rPr>
              <w:t>Gmina Janów Lubelski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E59F91" w14:textId="5ED2F300"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w:t>
            </w:r>
            <w:r w:rsidR="00C74DF7">
              <w:rPr>
                <w:rFonts w:ascii="Calibri" w:eastAsia="Calibri" w:hAnsi="Calibri" w:cs="Times New Roman"/>
                <w:sz w:val="18"/>
                <w:szCs w:val="18"/>
              </w:rPr>
              <w:t>G</w:t>
            </w:r>
            <w:r w:rsidRPr="00187C00">
              <w:rPr>
                <w:rFonts w:ascii="Calibri" w:eastAsia="Calibri" w:hAnsi="Calibri" w:cs="Times New Roman"/>
                <w:sz w:val="18"/>
                <w:szCs w:val="18"/>
              </w:rPr>
              <w:t xml:space="preserve"> </w:t>
            </w:r>
            <w:r w:rsidR="00C74DF7">
              <w:rPr>
                <w:rFonts w:ascii="Calibri" w:eastAsia="Calibri" w:hAnsi="Calibri" w:cs="Times New Roman"/>
                <w:sz w:val="18"/>
                <w:szCs w:val="18"/>
              </w:rPr>
              <w:t>108988</w:t>
            </w:r>
            <w:r w:rsidRPr="00187C00">
              <w:rPr>
                <w:rFonts w:ascii="Calibri" w:eastAsia="Calibri" w:hAnsi="Calibri" w:cs="Times New Roman"/>
                <w:sz w:val="18"/>
                <w:szCs w:val="18"/>
              </w:rPr>
              <w:t>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D27605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Janów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A8655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ul. Wałowa (od ul. Ulanowskiej do ul. </w:t>
            </w:r>
            <w:proofErr w:type="spellStart"/>
            <w:r w:rsidRPr="00187C00">
              <w:rPr>
                <w:rFonts w:ascii="Calibri" w:eastAsia="Calibri" w:hAnsi="Calibri" w:cs="Times New Roman"/>
                <w:sz w:val="18"/>
                <w:szCs w:val="18"/>
              </w:rPr>
              <w:t>Świerdzowej</w:t>
            </w:r>
            <w:proofErr w:type="spellEnd"/>
            <w:r w:rsidRPr="00187C00">
              <w:rPr>
                <w:rFonts w:ascii="Calibri" w:eastAsia="Calibri" w:hAnsi="Calibri" w:cs="Times New Roman"/>
                <w:sz w:val="18"/>
                <w:szCs w:val="18"/>
              </w:rPr>
              <w:t>)</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45869D" w14:textId="477F8100"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238</w:t>
            </w:r>
            <w:r w:rsidR="00C74DF7">
              <w:rPr>
                <w:rFonts w:ascii="Calibri" w:eastAsia="Calibri" w:hAnsi="Calibri" w:cs="Times New Roman"/>
                <w:sz w:val="18"/>
                <w:szCs w:val="18"/>
              </w:rPr>
              <w:t>,1</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4A091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Janów Lubelski</w:t>
            </w:r>
          </w:p>
        </w:tc>
      </w:tr>
      <w:tr w:rsidR="00187C00" w:rsidRPr="00187C00" w14:paraId="43114F99"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DE7C12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EEA665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65CC3C" w14:textId="21079CA9" w:rsidR="00187C00" w:rsidRPr="00187C00" w:rsidRDefault="00C74DF7" w:rsidP="00187C00">
            <w:pPr>
              <w:spacing w:after="0"/>
              <w:rPr>
                <w:rFonts w:ascii="Calibri" w:eastAsia="Calibri" w:hAnsi="Calibri" w:cs="Times New Roman"/>
                <w:sz w:val="18"/>
                <w:szCs w:val="18"/>
              </w:rPr>
            </w:pPr>
            <w:r w:rsidRPr="00C74DF7">
              <w:rPr>
                <w:rFonts w:ascii="Calibri" w:eastAsia="Calibri" w:hAnsi="Calibri" w:cs="Times New Roman"/>
                <w:sz w:val="18"/>
                <w:szCs w:val="18"/>
              </w:rPr>
              <w:t>Gmina Janów Lubelski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58FA7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 108901L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8D1A1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Janów Lubelski</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2FD2F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Bukowa (od DK74 ul. Zamoyskiego do ul. Modrzewiowej)</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BDB81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363,00</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34CC43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Janów Lubelski</w:t>
            </w:r>
          </w:p>
        </w:tc>
      </w:tr>
      <w:tr w:rsidR="00187C00" w:rsidRPr="00187C00" w14:paraId="1D583E9E"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276897" w14:textId="77777777" w:rsidR="00187C00" w:rsidRPr="00187C00" w:rsidRDefault="00187C00" w:rsidP="00187C00">
            <w:pPr>
              <w:spacing w:after="0"/>
              <w:rPr>
                <w:rFonts w:ascii="Calibri" w:eastAsia="Calibri" w:hAnsi="Calibri" w:cs="Times New Roman"/>
                <w:sz w:val="18"/>
                <w:szCs w:val="18"/>
              </w:rPr>
            </w:pP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E431B0" w14:textId="77777777" w:rsidR="00187C00" w:rsidRPr="00187C00" w:rsidRDefault="00187C00" w:rsidP="00187C00">
            <w:pPr>
              <w:spacing w:after="0"/>
              <w:rPr>
                <w:rFonts w:ascii="Calibri" w:eastAsia="Calibri" w:hAnsi="Calibri" w:cs="Times New Roman"/>
                <w:sz w:val="18"/>
                <w:szCs w:val="18"/>
              </w:rPr>
            </w:pP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52F5B1" w14:textId="77777777" w:rsidR="00187C00" w:rsidRPr="00187C00" w:rsidRDefault="00187C00" w:rsidP="00187C00">
            <w:pPr>
              <w:spacing w:after="0"/>
              <w:rPr>
                <w:rFonts w:ascii="Calibri" w:eastAsia="Calibri" w:hAnsi="Calibri" w:cs="Times New Roman"/>
                <w:sz w:val="18"/>
                <w:szCs w:val="18"/>
              </w:rPr>
            </w:pP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A86F73" w14:textId="77777777" w:rsidR="00187C00" w:rsidRPr="00187C00" w:rsidRDefault="00187C00" w:rsidP="00187C00">
            <w:pPr>
              <w:spacing w:after="0"/>
              <w:rPr>
                <w:rFonts w:ascii="Calibri" w:eastAsia="Calibri" w:hAnsi="Calibri" w:cs="Times New Roman"/>
                <w:sz w:val="18"/>
                <w:szCs w:val="18"/>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C87B0C" w14:textId="77777777" w:rsidR="00187C00" w:rsidRPr="00187C00" w:rsidRDefault="00187C00" w:rsidP="00187C00">
            <w:pPr>
              <w:spacing w:after="0"/>
              <w:rPr>
                <w:rFonts w:ascii="Calibri" w:eastAsia="Calibri" w:hAnsi="Calibri"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256742" w14:textId="77777777" w:rsidR="00187C00" w:rsidRPr="00187C00" w:rsidRDefault="00187C00" w:rsidP="00187C00">
            <w:pPr>
              <w:spacing w:after="0"/>
              <w:rPr>
                <w:rFonts w:ascii="Calibri" w:eastAsia="Calibri" w:hAnsi="Calibri" w:cs="Times New Roman"/>
                <w:sz w:val="18"/>
                <w:szCs w:val="18"/>
              </w:rPr>
            </w:pP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F71807" w14:textId="77777777" w:rsidR="00187C00" w:rsidRPr="00187C00" w:rsidRDefault="00187C00" w:rsidP="00187C00">
            <w:pPr>
              <w:spacing w:after="0"/>
              <w:rPr>
                <w:rFonts w:ascii="Calibri" w:eastAsia="Calibri" w:hAnsi="Calibri" w:cs="Times New Roman"/>
                <w:sz w:val="18"/>
                <w:szCs w:val="18"/>
              </w:rPr>
            </w:pP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61C892" w14:textId="77777777" w:rsidR="00187C00" w:rsidRPr="00187C00" w:rsidRDefault="00187C00" w:rsidP="00187C00">
            <w:pPr>
              <w:spacing w:after="0"/>
              <w:rPr>
                <w:rFonts w:ascii="Calibri" w:eastAsia="Calibri" w:hAnsi="Calibri" w:cs="Times New Roman"/>
                <w:sz w:val="18"/>
                <w:szCs w:val="18"/>
              </w:rPr>
            </w:pPr>
          </w:p>
        </w:tc>
      </w:tr>
      <w:tr w:rsidR="00187C00" w:rsidRPr="00187C00" w14:paraId="71499ADF"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66E201" w14:textId="77777777" w:rsidR="00187C00" w:rsidRPr="00187C00" w:rsidRDefault="00187C00" w:rsidP="00187C00">
            <w:pPr>
              <w:spacing w:after="0"/>
              <w:rPr>
                <w:rFonts w:ascii="Calibri" w:eastAsia="Calibri" w:hAnsi="Calibri" w:cs="Times New Roman"/>
                <w:sz w:val="18"/>
                <w:szCs w:val="18"/>
              </w:rPr>
            </w:pP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EF91974" w14:textId="77777777" w:rsidR="00187C00" w:rsidRPr="00187C00" w:rsidRDefault="00187C00" w:rsidP="00187C00">
            <w:pPr>
              <w:spacing w:after="0"/>
              <w:rPr>
                <w:rFonts w:ascii="Calibri" w:eastAsia="Calibri" w:hAnsi="Calibri" w:cs="Times New Roman"/>
                <w:sz w:val="18"/>
                <w:szCs w:val="18"/>
              </w:rPr>
            </w:pP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524FDB" w14:textId="77777777" w:rsidR="00187C00" w:rsidRPr="00187C00" w:rsidRDefault="00187C00" w:rsidP="00187C00">
            <w:pPr>
              <w:spacing w:after="0"/>
              <w:rPr>
                <w:rFonts w:ascii="Calibri" w:eastAsia="Calibri" w:hAnsi="Calibri" w:cs="Times New Roman"/>
                <w:sz w:val="18"/>
                <w:szCs w:val="18"/>
              </w:rPr>
            </w:pP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1CE60CD" w14:textId="77777777" w:rsidR="00187C00" w:rsidRPr="00187C00" w:rsidRDefault="00187C00" w:rsidP="00187C00">
            <w:pPr>
              <w:spacing w:after="0"/>
              <w:rPr>
                <w:rFonts w:ascii="Calibri" w:eastAsia="Calibri" w:hAnsi="Calibri" w:cs="Times New Roman"/>
                <w:sz w:val="18"/>
                <w:szCs w:val="18"/>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643C96" w14:textId="77777777" w:rsidR="00187C00" w:rsidRPr="00187C00" w:rsidRDefault="00187C00" w:rsidP="00187C00">
            <w:pPr>
              <w:spacing w:after="0"/>
              <w:rPr>
                <w:rFonts w:ascii="Calibri" w:eastAsia="Calibri" w:hAnsi="Calibri"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175357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łącznie w Powiecie Janowskim</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90E116" w14:textId="49EA83DD"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2164,</w:t>
            </w:r>
            <w:r w:rsidR="008C0EC7">
              <w:rPr>
                <w:rFonts w:ascii="Calibri" w:eastAsia="Calibri" w:hAnsi="Calibri" w:cs="Times New Roman"/>
                <w:b/>
                <w:bCs/>
                <w:sz w:val="18"/>
                <w:szCs w:val="18"/>
              </w:rPr>
              <w:t>1</w:t>
            </w:r>
            <w:r w:rsidRPr="00187C00">
              <w:rPr>
                <w:rFonts w:ascii="Calibri" w:eastAsia="Calibri" w:hAnsi="Calibri" w:cs="Times New Roman"/>
                <w:b/>
                <w:bCs/>
                <w:sz w:val="18"/>
                <w:szCs w:val="18"/>
              </w:rPr>
              <w:t>00</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17CE14" w14:textId="77777777" w:rsidR="00187C00" w:rsidRPr="00187C00" w:rsidRDefault="00187C00" w:rsidP="00187C00">
            <w:pPr>
              <w:spacing w:after="0"/>
              <w:rPr>
                <w:rFonts w:ascii="Calibri" w:eastAsia="Calibri" w:hAnsi="Calibri" w:cs="Times New Roman"/>
                <w:sz w:val="18"/>
                <w:szCs w:val="18"/>
              </w:rPr>
            </w:pPr>
          </w:p>
        </w:tc>
      </w:tr>
      <w:tr w:rsidR="00187C00" w:rsidRPr="00187C00" w14:paraId="4AA83480"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C75366" w14:textId="77777777" w:rsidR="00187C00" w:rsidRPr="00187C00" w:rsidRDefault="00187C00" w:rsidP="00187C00">
            <w:pPr>
              <w:spacing w:after="0"/>
              <w:rPr>
                <w:rFonts w:ascii="Calibri" w:eastAsia="Calibri" w:hAnsi="Calibri" w:cs="Times New Roman"/>
                <w:sz w:val="18"/>
                <w:szCs w:val="18"/>
              </w:rPr>
            </w:pP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D74999" w14:textId="77777777" w:rsidR="00187C00" w:rsidRPr="00187C00" w:rsidRDefault="00187C00" w:rsidP="00187C00">
            <w:pPr>
              <w:spacing w:after="0"/>
              <w:rPr>
                <w:rFonts w:ascii="Calibri" w:eastAsia="Calibri" w:hAnsi="Calibri" w:cs="Times New Roman"/>
                <w:sz w:val="18"/>
                <w:szCs w:val="18"/>
              </w:rPr>
            </w:pP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A2F2862" w14:textId="77777777" w:rsidR="00187C00" w:rsidRPr="00187C00" w:rsidRDefault="00187C00" w:rsidP="00187C00">
            <w:pPr>
              <w:spacing w:after="0"/>
              <w:rPr>
                <w:rFonts w:ascii="Calibri" w:eastAsia="Calibri" w:hAnsi="Calibri" w:cs="Times New Roman"/>
                <w:sz w:val="18"/>
                <w:szCs w:val="18"/>
              </w:rPr>
            </w:pP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E2CFB1D" w14:textId="77777777" w:rsidR="00187C00" w:rsidRPr="00187C00" w:rsidRDefault="00187C00" w:rsidP="00187C00">
            <w:pPr>
              <w:spacing w:after="0"/>
              <w:rPr>
                <w:rFonts w:ascii="Calibri" w:eastAsia="Calibri" w:hAnsi="Calibri" w:cs="Times New Roman"/>
                <w:sz w:val="18"/>
                <w:szCs w:val="18"/>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EAA5443" w14:textId="77777777" w:rsidR="00187C00" w:rsidRPr="00187C00" w:rsidRDefault="00187C00" w:rsidP="00187C00">
            <w:pPr>
              <w:spacing w:after="0"/>
              <w:rPr>
                <w:rFonts w:ascii="Calibri" w:eastAsia="Calibri" w:hAnsi="Calibri"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76F682E" w14:textId="77777777" w:rsidR="00187C00" w:rsidRPr="00187C00" w:rsidRDefault="00187C00" w:rsidP="00187C00">
            <w:pPr>
              <w:spacing w:after="0"/>
              <w:rPr>
                <w:rFonts w:ascii="Calibri" w:eastAsia="Calibri" w:hAnsi="Calibri" w:cs="Times New Roman"/>
                <w:sz w:val="18"/>
                <w:szCs w:val="18"/>
              </w:rPr>
            </w:pP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FC7E63" w14:textId="77777777" w:rsidR="00187C00" w:rsidRPr="00187C00" w:rsidRDefault="00187C00" w:rsidP="00187C00">
            <w:pPr>
              <w:spacing w:after="0"/>
              <w:rPr>
                <w:rFonts w:ascii="Calibri" w:eastAsia="Calibri" w:hAnsi="Calibri" w:cs="Times New Roman"/>
                <w:sz w:val="18"/>
                <w:szCs w:val="18"/>
              </w:rPr>
            </w:pP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894EFE" w14:textId="77777777" w:rsidR="00187C00" w:rsidRPr="00187C00" w:rsidRDefault="00187C00" w:rsidP="00187C00">
            <w:pPr>
              <w:spacing w:after="0"/>
              <w:rPr>
                <w:rFonts w:ascii="Calibri" w:eastAsia="Calibri" w:hAnsi="Calibri" w:cs="Times New Roman"/>
                <w:sz w:val="18"/>
                <w:szCs w:val="18"/>
              </w:rPr>
            </w:pPr>
          </w:p>
        </w:tc>
      </w:tr>
      <w:tr w:rsidR="00187C00" w:rsidRPr="00187C00" w14:paraId="4D452F97"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F2DE4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Przebieg dróg pieszo-rowerowych na obszarze miejskim</w:t>
            </w:r>
          </w:p>
        </w:tc>
      </w:tr>
      <w:tr w:rsidR="00187C00" w:rsidRPr="00187C00" w14:paraId="0C39EB2F"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3F94B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Kraśnicki</w:t>
            </w:r>
          </w:p>
        </w:tc>
      </w:tr>
      <w:tr w:rsidR="00187C00" w:rsidRPr="00187C00" w14:paraId="5C234947"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00195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L.p.</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D9832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Obszar</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88AFB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Gestor drogi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C96BF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Droga rowerowa</w:t>
            </w:r>
          </w:p>
        </w:tc>
        <w:tc>
          <w:tcPr>
            <w:tcW w:w="297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410D2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Miejscowości skrajne /lokalizacja odcinka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A239C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Długość odcinka (m)</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8F725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Wykonawca</w:t>
            </w:r>
          </w:p>
        </w:tc>
      </w:tr>
      <w:tr w:rsidR="00187C00" w:rsidRPr="00187C00" w14:paraId="7984331F"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0BF0D6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72BFE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38C85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Kraśnicki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69F5F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2757L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0DC81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Kraśnik</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C1FF8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Urzędowska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740074" w14:textId="01AFE324"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452</w:t>
            </w:r>
            <w:r w:rsidR="00C74DF7">
              <w:rPr>
                <w:rFonts w:ascii="Calibri" w:eastAsia="Calibri" w:hAnsi="Calibri" w:cs="Times New Roman"/>
                <w:sz w:val="18"/>
                <w:szCs w:val="18"/>
              </w:rPr>
              <w:t>1</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42675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Kraśnik</w:t>
            </w:r>
          </w:p>
        </w:tc>
      </w:tr>
      <w:tr w:rsidR="00187C00" w:rsidRPr="00187C00" w14:paraId="26BE6724"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AA326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5BB8D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CCEBE6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Kraśnicki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6BA5B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2748L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C1936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Kraśnik</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B40D78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Kolejowa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98E1E2" w14:textId="42A02720"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w:t>
            </w:r>
            <w:r w:rsidR="00C74DF7">
              <w:rPr>
                <w:rFonts w:ascii="Calibri" w:eastAsia="Calibri" w:hAnsi="Calibri" w:cs="Times New Roman"/>
                <w:sz w:val="18"/>
                <w:szCs w:val="18"/>
              </w:rPr>
              <w:t>32</w:t>
            </w:r>
            <w:r w:rsidRPr="00187C00">
              <w:rPr>
                <w:rFonts w:ascii="Calibri" w:eastAsia="Calibri" w:hAnsi="Calibri" w:cs="Times New Roman"/>
                <w:sz w:val="18"/>
                <w:szCs w:val="18"/>
              </w:rPr>
              <w:t>9</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11E696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Kraśnik</w:t>
            </w:r>
          </w:p>
        </w:tc>
      </w:tr>
      <w:tr w:rsidR="00187C00" w:rsidRPr="00187C00" w14:paraId="3AE63CF4"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8797E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DC8D1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1D2FC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Kraśnicki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BEB45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2704L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195FA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Kraśnik</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77285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Nadstawna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526A11" w14:textId="2298E255"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w:t>
            </w:r>
            <w:r w:rsidR="00C74DF7">
              <w:rPr>
                <w:rFonts w:ascii="Calibri" w:eastAsia="Calibri" w:hAnsi="Calibri" w:cs="Times New Roman"/>
                <w:sz w:val="18"/>
                <w:szCs w:val="18"/>
              </w:rPr>
              <w:t>88</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BBE25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Kraśnik</w:t>
            </w:r>
          </w:p>
        </w:tc>
      </w:tr>
      <w:tr w:rsidR="00187C00" w:rsidRPr="00187C00" w14:paraId="767F6949"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A2ADB5" w14:textId="63E693AE" w:rsidR="00187C00" w:rsidRPr="00187C00" w:rsidRDefault="00C74DF7" w:rsidP="00187C00">
            <w:pPr>
              <w:spacing w:after="0"/>
              <w:rPr>
                <w:rFonts w:ascii="Calibri" w:eastAsia="Calibri" w:hAnsi="Calibri" w:cs="Times New Roman"/>
                <w:sz w:val="18"/>
                <w:szCs w:val="18"/>
              </w:rPr>
            </w:pPr>
            <w:r>
              <w:rPr>
                <w:rFonts w:ascii="Calibri" w:eastAsia="Calibri" w:hAnsi="Calibri" w:cs="Times New Roman"/>
                <w:sz w:val="18"/>
                <w:szCs w:val="18"/>
              </w:rPr>
              <w:t>4</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EED2F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20423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Kraśnicki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9A2FB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2702L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726897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Kraśnik</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C74038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Lubelska (od ul. Kolejowej)</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B82A89" w14:textId="4B588C44" w:rsidR="00187C00" w:rsidRPr="00187C00" w:rsidRDefault="00C74DF7" w:rsidP="00187C00">
            <w:pPr>
              <w:spacing w:after="0"/>
              <w:rPr>
                <w:rFonts w:ascii="Calibri" w:eastAsia="Calibri" w:hAnsi="Calibri" w:cs="Times New Roman"/>
                <w:sz w:val="18"/>
                <w:szCs w:val="18"/>
              </w:rPr>
            </w:pPr>
            <w:r>
              <w:rPr>
                <w:rFonts w:ascii="Calibri" w:eastAsia="Calibri" w:hAnsi="Calibri" w:cs="Times New Roman"/>
                <w:sz w:val="18"/>
                <w:szCs w:val="18"/>
              </w:rPr>
              <w:t>167</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44911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Kraśnik</w:t>
            </w:r>
          </w:p>
        </w:tc>
      </w:tr>
      <w:tr w:rsidR="00187C00" w:rsidRPr="00187C00" w14:paraId="52F78342"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F7035E" w14:textId="1BFBEE54" w:rsidR="00187C00" w:rsidRPr="00187C00" w:rsidRDefault="00C74DF7" w:rsidP="00187C00">
            <w:pPr>
              <w:spacing w:after="0"/>
              <w:rPr>
                <w:rFonts w:ascii="Calibri" w:eastAsia="Calibri" w:hAnsi="Calibri" w:cs="Times New Roman"/>
                <w:sz w:val="18"/>
                <w:szCs w:val="18"/>
              </w:rPr>
            </w:pPr>
            <w:r>
              <w:rPr>
                <w:rFonts w:ascii="Calibri" w:eastAsia="Calibri" w:hAnsi="Calibri" w:cs="Times New Roman"/>
                <w:sz w:val="18"/>
                <w:szCs w:val="18"/>
              </w:rPr>
              <w:t>5</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48EBB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8798A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Kraśnicki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F8427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2702L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1ABC7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Kraśnik</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BD67D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Lubelska (przy ul. Urzędowskiej)</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467782" w14:textId="5796AE6C"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31</w:t>
            </w:r>
            <w:r w:rsidR="00C74DF7">
              <w:rPr>
                <w:rFonts w:ascii="Calibri" w:eastAsia="Calibri" w:hAnsi="Calibri" w:cs="Times New Roman"/>
                <w:sz w:val="18"/>
                <w:szCs w:val="18"/>
              </w:rPr>
              <w:t>5</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63712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Kraśnik</w:t>
            </w:r>
          </w:p>
        </w:tc>
      </w:tr>
      <w:tr w:rsidR="00187C00" w:rsidRPr="00187C00" w14:paraId="4AF5F055"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736260" w14:textId="4214B2E5" w:rsidR="00187C00" w:rsidRPr="00187C00" w:rsidRDefault="00C74DF7" w:rsidP="00187C00">
            <w:pPr>
              <w:spacing w:after="0"/>
              <w:rPr>
                <w:rFonts w:ascii="Calibri" w:eastAsia="Calibri" w:hAnsi="Calibri" w:cs="Times New Roman"/>
                <w:sz w:val="18"/>
                <w:szCs w:val="18"/>
              </w:rPr>
            </w:pPr>
            <w:r>
              <w:rPr>
                <w:rFonts w:ascii="Calibri" w:eastAsia="Calibri" w:hAnsi="Calibri" w:cs="Times New Roman"/>
                <w:sz w:val="18"/>
                <w:szCs w:val="18"/>
              </w:rPr>
              <w:t>6</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91F03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B8504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Kraśnik</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EBC05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DG 108513L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3E33E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Kraśnik</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58FEA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Świętej Faustyny</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2E242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447</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2EFEE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Kraśnik</w:t>
            </w:r>
          </w:p>
        </w:tc>
      </w:tr>
      <w:tr w:rsidR="00187C00" w:rsidRPr="00187C00" w14:paraId="78B7503E"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11D5DA" w14:textId="77777777" w:rsidR="00187C00" w:rsidRPr="00187C00" w:rsidRDefault="00187C00" w:rsidP="00187C00">
            <w:pPr>
              <w:spacing w:after="0"/>
              <w:rPr>
                <w:rFonts w:ascii="Calibri" w:eastAsia="Calibri" w:hAnsi="Calibri" w:cs="Times New Roman"/>
                <w:sz w:val="18"/>
                <w:szCs w:val="18"/>
              </w:rPr>
            </w:pP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F45F864" w14:textId="77777777" w:rsidR="00187C00" w:rsidRPr="00187C00" w:rsidRDefault="00187C00" w:rsidP="00187C00">
            <w:pPr>
              <w:spacing w:after="0"/>
              <w:rPr>
                <w:rFonts w:ascii="Calibri" w:eastAsia="Calibri" w:hAnsi="Calibri" w:cs="Times New Roman"/>
                <w:sz w:val="18"/>
                <w:szCs w:val="18"/>
              </w:rPr>
            </w:pP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56F941" w14:textId="77777777" w:rsidR="00187C00" w:rsidRPr="00187C00" w:rsidRDefault="00187C00" w:rsidP="00187C00">
            <w:pPr>
              <w:spacing w:after="0"/>
              <w:rPr>
                <w:rFonts w:ascii="Calibri" w:eastAsia="Calibri" w:hAnsi="Calibri" w:cs="Times New Roman"/>
                <w:sz w:val="18"/>
                <w:szCs w:val="18"/>
              </w:rPr>
            </w:pP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A52626" w14:textId="77777777" w:rsidR="00187C00" w:rsidRPr="00187C00" w:rsidRDefault="00187C00" w:rsidP="00187C00">
            <w:pPr>
              <w:spacing w:after="0"/>
              <w:rPr>
                <w:rFonts w:ascii="Calibri" w:eastAsia="Calibri" w:hAnsi="Calibri" w:cs="Times New Roman"/>
                <w:sz w:val="18"/>
                <w:szCs w:val="18"/>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B5839A" w14:textId="77777777" w:rsidR="00187C00" w:rsidRPr="00187C00" w:rsidRDefault="00187C00" w:rsidP="00187C00">
            <w:pPr>
              <w:spacing w:after="0"/>
              <w:rPr>
                <w:rFonts w:ascii="Calibri" w:eastAsia="Calibri" w:hAnsi="Calibri"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86984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łącznie w Powiecie Kraśnickim</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8C4312" w14:textId="76F6DC91"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8</w:t>
            </w:r>
            <w:r w:rsidR="00C74DF7">
              <w:rPr>
                <w:rFonts w:ascii="Calibri" w:eastAsia="Calibri" w:hAnsi="Calibri" w:cs="Times New Roman"/>
                <w:b/>
                <w:bCs/>
                <w:sz w:val="18"/>
                <w:szCs w:val="18"/>
              </w:rPr>
              <w:t>267</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F5BF44" w14:textId="77777777" w:rsidR="00187C00" w:rsidRPr="00187C00" w:rsidRDefault="00187C00" w:rsidP="00187C00">
            <w:pPr>
              <w:spacing w:after="0"/>
              <w:rPr>
                <w:rFonts w:ascii="Calibri" w:eastAsia="Calibri" w:hAnsi="Calibri" w:cs="Times New Roman"/>
                <w:sz w:val="18"/>
                <w:szCs w:val="18"/>
              </w:rPr>
            </w:pPr>
          </w:p>
        </w:tc>
      </w:tr>
      <w:tr w:rsidR="00187C00" w:rsidRPr="00187C00" w14:paraId="0DE272D7"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8E51B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Przebieg dróg pieszo-rowerowych na obszarze miejskim</w:t>
            </w:r>
          </w:p>
        </w:tc>
      </w:tr>
      <w:tr w:rsidR="00187C00" w:rsidRPr="00187C00" w14:paraId="48A522CB"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35C57E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r>
      <w:tr w:rsidR="00187C00" w:rsidRPr="00187C00" w14:paraId="39AB9F73"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34927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L.p.</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E405C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Obszar</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BF34C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Gestor drogi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58CD0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Droga rowerowa</w:t>
            </w:r>
          </w:p>
        </w:tc>
        <w:tc>
          <w:tcPr>
            <w:tcW w:w="297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BF30E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Miejscowości skrajne /lokalizacja odcinka</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C31AA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Długość odcinka (m)</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E3511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Wykonawca</w:t>
            </w:r>
          </w:p>
        </w:tc>
      </w:tr>
      <w:tr w:rsidR="00187C00" w:rsidRPr="00187C00" w14:paraId="2287F307"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10D76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24F92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76A8A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31E37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2951L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EF43C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Zwierzyniec</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0858C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Biały Słup</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428D3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478,84</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2FE59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r>
      <w:tr w:rsidR="00187C00" w:rsidRPr="00187C00" w14:paraId="39D53F2E"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83223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C48D8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76E71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8D004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RPN</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516FB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Zwierzyniec RPN</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37FFA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Biały Słup RPN</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583FC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228,48</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947EE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r>
      <w:tr w:rsidR="00187C00" w:rsidRPr="00187C00" w14:paraId="101AB4FA"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E5AAD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9D7DFD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B3C80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0D647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3250L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D53F9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Biały Słup</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F4790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Obrocz</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D3520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512,02</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FF1D7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r>
      <w:tr w:rsidR="00187C00" w:rsidRPr="00187C00" w14:paraId="16EE51BA"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9DA4A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C17BB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B51E5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599BC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3261L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BB5AD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Krasnobród</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98FA0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Lelewela w kierunku Szur</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EBD4F3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1052,32</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94B4F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r>
      <w:tr w:rsidR="00187C00" w:rsidRPr="00187C00" w14:paraId="114E4B2E" w14:textId="77777777" w:rsidTr="00061908">
        <w:trPr>
          <w:trHeight w:val="24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C20DA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5</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93C67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32BA6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25A0B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2949L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9449A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Krasnobród</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DA611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Kościuszki (od granicy miasta do parkingu na działce 1906/5)</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CB658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608,13</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02D26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r>
      <w:tr w:rsidR="00187C00" w:rsidRPr="00187C00" w14:paraId="004B0A90"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A6D91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6</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2E1FAE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6248D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90C49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3260L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D3551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Krasnobród</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74F51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Tomaszowska w kierunku Zielonego</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EBCFC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249,35</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F8F876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r>
      <w:tr w:rsidR="00187C00" w:rsidRPr="00187C00" w14:paraId="1249173C"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E0DEF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7</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D7CEA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20BC9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F0668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3260L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99B87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Krasnobród</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47416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Sanatoryjna od granicy miasta do skrzyżowania do sanatorium</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A56D9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371,81</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699A1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r>
      <w:tr w:rsidR="00187C00" w:rsidRPr="00187C00" w14:paraId="4E5AF1AC"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0D192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8</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8B14D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AC030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1FD0BD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2951L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BC315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Zwierzyniec</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BCADB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Biały Słup</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6135A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213,29</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53F7E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ZDP Zamość </w:t>
            </w:r>
            <w:r w:rsidRPr="00187C00">
              <w:rPr>
                <w:rFonts w:ascii="Calibri" w:eastAsia="Calibri" w:hAnsi="Calibri" w:cs="Times New Roman"/>
                <w:sz w:val="18"/>
                <w:szCs w:val="18"/>
              </w:rPr>
              <w:lastRenderedPageBreak/>
              <w:t>(tylko oznakowanie drogi)</w:t>
            </w:r>
          </w:p>
        </w:tc>
      </w:tr>
      <w:tr w:rsidR="00187C00" w:rsidRPr="00187C00" w14:paraId="4617E2A4" w14:textId="77777777" w:rsidTr="00061908">
        <w:trPr>
          <w:trHeight w:val="4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F644A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lastRenderedPageBreak/>
              <w:t>9</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B3929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0C0E0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Powiat zamojski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83654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DP 2951L</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FD1583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Biały Słup</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3226C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Przejazd kolejowy</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05557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144,48</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AC752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 (tylko oznakowanie drogi)</w:t>
            </w:r>
          </w:p>
        </w:tc>
      </w:tr>
      <w:tr w:rsidR="00187C00" w:rsidRPr="00187C00" w14:paraId="0282DD05"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5E7656" w14:textId="77777777" w:rsidR="00187C00" w:rsidRPr="00187C00" w:rsidRDefault="00187C00" w:rsidP="00187C00">
            <w:pPr>
              <w:spacing w:after="0"/>
              <w:rPr>
                <w:rFonts w:ascii="Calibri" w:eastAsia="Calibri" w:hAnsi="Calibri" w:cs="Times New Roman"/>
                <w:sz w:val="18"/>
                <w:szCs w:val="18"/>
              </w:rPr>
            </w:pP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EE8307" w14:textId="77777777" w:rsidR="00187C00" w:rsidRPr="00187C00" w:rsidRDefault="00187C00" w:rsidP="00187C00">
            <w:pPr>
              <w:spacing w:after="0"/>
              <w:rPr>
                <w:rFonts w:ascii="Calibri" w:eastAsia="Calibri" w:hAnsi="Calibri" w:cs="Times New Roman"/>
                <w:sz w:val="18"/>
                <w:szCs w:val="18"/>
              </w:rPr>
            </w:pP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258FD1" w14:textId="77777777" w:rsidR="00187C00" w:rsidRPr="00187C00" w:rsidRDefault="00187C00" w:rsidP="00187C00">
            <w:pPr>
              <w:spacing w:after="0"/>
              <w:rPr>
                <w:rFonts w:ascii="Calibri" w:eastAsia="Calibri" w:hAnsi="Calibri" w:cs="Times New Roman"/>
                <w:sz w:val="18"/>
                <w:szCs w:val="18"/>
              </w:rPr>
            </w:pP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0B0A75" w14:textId="77777777" w:rsidR="00187C00" w:rsidRPr="00187C00" w:rsidRDefault="00187C00" w:rsidP="00187C00">
            <w:pPr>
              <w:spacing w:after="0"/>
              <w:rPr>
                <w:rFonts w:ascii="Calibri" w:eastAsia="Calibri" w:hAnsi="Calibri" w:cs="Times New Roman"/>
                <w:sz w:val="18"/>
                <w:szCs w:val="18"/>
              </w:rPr>
            </w:pP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9D19EC" w14:textId="77777777" w:rsidR="00187C00" w:rsidRPr="00187C00" w:rsidRDefault="00187C00" w:rsidP="00187C00">
            <w:pPr>
              <w:spacing w:after="0"/>
              <w:rPr>
                <w:rFonts w:ascii="Calibri" w:eastAsia="Calibri" w:hAnsi="Calibri"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F8507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łącznie w Powiecie Zamojskim</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33EE5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rPr>
              <w:t>3858,72</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4BB59B" w14:textId="77777777" w:rsidR="00187C00" w:rsidRPr="00187C00" w:rsidRDefault="00187C00" w:rsidP="00187C00">
            <w:pPr>
              <w:spacing w:after="0"/>
              <w:rPr>
                <w:rFonts w:ascii="Calibri" w:eastAsia="Calibri" w:hAnsi="Calibri" w:cs="Times New Roman"/>
                <w:sz w:val="18"/>
                <w:szCs w:val="18"/>
              </w:rPr>
            </w:pPr>
          </w:p>
        </w:tc>
      </w:tr>
      <w:tr w:rsidR="00187C00" w:rsidRPr="00187C00" w14:paraId="54144AA2" w14:textId="77777777" w:rsidTr="001523CB">
        <w:trPr>
          <w:trHeight w:val="290"/>
          <w:tblCellSpacing w:w="0" w:type="dxa"/>
        </w:trPr>
        <w:tc>
          <w:tcPr>
            <w:tcW w:w="7080" w:type="dxa"/>
            <w:gridSpan w:val="6"/>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65B6E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u w:val="single"/>
              </w:rPr>
              <w:t>ŁĄCZNA DŁUGOŚĆ TRAS w OBSZARACH MIEJSKICH:</w:t>
            </w:r>
          </w:p>
        </w:tc>
        <w:tc>
          <w:tcPr>
            <w:tcW w:w="94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26643B" w14:textId="380D1B83"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u w:val="single"/>
              </w:rPr>
              <w:t>2</w:t>
            </w:r>
            <w:r w:rsidR="00C74DF7">
              <w:rPr>
                <w:rFonts w:ascii="Calibri" w:eastAsia="Calibri" w:hAnsi="Calibri" w:cs="Times New Roman"/>
                <w:b/>
                <w:bCs/>
                <w:sz w:val="18"/>
                <w:szCs w:val="18"/>
                <w:u w:val="single"/>
              </w:rPr>
              <w:t>5</w:t>
            </w:r>
            <w:r w:rsidR="0073017E">
              <w:rPr>
                <w:rFonts w:ascii="Calibri" w:eastAsia="Calibri" w:hAnsi="Calibri" w:cs="Times New Roman"/>
                <w:b/>
                <w:bCs/>
                <w:sz w:val="18"/>
                <w:szCs w:val="18"/>
                <w:u w:val="single"/>
              </w:rPr>
              <w:t>9</w:t>
            </w:r>
            <w:r w:rsidR="00C74DF7">
              <w:rPr>
                <w:rFonts w:ascii="Calibri" w:eastAsia="Calibri" w:hAnsi="Calibri" w:cs="Times New Roman"/>
                <w:b/>
                <w:bCs/>
                <w:sz w:val="18"/>
                <w:szCs w:val="18"/>
                <w:u w:val="single"/>
              </w:rPr>
              <w:t>8</w:t>
            </w:r>
            <w:r w:rsidR="0073017E">
              <w:rPr>
                <w:rFonts w:ascii="Calibri" w:eastAsia="Calibri" w:hAnsi="Calibri" w:cs="Times New Roman"/>
                <w:b/>
                <w:bCs/>
                <w:sz w:val="18"/>
                <w:szCs w:val="18"/>
                <w:u w:val="single"/>
              </w:rPr>
              <w:t>2</w:t>
            </w:r>
            <w:r w:rsidRPr="00187C00">
              <w:rPr>
                <w:rFonts w:ascii="Calibri" w:eastAsia="Calibri" w:hAnsi="Calibri" w:cs="Times New Roman"/>
                <w:b/>
                <w:bCs/>
                <w:sz w:val="18"/>
                <w:szCs w:val="18"/>
                <w:u w:val="single"/>
              </w:rPr>
              <w:t>,</w:t>
            </w:r>
            <w:r w:rsidR="0073017E">
              <w:rPr>
                <w:rFonts w:ascii="Calibri" w:eastAsia="Calibri" w:hAnsi="Calibri" w:cs="Times New Roman"/>
                <w:b/>
                <w:bCs/>
                <w:sz w:val="18"/>
                <w:szCs w:val="18"/>
                <w:u w:val="single"/>
              </w:rPr>
              <w:t>6</w:t>
            </w:r>
            <w:r w:rsidRPr="00187C00">
              <w:rPr>
                <w:rFonts w:ascii="Calibri" w:eastAsia="Calibri" w:hAnsi="Calibri" w:cs="Times New Roman"/>
                <w:b/>
                <w:bCs/>
                <w:sz w:val="18"/>
                <w:szCs w:val="18"/>
                <w:u w:val="single"/>
              </w:rPr>
              <w:t>3</w:t>
            </w:r>
          </w:p>
        </w:tc>
        <w:tc>
          <w:tcPr>
            <w:tcW w:w="10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E011B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b/>
                <w:bCs/>
                <w:sz w:val="18"/>
                <w:szCs w:val="18"/>
                <w:u w:val="single"/>
              </w:rPr>
              <w:t>m</w:t>
            </w:r>
          </w:p>
        </w:tc>
      </w:tr>
      <w:tr w:rsidR="00187C00" w:rsidRPr="00187C00" w14:paraId="2FDA07A1"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8008B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Lokalizacja </w:t>
            </w:r>
            <w:proofErr w:type="spellStart"/>
            <w:r w:rsidRPr="00187C00">
              <w:rPr>
                <w:rFonts w:ascii="Calibri" w:eastAsia="Calibri" w:hAnsi="Calibri" w:cs="Times New Roman"/>
                <w:sz w:val="18"/>
                <w:szCs w:val="18"/>
              </w:rPr>
              <w:t>MORów</w:t>
            </w:r>
            <w:proofErr w:type="spellEnd"/>
            <w:r w:rsidRPr="00187C00">
              <w:rPr>
                <w:rFonts w:ascii="Calibri" w:eastAsia="Calibri" w:hAnsi="Calibri" w:cs="Times New Roman"/>
                <w:sz w:val="18"/>
                <w:szCs w:val="18"/>
              </w:rPr>
              <w:t xml:space="preserve"> w obszarze miejskim</w:t>
            </w:r>
          </w:p>
        </w:tc>
      </w:tr>
      <w:tr w:rsidR="00187C00" w:rsidRPr="00187C00" w14:paraId="05629D92"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636E19"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L.p.</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83A14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Jednostka wykonująca MOR</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CF05B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Miejscowość</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01B576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Numer działki</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F427E4"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Identyfikator działki</w:t>
            </w:r>
          </w:p>
        </w:tc>
        <w:tc>
          <w:tcPr>
            <w:tcW w:w="381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8AB0EC5"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Inne uwagi</w:t>
            </w:r>
          </w:p>
        </w:tc>
      </w:tr>
      <w:tr w:rsidR="00187C00" w:rsidRPr="00187C00" w14:paraId="3210F5CC"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43A32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D638E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Tomaszów Lubelski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52B35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Tomaszów Lubelski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B5EE6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28/5</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871C23" w14:textId="19F28BD4"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061801_1.0001.AR_1</w:t>
            </w:r>
            <w:r w:rsidR="0073017E">
              <w:rPr>
                <w:rFonts w:ascii="Calibri" w:eastAsia="Calibri" w:hAnsi="Calibri" w:cs="Times New Roman"/>
                <w:sz w:val="18"/>
                <w:szCs w:val="18"/>
              </w:rPr>
              <w:t>0</w:t>
            </w:r>
            <w:r w:rsidR="00C74DF7">
              <w:rPr>
                <w:rFonts w:ascii="Calibri" w:eastAsia="Calibri" w:hAnsi="Calibri" w:cs="Times New Roman"/>
                <w:sz w:val="18"/>
                <w:szCs w:val="18"/>
              </w:rPr>
              <w:t>.28</w:t>
            </w:r>
            <w:r w:rsidRPr="00187C00">
              <w:rPr>
                <w:rFonts w:ascii="Calibri" w:eastAsia="Calibri" w:hAnsi="Calibri" w:cs="Times New Roman"/>
                <w:sz w:val="18"/>
                <w:szCs w:val="18"/>
              </w:rPr>
              <w:t>/</w:t>
            </w:r>
            <w:r w:rsidR="00C74DF7">
              <w:rPr>
                <w:rFonts w:ascii="Calibri" w:eastAsia="Calibri" w:hAnsi="Calibri" w:cs="Times New Roman"/>
                <w:sz w:val="18"/>
                <w:szCs w:val="18"/>
              </w:rPr>
              <w:t>5</w:t>
            </w:r>
          </w:p>
        </w:tc>
        <w:tc>
          <w:tcPr>
            <w:tcW w:w="381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4F523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dostęp do elektryczności </w:t>
            </w:r>
          </w:p>
        </w:tc>
      </w:tr>
      <w:tr w:rsidR="00187C00" w:rsidRPr="00187C00" w14:paraId="6A35BDDB" w14:textId="77777777" w:rsidTr="00061908">
        <w:trPr>
          <w:trHeight w:val="54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B25E5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2</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D9F12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Józefów</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05D5F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Józefów</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EF1CC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14/5 oraz 13/6</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E30F92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060207_4.0001.AR_13.14/5 oraz 060207_4.0001.AR_13.13/6</w:t>
            </w:r>
          </w:p>
        </w:tc>
        <w:tc>
          <w:tcPr>
            <w:tcW w:w="381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7D24F3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Nie ma dostępu do elektryczności </w:t>
            </w:r>
          </w:p>
        </w:tc>
      </w:tr>
      <w:tr w:rsidR="00187C00" w:rsidRPr="00187C00" w14:paraId="7B5BA2E1"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C16256"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3</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7E646A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320EA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Krasnobród</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67D74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1906/5</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BBBA9A" w14:textId="355DF932"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062004_4.0001.1906/5</w:t>
            </w:r>
          </w:p>
        </w:tc>
        <w:tc>
          <w:tcPr>
            <w:tcW w:w="381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F29C1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ul. Kościuszki parking przy skrzyżowaniu z ul. Sosnową, dostęp do elektryczności</w:t>
            </w:r>
          </w:p>
        </w:tc>
      </w:tr>
      <w:tr w:rsidR="00187C00" w:rsidRPr="00187C00" w14:paraId="137AB657"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84813C"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75E991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ZDP Zamość</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322D27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Zwierzyniec</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9F18017"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1409/1</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CBD02B" w14:textId="49B0F0EB"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062015_4.0001.1409/1</w:t>
            </w:r>
          </w:p>
        </w:tc>
        <w:tc>
          <w:tcPr>
            <w:tcW w:w="381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FDC4FC" w14:textId="367246AD" w:rsidR="00187C00" w:rsidRPr="00187C00" w:rsidRDefault="00C74DF7" w:rsidP="00187C00">
            <w:pPr>
              <w:spacing w:after="0"/>
              <w:rPr>
                <w:rFonts w:ascii="Calibri" w:eastAsia="Calibri" w:hAnsi="Calibri" w:cs="Times New Roman"/>
                <w:sz w:val="18"/>
                <w:szCs w:val="18"/>
              </w:rPr>
            </w:pPr>
            <w:r w:rsidRPr="00C74DF7">
              <w:rPr>
                <w:rFonts w:ascii="Calibri" w:eastAsia="Calibri" w:hAnsi="Calibri" w:cs="Times New Roman"/>
                <w:sz w:val="18"/>
                <w:szCs w:val="18"/>
              </w:rPr>
              <w:t xml:space="preserve">ul. </w:t>
            </w:r>
            <w:proofErr w:type="spellStart"/>
            <w:r w:rsidRPr="00C74DF7">
              <w:rPr>
                <w:rFonts w:ascii="Calibri" w:eastAsia="Calibri" w:hAnsi="Calibri" w:cs="Times New Roman"/>
                <w:sz w:val="18"/>
                <w:szCs w:val="18"/>
              </w:rPr>
              <w:t>Wachniewskiej</w:t>
            </w:r>
            <w:proofErr w:type="spellEnd"/>
            <w:r w:rsidRPr="00C74DF7">
              <w:rPr>
                <w:rFonts w:ascii="Calibri" w:eastAsia="Calibri" w:hAnsi="Calibri" w:cs="Times New Roman"/>
                <w:sz w:val="18"/>
                <w:szCs w:val="18"/>
              </w:rPr>
              <w:t>, poza działką w niewielkim oddaleniu przebiegają sieci kanalizacji sanitarnej, wodociągowej, elektrycznej</w:t>
            </w:r>
            <w:r w:rsidR="00187C00" w:rsidRPr="00187C00">
              <w:rPr>
                <w:rFonts w:ascii="Calibri" w:eastAsia="Calibri" w:hAnsi="Calibri" w:cs="Times New Roman"/>
                <w:sz w:val="18"/>
                <w:szCs w:val="18"/>
              </w:rPr>
              <w:br/>
              <w:t>konieczne uzgodnienie z konserwatorem</w:t>
            </w:r>
          </w:p>
        </w:tc>
      </w:tr>
      <w:tr w:rsidR="00187C00" w:rsidRPr="00187C00" w14:paraId="56AC9A0D" w14:textId="77777777" w:rsidTr="00061908">
        <w:trPr>
          <w:trHeight w:val="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B1EED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5</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23F438"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Miasto Kraśnik</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5D0F8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Kraśnik</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290880"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444</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3816A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060701_1.0004.444</w:t>
            </w:r>
          </w:p>
        </w:tc>
        <w:tc>
          <w:tcPr>
            <w:tcW w:w="381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C8E958" w14:textId="2261661D"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Przy ul. Nadstawnej</w:t>
            </w:r>
            <w:r w:rsidRPr="00187C00">
              <w:rPr>
                <w:rFonts w:ascii="Calibri" w:eastAsia="Calibri" w:hAnsi="Calibri" w:cs="Times New Roman"/>
                <w:sz w:val="18"/>
                <w:szCs w:val="18"/>
              </w:rPr>
              <w:br/>
              <w:t>przy parkingu obok zalewu</w:t>
            </w:r>
          </w:p>
        </w:tc>
      </w:tr>
      <w:tr w:rsidR="00187C00" w:rsidRPr="00187C00" w14:paraId="169649B1" w14:textId="77777777" w:rsidTr="00061908">
        <w:trPr>
          <w:trHeight w:val="260"/>
          <w:tblCellSpacing w:w="0" w:type="dxa"/>
        </w:trPr>
        <w:tc>
          <w:tcPr>
            <w:tcW w:w="41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9ED0B2"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6</w:t>
            </w:r>
          </w:p>
        </w:tc>
        <w:tc>
          <w:tcPr>
            <w:tcW w:w="9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B90CB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Janów Lubelski</w:t>
            </w:r>
          </w:p>
        </w:tc>
        <w:tc>
          <w:tcPr>
            <w:tcW w:w="16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28957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Janów Lubelski</w:t>
            </w:r>
          </w:p>
        </w:tc>
        <w:tc>
          <w:tcPr>
            <w:tcW w:w="104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FB457B"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124/11</w:t>
            </w:r>
          </w:p>
        </w:tc>
        <w:tc>
          <w:tcPr>
            <w:tcW w:w="113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A5698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060505_4.0005.124/11</w:t>
            </w:r>
          </w:p>
        </w:tc>
        <w:tc>
          <w:tcPr>
            <w:tcW w:w="381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CF5FAE"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 xml:space="preserve">ZOOM Natury ul. </w:t>
            </w:r>
            <w:proofErr w:type="spellStart"/>
            <w:r w:rsidRPr="00187C00">
              <w:rPr>
                <w:rFonts w:ascii="Calibri" w:eastAsia="Calibri" w:hAnsi="Calibri" w:cs="Times New Roman"/>
                <w:sz w:val="18"/>
                <w:szCs w:val="18"/>
              </w:rPr>
              <w:t>Świerdzowa</w:t>
            </w:r>
            <w:proofErr w:type="spellEnd"/>
            <w:r w:rsidRPr="00187C00">
              <w:rPr>
                <w:rFonts w:ascii="Calibri" w:eastAsia="Calibri" w:hAnsi="Calibri" w:cs="Times New Roman"/>
                <w:sz w:val="18"/>
                <w:szCs w:val="18"/>
              </w:rPr>
              <w:t>, dostęp do kanalizacji, sieci wodociągowej, elektryczności</w:t>
            </w:r>
          </w:p>
        </w:tc>
      </w:tr>
      <w:tr w:rsidR="00187C00" w:rsidRPr="00187C00" w14:paraId="1D0188D9" w14:textId="77777777" w:rsidTr="00061908">
        <w:trPr>
          <w:trHeight w:val="190"/>
          <w:tblCellSpacing w:w="0" w:type="dxa"/>
        </w:trPr>
        <w:tc>
          <w:tcPr>
            <w:tcW w:w="418" w:type="dxa"/>
            <w:tcBorders>
              <w:top w:val="single" w:sz="6" w:space="0" w:color="000000"/>
              <w:left w:val="single" w:sz="6" w:space="0" w:color="000000"/>
              <w:bottom w:val="single" w:sz="4" w:space="0" w:color="auto"/>
              <w:right w:val="single" w:sz="6" w:space="0" w:color="000000"/>
            </w:tcBorders>
            <w:tcMar>
              <w:top w:w="0" w:type="dxa"/>
              <w:left w:w="108" w:type="dxa"/>
              <w:bottom w:w="0" w:type="dxa"/>
              <w:right w:w="108" w:type="dxa"/>
            </w:tcMar>
            <w:hideMark/>
          </w:tcPr>
          <w:p w14:paraId="1E95B69D"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7</w:t>
            </w:r>
          </w:p>
        </w:tc>
        <w:tc>
          <w:tcPr>
            <w:tcW w:w="998" w:type="dxa"/>
            <w:tcBorders>
              <w:top w:val="single" w:sz="6" w:space="0" w:color="000000"/>
              <w:left w:val="single" w:sz="6" w:space="0" w:color="000000"/>
              <w:bottom w:val="single" w:sz="4" w:space="0" w:color="auto"/>
              <w:right w:val="single" w:sz="6" w:space="0" w:color="000000"/>
            </w:tcBorders>
            <w:tcMar>
              <w:top w:w="0" w:type="dxa"/>
              <w:left w:w="108" w:type="dxa"/>
              <w:bottom w:w="0" w:type="dxa"/>
              <w:right w:w="108" w:type="dxa"/>
            </w:tcMar>
            <w:hideMark/>
          </w:tcPr>
          <w:p w14:paraId="708B580F"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Gmina Frampol</w:t>
            </w:r>
          </w:p>
        </w:tc>
        <w:tc>
          <w:tcPr>
            <w:tcW w:w="1642" w:type="dxa"/>
            <w:tcBorders>
              <w:top w:val="single" w:sz="6" w:space="0" w:color="000000"/>
              <w:left w:val="single" w:sz="6" w:space="0" w:color="000000"/>
              <w:bottom w:val="single" w:sz="4" w:space="0" w:color="auto"/>
              <w:right w:val="single" w:sz="6" w:space="0" w:color="000000"/>
            </w:tcBorders>
            <w:tcMar>
              <w:top w:w="0" w:type="dxa"/>
              <w:left w:w="108" w:type="dxa"/>
              <w:bottom w:w="0" w:type="dxa"/>
              <w:right w:w="108" w:type="dxa"/>
            </w:tcMar>
            <w:hideMark/>
          </w:tcPr>
          <w:p w14:paraId="2CBE2C0A"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Frampol</w:t>
            </w:r>
          </w:p>
        </w:tc>
        <w:tc>
          <w:tcPr>
            <w:tcW w:w="1045" w:type="dxa"/>
            <w:tcBorders>
              <w:top w:val="single" w:sz="6" w:space="0" w:color="000000"/>
              <w:left w:val="single" w:sz="6" w:space="0" w:color="000000"/>
              <w:bottom w:val="single" w:sz="4" w:space="0" w:color="auto"/>
              <w:right w:val="single" w:sz="6" w:space="0" w:color="000000"/>
            </w:tcBorders>
            <w:tcMar>
              <w:top w:w="0" w:type="dxa"/>
              <w:left w:w="108" w:type="dxa"/>
              <w:bottom w:w="0" w:type="dxa"/>
              <w:right w:w="108" w:type="dxa"/>
            </w:tcMar>
            <w:hideMark/>
          </w:tcPr>
          <w:p w14:paraId="16AC4763"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696/7</w:t>
            </w:r>
          </w:p>
        </w:tc>
        <w:tc>
          <w:tcPr>
            <w:tcW w:w="1134" w:type="dxa"/>
            <w:tcBorders>
              <w:top w:val="single" w:sz="6" w:space="0" w:color="000000"/>
              <w:left w:val="single" w:sz="6" w:space="0" w:color="000000"/>
              <w:bottom w:val="single" w:sz="4" w:space="0" w:color="auto"/>
              <w:right w:val="single" w:sz="6" w:space="0" w:color="000000"/>
            </w:tcBorders>
            <w:tcMar>
              <w:top w:w="0" w:type="dxa"/>
              <w:left w:w="108" w:type="dxa"/>
              <w:bottom w:w="0" w:type="dxa"/>
              <w:right w:w="108" w:type="dxa"/>
            </w:tcMar>
            <w:hideMark/>
          </w:tcPr>
          <w:p w14:paraId="6A3B6CF1" w14:textId="77777777"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060205_4.0001.696/7</w:t>
            </w:r>
          </w:p>
        </w:tc>
        <w:tc>
          <w:tcPr>
            <w:tcW w:w="3819" w:type="dxa"/>
            <w:gridSpan w:val="3"/>
            <w:tcBorders>
              <w:top w:val="single" w:sz="6" w:space="0" w:color="000000"/>
              <w:left w:val="single" w:sz="6" w:space="0" w:color="000000"/>
              <w:bottom w:val="single" w:sz="4" w:space="0" w:color="auto"/>
              <w:right w:val="single" w:sz="6" w:space="0" w:color="000000"/>
            </w:tcBorders>
            <w:tcMar>
              <w:top w:w="0" w:type="dxa"/>
              <w:left w:w="108" w:type="dxa"/>
              <w:bottom w:w="0" w:type="dxa"/>
              <w:right w:w="108" w:type="dxa"/>
            </w:tcMar>
            <w:hideMark/>
          </w:tcPr>
          <w:p w14:paraId="04CF3A70" w14:textId="0D972195" w:rsidR="00187C00" w:rsidRPr="00187C00" w:rsidRDefault="00187C00" w:rsidP="00187C00">
            <w:pPr>
              <w:spacing w:after="0"/>
              <w:rPr>
                <w:rFonts w:ascii="Calibri" w:eastAsia="Calibri" w:hAnsi="Calibri" w:cs="Times New Roman"/>
                <w:sz w:val="18"/>
                <w:szCs w:val="18"/>
              </w:rPr>
            </w:pPr>
            <w:r w:rsidRPr="00187C00">
              <w:rPr>
                <w:rFonts w:ascii="Calibri" w:eastAsia="Calibri" w:hAnsi="Calibri" w:cs="Times New Roman"/>
                <w:sz w:val="18"/>
                <w:szCs w:val="18"/>
              </w:rPr>
              <w:t>przy budynku Klubu sportowego</w:t>
            </w:r>
          </w:p>
        </w:tc>
      </w:tr>
    </w:tbl>
    <w:p w14:paraId="3E0DE861" w14:textId="40D6A4D0" w:rsidR="00061908" w:rsidRDefault="00061908" w:rsidP="00061908">
      <w:pPr>
        <w:spacing w:before="120"/>
        <w:jc w:val="both"/>
        <w:rPr>
          <w:i/>
          <w:iCs/>
          <w:sz w:val="20"/>
          <w:szCs w:val="20"/>
        </w:rPr>
      </w:pPr>
      <w:r w:rsidRPr="00915697">
        <w:rPr>
          <w:i/>
          <w:iCs/>
          <w:sz w:val="20"/>
          <w:szCs w:val="20"/>
        </w:rPr>
        <w:t xml:space="preserve">Źródło: </w:t>
      </w:r>
      <w:r>
        <w:rPr>
          <w:i/>
          <w:iCs/>
          <w:sz w:val="20"/>
          <w:szCs w:val="20"/>
        </w:rPr>
        <w:t>materiały RZPG.</w:t>
      </w:r>
    </w:p>
    <w:p w14:paraId="7C8729EC" w14:textId="77777777" w:rsidR="00061908" w:rsidRDefault="00061908" w:rsidP="00061908">
      <w:pPr>
        <w:jc w:val="both"/>
      </w:pPr>
      <w:r>
        <w:t xml:space="preserve">Projekt zakłada dwa typy projektowanych dróg pieszo-rowerowych: </w:t>
      </w:r>
    </w:p>
    <w:p w14:paraId="6860385F" w14:textId="77777777" w:rsidR="00061908" w:rsidRPr="00255384" w:rsidRDefault="00061908" w:rsidP="00061908">
      <w:pPr>
        <w:pStyle w:val="Akapitzlist"/>
        <w:numPr>
          <w:ilvl w:val="0"/>
          <w:numId w:val="16"/>
        </w:numPr>
        <w:ind w:left="714" w:hanging="357"/>
        <w:contextualSpacing w:val="0"/>
        <w:jc w:val="both"/>
      </w:pPr>
      <w:r w:rsidRPr="00255384">
        <w:t xml:space="preserve">Drogi pieszo-rowerowe o nawierzchni bitumicznej lub szutrowej o szerokości 2,5/3,0 m poprowadzone autonomicznie w ciągach tras rowerowych. </w:t>
      </w:r>
    </w:p>
    <w:p w14:paraId="4E5F80A2" w14:textId="77777777" w:rsidR="00061908" w:rsidRDefault="00061908" w:rsidP="00061908">
      <w:pPr>
        <w:pStyle w:val="Akapitzlist"/>
        <w:numPr>
          <w:ilvl w:val="0"/>
          <w:numId w:val="16"/>
        </w:numPr>
        <w:ind w:left="714" w:hanging="357"/>
        <w:contextualSpacing w:val="0"/>
        <w:jc w:val="both"/>
      </w:pPr>
      <w:r w:rsidRPr="00255384">
        <w:t>Drogi pieszo-rowerowe poprowadzone w ciągu dróg gminnych, powiatowych i wojewódzkich o nawierzchni szutrowej lub asfaltowej. Oddzielone od dróg pasem zieleni niskiej lub znakami pionowymi i poziomymi.</w:t>
      </w:r>
    </w:p>
    <w:p w14:paraId="01498530" w14:textId="77777777" w:rsidR="00061908" w:rsidRPr="00915697" w:rsidRDefault="00061908" w:rsidP="00061908">
      <w:pPr>
        <w:jc w:val="both"/>
        <w:rPr>
          <w:i/>
          <w:iCs/>
          <w:sz w:val="20"/>
          <w:szCs w:val="20"/>
        </w:rPr>
      </w:pPr>
    </w:p>
    <w:p w14:paraId="3A988CC9" w14:textId="77777777" w:rsidR="00061908" w:rsidRDefault="00061908" w:rsidP="006222A5">
      <w:pPr>
        <w:pStyle w:val="Legenda"/>
        <w:spacing w:after="0"/>
        <w:rPr>
          <w:b/>
          <w:bCs/>
          <w:i w:val="0"/>
          <w:iCs w:val="0"/>
          <w:sz w:val="20"/>
          <w:szCs w:val="20"/>
        </w:rPr>
      </w:pPr>
      <w:bookmarkStart w:id="160" w:name="_Toc180446033"/>
    </w:p>
    <w:p w14:paraId="6FA7AE7F" w14:textId="77777777" w:rsidR="00061908" w:rsidRDefault="00061908" w:rsidP="006222A5">
      <w:pPr>
        <w:pStyle w:val="Legenda"/>
        <w:spacing w:after="0"/>
        <w:rPr>
          <w:b/>
          <w:bCs/>
          <w:i w:val="0"/>
          <w:iCs w:val="0"/>
          <w:sz w:val="20"/>
          <w:szCs w:val="20"/>
        </w:rPr>
      </w:pPr>
    </w:p>
    <w:p w14:paraId="7AD56F65" w14:textId="1A114C47" w:rsidR="006222A5" w:rsidRPr="00F817D7" w:rsidRDefault="006222A5" w:rsidP="006222A5">
      <w:pPr>
        <w:pStyle w:val="Legenda"/>
        <w:spacing w:after="0"/>
        <w:rPr>
          <w:b/>
          <w:bCs/>
          <w:i w:val="0"/>
          <w:iCs w:val="0"/>
          <w:sz w:val="20"/>
          <w:szCs w:val="20"/>
        </w:rPr>
      </w:pPr>
      <w:r w:rsidRPr="00F817D7">
        <w:rPr>
          <w:b/>
          <w:bCs/>
          <w:i w:val="0"/>
          <w:iCs w:val="0"/>
          <w:sz w:val="20"/>
          <w:szCs w:val="20"/>
        </w:rPr>
        <w:t xml:space="preserve">Mapa </w:t>
      </w:r>
      <w:r w:rsidRPr="00F817D7">
        <w:rPr>
          <w:b/>
          <w:bCs/>
          <w:i w:val="0"/>
          <w:iCs w:val="0"/>
          <w:sz w:val="20"/>
          <w:szCs w:val="20"/>
        </w:rPr>
        <w:fldChar w:fldCharType="begin"/>
      </w:r>
      <w:r w:rsidRPr="00F817D7">
        <w:rPr>
          <w:b/>
          <w:bCs/>
          <w:i w:val="0"/>
          <w:iCs w:val="0"/>
          <w:sz w:val="20"/>
          <w:szCs w:val="20"/>
        </w:rPr>
        <w:instrText xml:space="preserve"> SEQ Mapa \* ARABIC </w:instrText>
      </w:r>
      <w:r w:rsidRPr="00F817D7">
        <w:rPr>
          <w:b/>
          <w:bCs/>
          <w:i w:val="0"/>
          <w:iCs w:val="0"/>
          <w:sz w:val="20"/>
          <w:szCs w:val="20"/>
        </w:rPr>
        <w:fldChar w:fldCharType="separate"/>
      </w:r>
      <w:r w:rsidR="009079BD">
        <w:rPr>
          <w:b/>
          <w:bCs/>
          <w:i w:val="0"/>
          <w:iCs w:val="0"/>
          <w:noProof/>
          <w:sz w:val="20"/>
          <w:szCs w:val="20"/>
        </w:rPr>
        <w:t>5</w:t>
      </w:r>
      <w:r w:rsidRPr="00F817D7">
        <w:rPr>
          <w:b/>
          <w:bCs/>
          <w:i w:val="0"/>
          <w:iCs w:val="0"/>
          <w:sz w:val="20"/>
          <w:szCs w:val="20"/>
        </w:rPr>
        <w:fldChar w:fldCharType="end"/>
      </w:r>
      <w:r w:rsidRPr="00F817D7">
        <w:rPr>
          <w:b/>
          <w:bCs/>
          <w:i w:val="0"/>
          <w:iCs w:val="0"/>
          <w:sz w:val="20"/>
          <w:szCs w:val="20"/>
        </w:rPr>
        <w:t>.</w:t>
      </w:r>
      <w:r>
        <w:rPr>
          <w:b/>
          <w:bCs/>
          <w:i w:val="0"/>
          <w:iCs w:val="0"/>
          <w:sz w:val="20"/>
          <w:szCs w:val="20"/>
        </w:rPr>
        <w:t xml:space="preserve"> Przebieg dróg rowerowych w ramach projektu </w:t>
      </w:r>
      <w:r w:rsidR="00E85B11">
        <w:rPr>
          <w:b/>
          <w:bCs/>
          <w:i w:val="0"/>
          <w:iCs w:val="0"/>
          <w:sz w:val="20"/>
          <w:szCs w:val="20"/>
        </w:rPr>
        <w:t>dla obszarów miejskich</w:t>
      </w:r>
      <w:bookmarkEnd w:id="160"/>
    </w:p>
    <w:p w14:paraId="40FC648D" w14:textId="4741CD4E" w:rsidR="00750702" w:rsidRDefault="006222A5" w:rsidP="00D1206A">
      <w:pPr>
        <w:jc w:val="both"/>
      </w:pPr>
      <w:r w:rsidRPr="006222A5">
        <w:rPr>
          <w:noProof/>
        </w:rPr>
        <w:lastRenderedPageBreak/>
        <w:drawing>
          <wp:inline distT="0" distB="0" distL="0" distR="0" wp14:anchorId="426DFBD5" wp14:editId="22331B22">
            <wp:extent cx="5760720" cy="4070985"/>
            <wp:effectExtent l="0" t="0" r="0" b="5715"/>
            <wp:docPr id="3" name="Obraz 2">
              <a:extLst xmlns:a="http://schemas.openxmlformats.org/drawingml/2006/main">
                <a:ext uri="{FF2B5EF4-FFF2-40B4-BE49-F238E27FC236}">
                  <a16:creationId xmlns:a16="http://schemas.microsoft.com/office/drawing/2014/main" id="{F97B5F55-1F7B-C82A-0C6D-ED7D173CF1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F97B5F55-1F7B-C82A-0C6D-ED7D173CF12E}"/>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p>
    <w:p w14:paraId="5E7E6DA6" w14:textId="77777777" w:rsidR="00267DAA" w:rsidRDefault="001F7AD0" w:rsidP="00D1206A">
      <w:pPr>
        <w:jc w:val="both"/>
        <w:rPr>
          <w:noProof/>
        </w:rPr>
      </w:pPr>
      <w:r w:rsidRPr="001F7AD0">
        <w:rPr>
          <w:i/>
          <w:iCs/>
          <w:noProof/>
          <w:sz w:val="20"/>
          <w:szCs w:val="20"/>
        </w:rPr>
        <w:drawing>
          <wp:inline distT="0" distB="0" distL="0" distR="0" wp14:anchorId="7FC90A7B" wp14:editId="6F104771">
            <wp:extent cx="5760720" cy="4070985"/>
            <wp:effectExtent l="0" t="0" r="0" b="5715"/>
            <wp:docPr id="6" name="Obraz 5">
              <a:extLst xmlns:a="http://schemas.openxmlformats.org/drawingml/2006/main">
                <a:ext uri="{FF2B5EF4-FFF2-40B4-BE49-F238E27FC236}">
                  <a16:creationId xmlns:a16="http://schemas.microsoft.com/office/drawing/2014/main" id="{1B7A4C28-58BC-2D62-4E25-C2EC6873B5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1B7A4C28-58BC-2D62-4E25-C2EC6873B510}"/>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sidR="00267DAA" w:rsidRPr="00267DAA">
        <w:rPr>
          <w:noProof/>
        </w:rPr>
        <w:t xml:space="preserve"> </w:t>
      </w:r>
    </w:p>
    <w:p w14:paraId="197DDCE3" w14:textId="77777777" w:rsidR="00915697" w:rsidRDefault="00267DAA" w:rsidP="00D1206A">
      <w:pPr>
        <w:jc w:val="both"/>
        <w:rPr>
          <w:noProof/>
        </w:rPr>
      </w:pPr>
      <w:r w:rsidRPr="00267DAA">
        <w:rPr>
          <w:i/>
          <w:iCs/>
          <w:noProof/>
          <w:sz w:val="20"/>
          <w:szCs w:val="20"/>
        </w:rPr>
        <w:lastRenderedPageBreak/>
        <w:drawing>
          <wp:inline distT="0" distB="0" distL="0" distR="0" wp14:anchorId="11BB54BE" wp14:editId="327FE210">
            <wp:extent cx="5760720" cy="4071620"/>
            <wp:effectExtent l="0" t="0" r="0" b="5080"/>
            <wp:docPr id="5" name="Obraz 4">
              <a:extLst xmlns:a="http://schemas.openxmlformats.org/drawingml/2006/main">
                <a:ext uri="{FF2B5EF4-FFF2-40B4-BE49-F238E27FC236}">
                  <a16:creationId xmlns:a16="http://schemas.microsoft.com/office/drawing/2014/main" id="{EEB1F2E2-568E-123B-6D56-48C28836E3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EEB1F2E2-568E-123B-6D56-48C28836E3B7}"/>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720" cy="4071620"/>
                    </a:xfrm>
                    <a:prstGeom prst="rect">
                      <a:avLst/>
                    </a:prstGeom>
                  </pic:spPr>
                </pic:pic>
              </a:graphicData>
            </a:graphic>
          </wp:inline>
        </w:drawing>
      </w:r>
      <w:r w:rsidRPr="00267DAA">
        <w:rPr>
          <w:noProof/>
        </w:rPr>
        <w:t xml:space="preserve"> </w:t>
      </w:r>
    </w:p>
    <w:p w14:paraId="7002175D" w14:textId="03561C07" w:rsidR="00267DAA" w:rsidRDefault="00267DAA" w:rsidP="00D1206A">
      <w:pPr>
        <w:jc w:val="both"/>
        <w:rPr>
          <w:noProof/>
        </w:rPr>
      </w:pPr>
      <w:r w:rsidRPr="00267DAA">
        <w:rPr>
          <w:noProof/>
        </w:rPr>
        <w:drawing>
          <wp:inline distT="0" distB="0" distL="0" distR="0" wp14:anchorId="5E72E3B9" wp14:editId="0C54F677">
            <wp:extent cx="5760720" cy="4070985"/>
            <wp:effectExtent l="0" t="0" r="0" b="5715"/>
            <wp:docPr id="1340971921" name="Obraz 4">
              <a:extLst xmlns:a="http://schemas.openxmlformats.org/drawingml/2006/main">
                <a:ext uri="{FF2B5EF4-FFF2-40B4-BE49-F238E27FC236}">
                  <a16:creationId xmlns:a16="http://schemas.microsoft.com/office/drawing/2014/main" id="{2BFBC289-B3A9-C932-6F11-EA34EB3E4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2BFBC289-B3A9-C932-6F11-EA34EB3E4A39}"/>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p>
    <w:p w14:paraId="2447AA83" w14:textId="5FEE76BD" w:rsidR="006222A5" w:rsidRDefault="00267DAA" w:rsidP="00D1206A">
      <w:pPr>
        <w:jc w:val="both"/>
      </w:pPr>
      <w:r w:rsidRPr="00267DAA">
        <w:rPr>
          <w:i/>
          <w:iCs/>
          <w:noProof/>
          <w:sz w:val="20"/>
          <w:szCs w:val="20"/>
        </w:rPr>
        <w:lastRenderedPageBreak/>
        <w:drawing>
          <wp:inline distT="0" distB="0" distL="0" distR="0" wp14:anchorId="7BC87D0F" wp14:editId="542AE30B">
            <wp:extent cx="5760720" cy="4070985"/>
            <wp:effectExtent l="0" t="0" r="0" b="5715"/>
            <wp:docPr id="520075417" name="Obraz 2">
              <a:extLst xmlns:a="http://schemas.openxmlformats.org/drawingml/2006/main">
                <a:ext uri="{FF2B5EF4-FFF2-40B4-BE49-F238E27FC236}">
                  <a16:creationId xmlns:a16="http://schemas.microsoft.com/office/drawing/2014/main" id="{931FC862-1EFA-EA7E-13C8-34349C538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931FC862-1EFA-EA7E-13C8-34349C53819D}"/>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sidRPr="00267DAA">
        <w:rPr>
          <w:noProof/>
        </w:rPr>
        <w:t xml:space="preserve"> </w:t>
      </w:r>
      <w:r w:rsidRPr="00267DAA">
        <w:rPr>
          <w:i/>
          <w:iCs/>
          <w:noProof/>
          <w:sz w:val="20"/>
          <w:szCs w:val="20"/>
        </w:rPr>
        <w:drawing>
          <wp:inline distT="0" distB="0" distL="0" distR="0" wp14:anchorId="0BC8BE25" wp14:editId="536E93DA">
            <wp:extent cx="5760720" cy="4070985"/>
            <wp:effectExtent l="0" t="0" r="0" b="5715"/>
            <wp:docPr id="4" name="Obraz 3">
              <a:extLst xmlns:a="http://schemas.openxmlformats.org/drawingml/2006/main">
                <a:ext uri="{FF2B5EF4-FFF2-40B4-BE49-F238E27FC236}">
                  <a16:creationId xmlns:a16="http://schemas.microsoft.com/office/drawing/2014/main" id="{21160FA2-A41B-84E7-45CC-7D0B83284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a:extLst>
                        <a:ext uri="{FF2B5EF4-FFF2-40B4-BE49-F238E27FC236}">
                          <a16:creationId xmlns:a16="http://schemas.microsoft.com/office/drawing/2014/main" id="{21160FA2-A41B-84E7-45CC-7D0B83284AA2}"/>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sidRPr="00267DAA">
        <w:rPr>
          <w:noProof/>
        </w:rPr>
        <w:t xml:space="preserve"> </w:t>
      </w:r>
      <w:r w:rsidRPr="00267DAA">
        <w:rPr>
          <w:noProof/>
        </w:rPr>
        <w:lastRenderedPageBreak/>
        <w:drawing>
          <wp:inline distT="0" distB="0" distL="0" distR="0" wp14:anchorId="6593EB9F" wp14:editId="45F1419A">
            <wp:extent cx="5760720" cy="4070985"/>
            <wp:effectExtent l="0" t="0" r="0" b="5715"/>
            <wp:docPr id="274169450" name="Obraz 3">
              <a:extLst xmlns:a="http://schemas.openxmlformats.org/drawingml/2006/main">
                <a:ext uri="{FF2B5EF4-FFF2-40B4-BE49-F238E27FC236}">
                  <a16:creationId xmlns:a16="http://schemas.microsoft.com/office/drawing/2014/main" id="{1EA5BCC0-8EEC-8B8A-7E9B-C64A0CBE2A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a:extLst>
                        <a:ext uri="{FF2B5EF4-FFF2-40B4-BE49-F238E27FC236}">
                          <a16:creationId xmlns:a16="http://schemas.microsoft.com/office/drawing/2014/main" id="{1EA5BCC0-8EEC-8B8A-7E9B-C64A0CBE2ACA}"/>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sidR="006222A5" w:rsidRPr="003D654A">
        <w:rPr>
          <w:i/>
          <w:iCs/>
          <w:sz w:val="20"/>
          <w:szCs w:val="20"/>
        </w:rPr>
        <w:t xml:space="preserve">Źródło: </w:t>
      </w:r>
      <w:r>
        <w:rPr>
          <w:i/>
          <w:iCs/>
          <w:sz w:val="20"/>
          <w:szCs w:val="20"/>
        </w:rPr>
        <w:t>materiały RZPG</w:t>
      </w:r>
    </w:p>
    <w:p w14:paraId="255E2C9E" w14:textId="78F28342" w:rsidR="00267DAA" w:rsidRDefault="00C848DC" w:rsidP="00267DAA">
      <w:pPr>
        <w:tabs>
          <w:tab w:val="num" w:pos="720"/>
        </w:tabs>
        <w:jc w:val="both"/>
      </w:pPr>
      <w:r>
        <w:t>Ponadto, zakres rzeczowy projektu obejmuje m.in. b</w:t>
      </w:r>
      <w:r w:rsidRPr="00C848DC">
        <w:t>udow</w:t>
      </w:r>
      <w:r>
        <w:t>ę</w:t>
      </w:r>
      <w:r w:rsidRPr="00C848DC">
        <w:t xml:space="preserve"> 7 stacji ładowania pojazdów elektrycznych</w:t>
      </w:r>
      <w:r>
        <w:t xml:space="preserve"> (w tym rower</w:t>
      </w:r>
      <w:r w:rsidR="004B57E6">
        <w:t>ów i skuterów, b</w:t>
      </w:r>
      <w:r w:rsidR="004B57E6" w:rsidRPr="004B57E6">
        <w:t>udowa parkingów dla rowerów</w:t>
      </w:r>
      <w:r w:rsidR="004B57E6">
        <w:t xml:space="preserve"> wyposażonych </w:t>
      </w:r>
      <w:r w:rsidR="004B57E6" w:rsidRPr="004B57E6">
        <w:t>w ławki i stojaki dla rowerów, budowa 7 miejsc obsługi rowerzystów (MOR) wyposażonych w wiaty, ławki, stanowiska do naprawy rowerów, stojaki dla rowerów</w:t>
      </w:r>
      <w:r w:rsidR="00255384">
        <w:t>, a</w:t>
      </w:r>
      <w:r w:rsidR="00255384" w:rsidRPr="00255384">
        <w:t xml:space="preserve"> także: montaż tablic informacyjnych, instalacja elementów poprawiających bezpieczeństwo użytkowników, w tym oświetlenie miejsc szczególnie niebezpiecznych.</w:t>
      </w:r>
      <w:r w:rsidR="00267DAA">
        <w:t xml:space="preserve"> MOR zlokalizowane będą w miejscowościach:</w:t>
      </w:r>
      <w:r w:rsidR="00267DAA" w:rsidRPr="00267DAA">
        <w:t xml:space="preserve"> Tomaszów Lubelski</w:t>
      </w:r>
      <w:r w:rsidR="00267DAA">
        <w:t xml:space="preserve">, </w:t>
      </w:r>
      <w:r w:rsidR="00267DAA" w:rsidRPr="00267DAA">
        <w:t>Janów Lubelski</w:t>
      </w:r>
      <w:r w:rsidR="00267DAA">
        <w:t xml:space="preserve">, </w:t>
      </w:r>
      <w:r w:rsidR="00267DAA" w:rsidRPr="00267DAA">
        <w:t>Józefów</w:t>
      </w:r>
      <w:r w:rsidR="00267DAA">
        <w:t xml:space="preserve">, </w:t>
      </w:r>
      <w:r w:rsidR="00267DAA" w:rsidRPr="00267DAA">
        <w:t>Kraśnik</w:t>
      </w:r>
      <w:r w:rsidR="00267DAA">
        <w:t>,</w:t>
      </w:r>
      <w:r w:rsidR="00267DAA" w:rsidRPr="00267DAA">
        <w:t xml:space="preserve"> Krasnobród</w:t>
      </w:r>
      <w:r w:rsidR="00267DAA">
        <w:t xml:space="preserve">, </w:t>
      </w:r>
      <w:r w:rsidR="00267DAA" w:rsidRPr="00267DAA">
        <w:t>Frampol</w:t>
      </w:r>
      <w:r w:rsidR="00267DAA">
        <w:t xml:space="preserve">, </w:t>
      </w:r>
      <w:r w:rsidR="00267DAA" w:rsidRPr="00267DAA">
        <w:t>Zwierzyniec</w:t>
      </w:r>
      <w:r w:rsidR="00267DAA">
        <w:t xml:space="preserve">. </w:t>
      </w:r>
      <w:r w:rsidR="00803795">
        <w:t xml:space="preserve">Do najważniejszych efektów realizacji projektu możemy zaliczyć między innymi: </w:t>
      </w:r>
    </w:p>
    <w:p w14:paraId="395269C3" w14:textId="77777777" w:rsidR="00267DAA" w:rsidRDefault="00803795">
      <w:pPr>
        <w:pStyle w:val="Akapitzlist"/>
        <w:numPr>
          <w:ilvl w:val="0"/>
          <w:numId w:val="19"/>
        </w:numPr>
        <w:jc w:val="both"/>
      </w:pPr>
      <w:r>
        <w:t>z</w:t>
      </w:r>
      <w:r w:rsidRPr="00803795">
        <w:t>większenie udziału pojazdów niskoemisyjnych w miastach objętych projektem</w:t>
      </w:r>
      <w:r>
        <w:t xml:space="preserve">, </w:t>
      </w:r>
    </w:p>
    <w:p w14:paraId="67830952" w14:textId="77777777" w:rsidR="00267DAA" w:rsidRDefault="00803795">
      <w:pPr>
        <w:pStyle w:val="Akapitzlist"/>
        <w:numPr>
          <w:ilvl w:val="0"/>
          <w:numId w:val="19"/>
        </w:numPr>
        <w:jc w:val="both"/>
      </w:pPr>
      <w:r>
        <w:t xml:space="preserve">zwiększenie poziomu bezpieczeństwa w ruchu drogowym (zwłaszcza pieszych i rowerzystów), </w:t>
      </w:r>
    </w:p>
    <w:p w14:paraId="6DC56332" w14:textId="77777777" w:rsidR="00267DAA" w:rsidRDefault="006222A5">
      <w:pPr>
        <w:pStyle w:val="Akapitzlist"/>
        <w:numPr>
          <w:ilvl w:val="0"/>
          <w:numId w:val="19"/>
        </w:numPr>
        <w:jc w:val="both"/>
      </w:pPr>
      <w:r>
        <w:t>o</w:t>
      </w:r>
      <w:r w:rsidRPr="006222A5">
        <w:t xml:space="preserve">chrona klimatu, </w:t>
      </w:r>
    </w:p>
    <w:p w14:paraId="3F7E3512" w14:textId="77777777" w:rsidR="00267DAA" w:rsidRDefault="006222A5">
      <w:pPr>
        <w:pStyle w:val="Akapitzlist"/>
        <w:numPr>
          <w:ilvl w:val="0"/>
          <w:numId w:val="19"/>
        </w:numPr>
        <w:jc w:val="both"/>
      </w:pPr>
      <w:r w:rsidRPr="006222A5">
        <w:t>ograniczenie szkodliwej emisji CO2</w:t>
      </w:r>
      <w:r>
        <w:t xml:space="preserve">, </w:t>
      </w:r>
    </w:p>
    <w:p w14:paraId="50A7F513" w14:textId="77777777" w:rsidR="00267DAA" w:rsidRDefault="006222A5">
      <w:pPr>
        <w:pStyle w:val="Akapitzlist"/>
        <w:numPr>
          <w:ilvl w:val="0"/>
          <w:numId w:val="19"/>
        </w:numPr>
        <w:jc w:val="both"/>
      </w:pPr>
      <w:r>
        <w:t>w</w:t>
      </w:r>
      <w:r w:rsidRPr="006222A5">
        <w:t>zrost liczby możliwych form aktywnego odpoczynku</w:t>
      </w:r>
      <w:r>
        <w:t xml:space="preserve">, </w:t>
      </w:r>
    </w:p>
    <w:p w14:paraId="62C734AB" w14:textId="77777777" w:rsidR="00267DAA" w:rsidRDefault="006222A5">
      <w:pPr>
        <w:pStyle w:val="Akapitzlist"/>
        <w:numPr>
          <w:ilvl w:val="0"/>
          <w:numId w:val="19"/>
        </w:numPr>
        <w:jc w:val="both"/>
      </w:pPr>
      <w:r>
        <w:t xml:space="preserve">większa atrakcyjność i funkcjonalność przestrzeni miejskiej </w:t>
      </w:r>
      <w:r w:rsidRPr="006222A5">
        <w:t>przekładająca się na atrakcyjność całego obszaru funkcjonalnego i jakość życia mieszkańców</w:t>
      </w:r>
      <w:r>
        <w:t xml:space="preserve">, </w:t>
      </w:r>
    </w:p>
    <w:p w14:paraId="2809A787" w14:textId="5671B204" w:rsidR="00803795" w:rsidRDefault="006222A5">
      <w:pPr>
        <w:pStyle w:val="Akapitzlist"/>
        <w:numPr>
          <w:ilvl w:val="0"/>
          <w:numId w:val="19"/>
        </w:numPr>
        <w:jc w:val="both"/>
      </w:pPr>
      <w:r>
        <w:t>z</w:t>
      </w:r>
      <w:r w:rsidRPr="006222A5">
        <w:t>integrowana sieć ciągów pieszo-rowerowych o wysokiej jakości i funkcjonalności</w:t>
      </w:r>
      <w:r>
        <w:t>.</w:t>
      </w:r>
    </w:p>
    <w:p w14:paraId="1C5F8C11" w14:textId="19976303" w:rsidR="006B217F" w:rsidRPr="00750702" w:rsidRDefault="006B217F" w:rsidP="006B217F">
      <w:pPr>
        <w:pStyle w:val="Nagwek3"/>
      </w:pPr>
      <w:bookmarkStart w:id="161" w:name="_Toc183764143"/>
      <w:r>
        <w:t xml:space="preserve">9.1.2. </w:t>
      </w:r>
      <w:r w:rsidRPr="006B217F">
        <w:t xml:space="preserve">Rowerowe Roztocze. Drogi pieszo-rowerowe w  obszarach </w:t>
      </w:r>
      <w:r w:rsidR="006C551B">
        <w:t>w</w:t>
      </w:r>
      <w:r w:rsidRPr="006B217F">
        <w:t>iejskich</w:t>
      </w:r>
      <w:bookmarkEnd w:id="161"/>
    </w:p>
    <w:p w14:paraId="77EC2A6E" w14:textId="6478EC76" w:rsidR="0043541D" w:rsidRDefault="0043541D" w:rsidP="0043541D">
      <w:pPr>
        <w:jc w:val="both"/>
      </w:pPr>
      <w:r w:rsidRPr="00750702">
        <w:t xml:space="preserve">Projekt pn. „Rowerowe Roztocze. Drogi pieszo-rowerowe w obszarach </w:t>
      </w:r>
      <w:r>
        <w:t>w</w:t>
      </w:r>
      <w:r w:rsidRPr="00750702">
        <w:t>iejskich” został ujęty w Załączniku nr 10 do Kontraktu Programowego dla Województwa Lubelskiego</w:t>
      </w:r>
      <w:r>
        <w:t xml:space="preserve">. Całkowita wartość wsparcia w ramach projektu wynosi </w:t>
      </w:r>
      <w:r w:rsidR="008A1958" w:rsidRPr="008A1958">
        <w:t>34 041</w:t>
      </w:r>
      <w:r w:rsidR="008A1958">
        <w:t> </w:t>
      </w:r>
      <w:r w:rsidR="008A1958" w:rsidRPr="008A1958">
        <w:t>824</w:t>
      </w:r>
      <w:r w:rsidR="008A1958">
        <w:t xml:space="preserve"> </w:t>
      </w:r>
      <w:r>
        <w:t xml:space="preserve">EURO, z czego dofinansowanie EFRR to </w:t>
      </w:r>
      <w:r w:rsidR="008A1958" w:rsidRPr="008A1958">
        <w:t>32 500 000</w:t>
      </w:r>
      <w:r>
        <w:t xml:space="preserve">, a </w:t>
      </w:r>
      <w:r w:rsidR="008A1958" w:rsidRPr="008A1958">
        <w:t>1 541</w:t>
      </w:r>
      <w:r w:rsidR="008A1958">
        <w:t> </w:t>
      </w:r>
      <w:r w:rsidR="008A1958" w:rsidRPr="008A1958">
        <w:t>824</w:t>
      </w:r>
      <w:r w:rsidR="008A1958">
        <w:t xml:space="preserve"> </w:t>
      </w:r>
      <w:r>
        <w:t>EURO stanowią środku budżetu państwa.</w:t>
      </w:r>
    </w:p>
    <w:p w14:paraId="3A24C415" w14:textId="1D86132E" w:rsidR="0043541D" w:rsidRDefault="0043541D" w:rsidP="008A1958">
      <w:pPr>
        <w:jc w:val="both"/>
      </w:pPr>
      <w:r>
        <w:lastRenderedPageBreak/>
        <w:t xml:space="preserve">Projekt będzie realizowany w ramach: </w:t>
      </w:r>
      <w:r w:rsidRPr="0043541D">
        <w:t>Priorytetu VII Lepsza dostępność do usług społecznych i zdrowotnych</w:t>
      </w:r>
      <w:r>
        <w:t>, d</w:t>
      </w:r>
      <w:r w:rsidRPr="0043541D">
        <w:t>ziałani</w:t>
      </w:r>
      <w:r>
        <w:t>e</w:t>
      </w:r>
      <w:r w:rsidRPr="0043541D">
        <w:t xml:space="preserve"> 7.10 – Turystyczne Lubelskie – w ramach tego działania realizowane są projekty związane z ochroną, rozwojem i promowaniem publicznych walorów turystycznych i usług turystycznych</w:t>
      </w:r>
      <w:r>
        <w:t>, t</w:t>
      </w:r>
      <w:r w:rsidRPr="0043541D">
        <w:t>yp</w:t>
      </w:r>
      <w:r>
        <w:t>u</w:t>
      </w:r>
      <w:r w:rsidRPr="0043541D">
        <w:t xml:space="preserve"> projektu</w:t>
      </w:r>
      <w:r>
        <w:t>: w</w:t>
      </w:r>
      <w:r w:rsidRPr="0043541D">
        <w:t>sparcie tworzenia nowych, rozbudowania istniejących miejsc atrakcyjnych turystycznie poprzez roboty budowlane, modernizację, wyposażenie infrastruktury ułatwiającej dostęp do miejsc i obszarów atrakcyjnych turystycznie, m. in. infrastruktura zlokalizowana wokół istniejących zbiorników wodnych (kąpieliska, plaże, pomosty, mola, przystanie wodne, bulwary, ścieżki rowerowe, ścieżki edukacyjne i dydaktyczne, promenady).</w:t>
      </w:r>
      <w:r w:rsidR="00125323">
        <w:t xml:space="preserve"> </w:t>
      </w:r>
    </w:p>
    <w:p w14:paraId="6F6E27FB" w14:textId="2551352D" w:rsidR="00A61039" w:rsidRDefault="00A61039" w:rsidP="00A61039">
      <w:pPr>
        <w:jc w:val="both"/>
      </w:pPr>
      <w:r w:rsidRPr="00A1119B">
        <w:t>Głównym celem projektu jest stworzenie sieci dróg rowerowych w takim stopniu, aby Roztocze stało się rozpoznawalną destynacją turystyki rowerowej w skali krajowej i międzynarodowej. Zamierzony cel można osiągnąć poprzez poprawę infrastruktury  i wykonanie dróg pieszo-rowerowych w obszarze Roztocza – spójnym regionie funkcjonalno-użytkowym.</w:t>
      </w:r>
      <w:r w:rsidR="007311BB">
        <w:t xml:space="preserve"> </w:t>
      </w:r>
      <w:r w:rsidRPr="00A1119B">
        <w:t>Cel pośredni</w:t>
      </w:r>
      <w:r w:rsidR="007311BB">
        <w:t xml:space="preserve"> projektu to</w:t>
      </w:r>
      <w:r w:rsidRPr="00A1119B">
        <w:t>: równomierne wykorzystanie zasobów przyrodniczych i kulturowych, rozwój turystyczny regionu, zgodnie z zasadą zrównoważonego rozwoju.</w:t>
      </w:r>
    </w:p>
    <w:p w14:paraId="6FDB00FC" w14:textId="1220945B" w:rsidR="00A61039" w:rsidRDefault="00A61039" w:rsidP="00A61039">
      <w:pPr>
        <w:jc w:val="both"/>
      </w:pPr>
      <w:r w:rsidRPr="00A1119B">
        <w:t>Partnerzy zaangażowani w realizację projektu: Powiat Biłgorajski, Powiat Janowski, Powiat Kraśnicki, Powiat Tomaszowski, Powiat Zamojski, Gmina Janów Lubelski, Gmina Józefów, Gmina Lubycza Królewska, Gmina Szastarka. Natomiast główną oś projektu stanowił będzie Centralny Szlak Rowerowy Roztocza.</w:t>
      </w:r>
      <w:r w:rsidR="007311BB">
        <w:t xml:space="preserve"> </w:t>
      </w:r>
      <w:r w:rsidRPr="00965479">
        <w:t>Łączna długość tras: 10</w:t>
      </w:r>
      <w:r w:rsidR="0024299B">
        <w:t>9</w:t>
      </w:r>
      <w:r w:rsidRPr="00965479">
        <w:t>,</w:t>
      </w:r>
      <w:r w:rsidR="0024299B">
        <w:t>626</w:t>
      </w:r>
      <w:r w:rsidRPr="00965479">
        <w:t xml:space="preserve"> km w lokalizacjach na terenach wiejskich Centralnego Szlaku Rowerowego Roztocze i trasach powiązanych</w:t>
      </w:r>
      <w:r>
        <w:t>, z czego:</w:t>
      </w:r>
    </w:p>
    <w:p w14:paraId="0F2207C6" w14:textId="30BBB3F6" w:rsidR="00061908" w:rsidRPr="00BC19B6" w:rsidRDefault="00061908" w:rsidP="00061908">
      <w:pPr>
        <w:pStyle w:val="Legenda"/>
        <w:rPr>
          <w:b/>
          <w:bCs/>
          <w:i w:val="0"/>
          <w:iCs w:val="0"/>
          <w:sz w:val="20"/>
          <w:szCs w:val="20"/>
        </w:rPr>
      </w:pPr>
      <w:r w:rsidRPr="008D2F2E">
        <w:rPr>
          <w:b/>
          <w:bCs/>
          <w:i w:val="0"/>
          <w:iCs w:val="0"/>
          <w:sz w:val="20"/>
          <w:szCs w:val="20"/>
        </w:rPr>
        <w:t>Tab</w:t>
      </w:r>
      <w:r>
        <w:rPr>
          <w:b/>
          <w:bCs/>
          <w:i w:val="0"/>
          <w:iCs w:val="0"/>
          <w:sz w:val="20"/>
          <w:szCs w:val="20"/>
        </w:rPr>
        <w:t>ela</w:t>
      </w:r>
      <w:r w:rsidRPr="008D2F2E">
        <w:rPr>
          <w:b/>
          <w:bCs/>
          <w:i w:val="0"/>
          <w:iCs w:val="0"/>
          <w:sz w:val="20"/>
          <w:szCs w:val="20"/>
        </w:rPr>
        <w:t xml:space="preserve"> </w:t>
      </w:r>
      <w:r>
        <w:rPr>
          <w:b/>
          <w:bCs/>
          <w:i w:val="0"/>
          <w:iCs w:val="0"/>
          <w:sz w:val="20"/>
          <w:szCs w:val="20"/>
        </w:rPr>
        <w:t>9</w:t>
      </w:r>
      <w:r w:rsidRPr="008D2F2E">
        <w:rPr>
          <w:b/>
          <w:bCs/>
          <w:i w:val="0"/>
          <w:iCs w:val="0"/>
          <w:sz w:val="20"/>
          <w:szCs w:val="20"/>
        </w:rPr>
        <w:t xml:space="preserve">. </w:t>
      </w:r>
      <w:r w:rsidRPr="00061908">
        <w:rPr>
          <w:b/>
          <w:bCs/>
          <w:i w:val="0"/>
          <w:iCs w:val="0"/>
          <w:sz w:val="20"/>
          <w:szCs w:val="20"/>
        </w:rPr>
        <w:t xml:space="preserve">Przebieg dróg pieszo-rowerowych na obszarze </w:t>
      </w:r>
      <w:r>
        <w:rPr>
          <w:b/>
          <w:bCs/>
          <w:i w:val="0"/>
          <w:iCs w:val="0"/>
          <w:sz w:val="20"/>
          <w:szCs w:val="20"/>
        </w:rPr>
        <w:t>w</w:t>
      </w:r>
      <w:r w:rsidRPr="00061908">
        <w:rPr>
          <w:b/>
          <w:bCs/>
          <w:i w:val="0"/>
          <w:iCs w:val="0"/>
          <w:sz w:val="20"/>
          <w:szCs w:val="20"/>
        </w:rPr>
        <w:t>iejskim</w:t>
      </w:r>
    </w:p>
    <w:tbl>
      <w:tblPr>
        <w:tblW w:w="0" w:type="auto"/>
        <w:tblCellSpacing w:w="0" w:type="dxa"/>
        <w:tblLayout w:type="fixed"/>
        <w:tblCellMar>
          <w:top w:w="70" w:type="dxa"/>
          <w:left w:w="70" w:type="dxa"/>
          <w:bottom w:w="70" w:type="dxa"/>
          <w:right w:w="70" w:type="dxa"/>
        </w:tblCellMar>
        <w:tblLook w:val="04A0" w:firstRow="1" w:lastRow="0" w:firstColumn="1" w:lastColumn="0" w:noHBand="0" w:noVBand="1"/>
      </w:tblPr>
      <w:tblGrid>
        <w:gridCol w:w="508"/>
        <w:gridCol w:w="902"/>
        <w:gridCol w:w="1355"/>
        <w:gridCol w:w="1055"/>
        <w:gridCol w:w="1701"/>
        <w:gridCol w:w="1275"/>
        <w:gridCol w:w="851"/>
        <w:gridCol w:w="1409"/>
      </w:tblGrid>
      <w:tr w:rsidR="00125323" w:rsidRPr="000423BF" w14:paraId="39802732"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6B895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Przebieg dróg pieszo-rowerowych na obszarze wiejskim</w:t>
            </w:r>
          </w:p>
        </w:tc>
      </w:tr>
      <w:tr w:rsidR="00125323" w:rsidRPr="000423BF" w14:paraId="50861F12"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6C79B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r>
      <w:tr w:rsidR="00125323" w:rsidRPr="000423BF" w14:paraId="0136F037" w14:textId="77777777" w:rsidTr="00125323">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62DB3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L.p.</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80B97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Obszar</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5857C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Gestor drogi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2B908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Droga rowerowa</w:t>
            </w:r>
          </w:p>
        </w:tc>
        <w:tc>
          <w:tcPr>
            <w:tcW w:w="2976"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54903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Miejscowości skrajne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12C790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Długość odcinka</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2BB12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Wykonawca</w:t>
            </w:r>
          </w:p>
        </w:tc>
      </w:tr>
      <w:tr w:rsidR="00125323" w:rsidRPr="000423BF" w14:paraId="37F2B065"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AA1B4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E531D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B61E4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B3AE4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3549L; 3550L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32C87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Nowiny</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4261A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Majdan Sopocki</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A99311" w14:textId="06379CB9" w:rsidR="00125323" w:rsidRPr="000423BF" w:rsidRDefault="0024299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595</w:t>
            </w:r>
            <w:r w:rsidR="00125323" w:rsidRPr="000423BF">
              <w:rPr>
                <w:rFonts w:ascii="Times New Roman" w:eastAsia="Times New Roman" w:hAnsi="Times New Roman" w:cs="Times New Roman"/>
                <w:color w:val="000000"/>
                <w:kern w:val="0"/>
                <w:sz w:val="18"/>
                <w:szCs w:val="18"/>
                <w:lang w:eastAsia="pl-PL"/>
                <w14:ligatures w14:val="none"/>
              </w:rPr>
              <w:t>5,</w:t>
            </w:r>
            <w:r>
              <w:rPr>
                <w:rFonts w:ascii="Times New Roman" w:eastAsia="Times New Roman" w:hAnsi="Times New Roman" w:cs="Times New Roman"/>
                <w:color w:val="000000"/>
                <w:kern w:val="0"/>
                <w:sz w:val="18"/>
                <w:szCs w:val="18"/>
                <w:lang w:eastAsia="pl-PL"/>
                <w14:ligatures w14:val="none"/>
              </w:rPr>
              <w:t>7</w:t>
            </w:r>
            <w:r w:rsidR="00125323" w:rsidRPr="000423BF">
              <w:rPr>
                <w:rFonts w:ascii="Times New Roman" w:eastAsia="Times New Roman" w:hAnsi="Times New Roman" w:cs="Times New Roman"/>
                <w:color w:val="000000"/>
                <w:kern w:val="0"/>
                <w:sz w:val="18"/>
                <w:szCs w:val="18"/>
                <w:lang w:eastAsia="pl-PL"/>
                <w14:ligatures w14:val="none"/>
              </w:rPr>
              <w:t>5</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7BEAF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r>
      <w:tr w:rsidR="00125323" w:rsidRPr="000423BF" w14:paraId="4A597C1F"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65ED4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4CADC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B3CE8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2083C4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2952L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FD8B6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Susiec centrum</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DA6BF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Susiec centrum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6D231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1341,79</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E7594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r>
      <w:tr w:rsidR="00125323" w:rsidRPr="000423BF" w14:paraId="2ECFA944"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FB7DF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1D2CB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4A936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066FC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3548L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FADB1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Łosiniec</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B3EB6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Maziły</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59C2F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2667,21</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99C96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r>
      <w:tr w:rsidR="00125323" w:rsidRPr="000423BF" w14:paraId="0319AC35" w14:textId="77777777" w:rsidTr="00571160">
        <w:trPr>
          <w:trHeight w:val="11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9D686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BBE57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5E747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DA71DE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3544L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33CA0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Chyże</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D9C8C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Bełżec</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DF8658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3898,64</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D5B500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r>
      <w:tr w:rsidR="00125323" w:rsidRPr="000423BF" w14:paraId="7124922D"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F01F4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EDDA1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D389C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591FB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3545L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21639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Tomaszów Lub.</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F6DB6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Rabinówka - Maziły</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4C74D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5681,26</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2BDF5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r>
      <w:tr w:rsidR="00125323" w:rsidRPr="000423BF" w14:paraId="7DE75591" w14:textId="77777777" w:rsidTr="00571160">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08CCA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A0B3E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239C4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305D4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3543L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77AA8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Łaszczówka ul. Tomaszowska </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7D53A2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Łaszczówka ul. Tomaszowska </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23FC5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381,81</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93CB3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r>
      <w:tr w:rsidR="00125323" w:rsidRPr="000423BF" w14:paraId="1563C60F" w14:textId="77777777" w:rsidTr="00571160">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CA870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7</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ABBC7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68EFC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Tomaszowski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C4608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2952L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B7880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Rezerwat </w:t>
            </w:r>
            <w:proofErr w:type="spellStart"/>
            <w:r w:rsidRPr="000423BF">
              <w:rPr>
                <w:rFonts w:ascii="Times New Roman" w:eastAsia="Times New Roman" w:hAnsi="Times New Roman" w:cs="Times New Roman"/>
                <w:color w:val="000000"/>
                <w:kern w:val="0"/>
                <w:sz w:val="18"/>
                <w:szCs w:val="18"/>
                <w:lang w:eastAsia="pl-PL"/>
                <w14:ligatures w14:val="none"/>
              </w:rPr>
              <w:t>Czartowe</w:t>
            </w:r>
            <w:proofErr w:type="spellEnd"/>
            <w:r w:rsidRPr="000423BF">
              <w:rPr>
                <w:rFonts w:ascii="Times New Roman" w:eastAsia="Times New Roman" w:hAnsi="Times New Roman" w:cs="Times New Roman"/>
                <w:color w:val="000000"/>
                <w:kern w:val="0"/>
                <w:sz w:val="18"/>
                <w:szCs w:val="18"/>
                <w:lang w:eastAsia="pl-PL"/>
                <w14:ligatures w14:val="none"/>
              </w:rPr>
              <w:t xml:space="preserve"> Pole</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E9AFA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Oseredek</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05A93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4884,85</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385D6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r>
      <w:tr w:rsidR="00125323" w:rsidRPr="000423BF" w14:paraId="503ACE26" w14:textId="77777777" w:rsidTr="00571160">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B1E32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64F1E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A088A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A82E5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05886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04ED35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0EE7C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DFA7F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7CF9153E" w14:textId="77777777" w:rsidTr="00571160">
        <w:trPr>
          <w:trHeight w:val="30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035C7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8</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FF718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B37E0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Woj. Lubelskie</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F74DB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DW867</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6CC6D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Hrebenne</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14CE6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Siedliska</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F3FAE1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5360</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05C23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Lubycza Królewska</w:t>
            </w:r>
          </w:p>
        </w:tc>
      </w:tr>
      <w:tr w:rsidR="00125323" w:rsidRPr="000423BF" w14:paraId="210A3526" w14:textId="77777777" w:rsidTr="00571160">
        <w:trPr>
          <w:trHeight w:val="25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B0D41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CC698F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E7A86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35564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3CE01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6D2EC4" w14:textId="01E0CEF1"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Ł</w:t>
            </w:r>
            <w:r w:rsidR="00125323" w:rsidRPr="000423BF">
              <w:rPr>
                <w:rFonts w:ascii="Times New Roman" w:eastAsia="Times New Roman" w:hAnsi="Times New Roman" w:cs="Times New Roman"/>
                <w:color w:val="000000"/>
                <w:kern w:val="0"/>
                <w:sz w:val="18"/>
                <w:szCs w:val="18"/>
                <w:lang w:eastAsia="pl-PL"/>
                <w14:ligatures w14:val="none"/>
              </w:rPr>
              <w:t xml:space="preserve">ącznie w Powiecie </w:t>
            </w:r>
            <w:r>
              <w:rPr>
                <w:rFonts w:ascii="Times New Roman" w:eastAsia="Times New Roman" w:hAnsi="Times New Roman" w:cs="Times New Roman"/>
                <w:color w:val="000000"/>
                <w:kern w:val="0"/>
                <w:sz w:val="18"/>
                <w:szCs w:val="18"/>
                <w:lang w:eastAsia="pl-PL"/>
                <w14:ligatures w14:val="none"/>
              </w:rPr>
              <w:t>t</w:t>
            </w:r>
            <w:r w:rsidR="00125323" w:rsidRPr="000423BF">
              <w:rPr>
                <w:rFonts w:ascii="Times New Roman" w:eastAsia="Times New Roman" w:hAnsi="Times New Roman" w:cs="Times New Roman"/>
                <w:color w:val="000000"/>
                <w:kern w:val="0"/>
                <w:sz w:val="18"/>
                <w:szCs w:val="18"/>
                <w:lang w:eastAsia="pl-PL"/>
                <w14:ligatures w14:val="none"/>
              </w:rPr>
              <w:t>omaszowskim: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A7E454" w14:textId="6305447B" w:rsidR="00125323" w:rsidRPr="000423BF" w:rsidRDefault="0024299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3017</w:t>
            </w:r>
            <w:r w:rsidR="00125323" w:rsidRPr="000423BF">
              <w:rPr>
                <w:rFonts w:ascii="Times New Roman" w:eastAsia="Times New Roman" w:hAnsi="Times New Roman" w:cs="Times New Roman"/>
                <w:color w:val="000000"/>
                <w:kern w:val="0"/>
                <w:sz w:val="18"/>
                <w:szCs w:val="18"/>
                <w:lang w:eastAsia="pl-PL"/>
                <w14:ligatures w14:val="none"/>
              </w:rPr>
              <w:t>1,</w:t>
            </w:r>
            <w:r>
              <w:rPr>
                <w:rFonts w:ascii="Times New Roman" w:eastAsia="Times New Roman" w:hAnsi="Times New Roman" w:cs="Times New Roman"/>
                <w:color w:val="000000"/>
                <w:kern w:val="0"/>
                <w:sz w:val="18"/>
                <w:szCs w:val="18"/>
                <w:lang w:eastAsia="pl-PL"/>
                <w14:ligatures w14:val="none"/>
              </w:rPr>
              <w:t>31</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CEF3D2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486F5492"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A5B1D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2A395E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BAF69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791FA3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39964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48054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FE5D1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450F7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5C0E6150"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0C470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Przebieg dróg pieszo-rowerowych na obszarze wiejskim</w:t>
            </w:r>
          </w:p>
        </w:tc>
      </w:tr>
      <w:tr w:rsidR="00125323" w:rsidRPr="000423BF" w14:paraId="687E43F7"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B81EB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Biłgorajski</w:t>
            </w:r>
          </w:p>
        </w:tc>
      </w:tr>
      <w:tr w:rsidR="00125323" w:rsidRPr="000423BF" w14:paraId="2CA138EE" w14:textId="77777777" w:rsidTr="00125323">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02488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lastRenderedPageBreak/>
              <w:t>L.p.</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A4345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Obszar</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77A46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Gestor drogi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EBA86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Droga rowerowa</w:t>
            </w:r>
          </w:p>
        </w:tc>
        <w:tc>
          <w:tcPr>
            <w:tcW w:w="2976"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A7C00B" w14:textId="4C447390"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Miejscowości</w:t>
            </w:r>
            <w:r w:rsidR="00125323" w:rsidRPr="000423BF">
              <w:rPr>
                <w:rFonts w:ascii="Times New Roman" w:eastAsia="Times New Roman" w:hAnsi="Times New Roman" w:cs="Times New Roman"/>
                <w:color w:val="000000"/>
                <w:kern w:val="0"/>
                <w:sz w:val="18"/>
                <w:szCs w:val="18"/>
                <w:lang w:eastAsia="pl-PL"/>
                <w14:ligatures w14:val="none"/>
              </w:rPr>
              <w:t xml:space="preserve"> skrajne/odcinek w OPZ</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7F5D4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Długość odcinka (m)</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92A739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Wykonawca</w:t>
            </w:r>
          </w:p>
        </w:tc>
      </w:tr>
      <w:tr w:rsidR="00125323" w:rsidRPr="000423BF" w14:paraId="0E8EA4F8"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11CA7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91266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7BEC5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biłgorajski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2720D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2919L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23EABD" w14:textId="27455BAE"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Tereszpol Kukiełki</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F1408F" w14:textId="1F2E29DD"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Józefów DW 853</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3467701" w14:textId="5396B6B5"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9</w:t>
            </w:r>
            <w:r w:rsidR="0073017E">
              <w:rPr>
                <w:rFonts w:ascii="Times New Roman" w:eastAsia="Times New Roman" w:hAnsi="Times New Roman" w:cs="Times New Roman"/>
                <w:color w:val="000000"/>
                <w:kern w:val="0"/>
                <w:sz w:val="18"/>
                <w:szCs w:val="18"/>
                <w:lang w:eastAsia="pl-PL"/>
                <w14:ligatures w14:val="none"/>
              </w:rPr>
              <w:t>705</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1503F0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Powiat biłgorajski </w:t>
            </w:r>
          </w:p>
        </w:tc>
      </w:tr>
      <w:tr w:rsidR="00125323" w:rsidRPr="000423BF" w14:paraId="1B9257F1"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5B852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F0EFDF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D3177F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biłgorajski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D4488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2946L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EF1805" w14:textId="3B267E6E"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Górecko Stare</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793B7B" w14:textId="54CF0B3B"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Górecko Kościelne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EB91FB" w14:textId="544B7CF6"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27</w:t>
            </w:r>
            <w:r w:rsidR="0073017E">
              <w:rPr>
                <w:rFonts w:ascii="Times New Roman" w:eastAsia="Times New Roman" w:hAnsi="Times New Roman" w:cs="Times New Roman"/>
                <w:color w:val="000000"/>
                <w:kern w:val="0"/>
                <w:sz w:val="18"/>
                <w:szCs w:val="18"/>
                <w:lang w:eastAsia="pl-PL"/>
                <w14:ligatures w14:val="none"/>
              </w:rPr>
              <w:t>63</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4C422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Powiat biłgorajski </w:t>
            </w:r>
          </w:p>
        </w:tc>
      </w:tr>
      <w:tr w:rsidR="00125323" w:rsidRPr="000423BF" w14:paraId="691D543D"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446B8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3DCFB1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9AA42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biłgorajski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979E5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2952L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A16DD5" w14:textId="7BCCEDF5"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Hamernia</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FF4725" w14:textId="740AFD10"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 xml:space="preserve">Rezerwat </w:t>
            </w:r>
            <w:proofErr w:type="spellStart"/>
            <w:r>
              <w:rPr>
                <w:rFonts w:ascii="Times New Roman" w:eastAsia="Times New Roman" w:hAnsi="Times New Roman" w:cs="Times New Roman"/>
                <w:kern w:val="0"/>
                <w:sz w:val="18"/>
                <w:szCs w:val="18"/>
                <w:lang w:eastAsia="pl-PL"/>
                <w14:ligatures w14:val="none"/>
              </w:rPr>
              <w:t>Czartowe</w:t>
            </w:r>
            <w:proofErr w:type="spellEnd"/>
            <w:r>
              <w:rPr>
                <w:rFonts w:ascii="Times New Roman" w:eastAsia="Times New Roman" w:hAnsi="Times New Roman" w:cs="Times New Roman"/>
                <w:kern w:val="0"/>
                <w:sz w:val="18"/>
                <w:szCs w:val="18"/>
                <w:lang w:eastAsia="pl-PL"/>
                <w14:ligatures w14:val="none"/>
              </w:rPr>
              <w:t xml:space="preserve"> Pole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5903D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1551</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F5788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Powiat biłgorajski </w:t>
            </w:r>
          </w:p>
        </w:tc>
      </w:tr>
      <w:tr w:rsidR="00125323" w:rsidRPr="000423BF" w14:paraId="580E58D2" w14:textId="77777777" w:rsidTr="00571160">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35A4C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FECFA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718C2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biłgorajski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1A23A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2949L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D7CBE9" w14:textId="402FBFD8"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Długi Kąt</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0B693AB" w14:textId="7DB8ED71"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Stanisławów</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4BE1C8" w14:textId="554EF291"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40</w:t>
            </w:r>
            <w:r w:rsidR="0073017E">
              <w:rPr>
                <w:rFonts w:ascii="Times New Roman" w:eastAsia="Times New Roman" w:hAnsi="Times New Roman" w:cs="Times New Roman"/>
                <w:color w:val="000000"/>
                <w:kern w:val="0"/>
                <w:sz w:val="18"/>
                <w:szCs w:val="18"/>
                <w:lang w:eastAsia="pl-PL"/>
                <w14:ligatures w14:val="none"/>
              </w:rPr>
              <w:t>49</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21AD9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Powiat biłgorajski </w:t>
            </w:r>
          </w:p>
        </w:tc>
      </w:tr>
      <w:tr w:rsidR="00125323" w:rsidRPr="000423BF" w14:paraId="060CBA4E" w14:textId="77777777" w:rsidTr="00571160">
        <w:trPr>
          <w:trHeight w:val="1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97242A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73329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68C0B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Województwo lubelskie</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B6220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DW 853</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44D99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Długi Kąt od skrzyżowania z drogą gminną</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5D18C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Długi Kąt do skrzyżowania z DP 2949L (w tym 40 m droga będzie realizowana obustronnie)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8D5639" w14:textId="29205A12" w:rsidR="00125323" w:rsidRPr="000423BF" w:rsidRDefault="0073017E"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627,50</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331BC2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Gmina Józefów </w:t>
            </w:r>
          </w:p>
        </w:tc>
      </w:tr>
      <w:tr w:rsidR="00125323" w:rsidRPr="000423BF" w14:paraId="67690543" w14:textId="77777777" w:rsidTr="00571160">
        <w:trPr>
          <w:trHeight w:val="28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53FF6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79EDA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A00F3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Województwo lubelskie</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73A2B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DW 849</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353C9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Józefów Roztoczański</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63247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Józefów (w tym przejazd przez tory kolejowe na zasadach ogólnych około 170 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7B6D88" w14:textId="7350B1B9"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37</w:t>
            </w:r>
            <w:r w:rsidR="0073017E">
              <w:rPr>
                <w:rFonts w:ascii="Times New Roman" w:eastAsia="Times New Roman" w:hAnsi="Times New Roman" w:cs="Times New Roman"/>
                <w:color w:val="000000"/>
                <w:kern w:val="0"/>
                <w:sz w:val="18"/>
                <w:szCs w:val="18"/>
                <w:lang w:eastAsia="pl-PL"/>
                <w14:ligatures w14:val="none"/>
              </w:rPr>
              <w:t>54</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25D4F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Gmina Józefów </w:t>
            </w:r>
          </w:p>
        </w:tc>
      </w:tr>
      <w:tr w:rsidR="00125323" w:rsidRPr="000423BF" w14:paraId="08089FBE" w14:textId="77777777" w:rsidTr="00571160">
        <w:trPr>
          <w:trHeight w:val="21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FBD83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7</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A3BAD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4458D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biłgorajski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10546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2947L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8273F1" w14:textId="1B48160B"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Sochy</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A6C8CE" w14:textId="595C52D7"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Szozdy</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726207" w14:textId="12FD5DF8"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w:t>
            </w:r>
            <w:r w:rsidR="0073017E">
              <w:rPr>
                <w:rFonts w:ascii="Times New Roman" w:eastAsia="Times New Roman" w:hAnsi="Times New Roman" w:cs="Times New Roman"/>
                <w:color w:val="000000"/>
                <w:kern w:val="0"/>
                <w:sz w:val="18"/>
                <w:szCs w:val="18"/>
                <w:lang w:eastAsia="pl-PL"/>
                <w14:ligatures w14:val="none"/>
              </w:rPr>
              <w:t>68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275C3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Powiat biłgorajski </w:t>
            </w:r>
          </w:p>
        </w:tc>
      </w:tr>
      <w:tr w:rsidR="00125323" w:rsidRPr="000423BF" w14:paraId="290316AE" w14:textId="77777777" w:rsidTr="00571160">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E4EAA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09FB9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05357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E18BE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5C1A73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138B19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łącznie w Powiecie Biłgorajskim: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701A1B4" w14:textId="317DE74C"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w:t>
            </w:r>
            <w:r w:rsidR="0073017E">
              <w:rPr>
                <w:rFonts w:ascii="Times New Roman" w:eastAsia="Times New Roman" w:hAnsi="Times New Roman" w:cs="Times New Roman"/>
                <w:color w:val="000000"/>
                <w:kern w:val="0"/>
                <w:sz w:val="18"/>
                <w:szCs w:val="18"/>
                <w:lang w:eastAsia="pl-PL"/>
                <w14:ligatures w14:val="none"/>
              </w:rPr>
              <w:t>3117,5</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A56AE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44328811" w14:textId="77777777" w:rsidTr="00571160">
        <w:trPr>
          <w:trHeight w:val="8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89E73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7889F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529AB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606E06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DAF16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6B180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851C0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90484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092C34A8"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9AC2B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Przebieg dróg pieszo-rowerowych na obszarze wiejskim</w:t>
            </w:r>
          </w:p>
        </w:tc>
      </w:tr>
      <w:tr w:rsidR="00125323" w:rsidRPr="000423BF" w14:paraId="3A6F1310" w14:textId="77777777" w:rsidTr="001523CB">
        <w:trPr>
          <w:trHeight w:val="9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FECCC8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Janowski</w:t>
            </w:r>
          </w:p>
        </w:tc>
      </w:tr>
      <w:tr w:rsidR="00125323" w:rsidRPr="000423BF" w14:paraId="466B9BF2" w14:textId="77777777" w:rsidTr="00125323">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3B135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L.p.</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F6107B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Obszar</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71793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Gestor drogi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43A08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Droga rowerowa</w:t>
            </w:r>
          </w:p>
        </w:tc>
        <w:tc>
          <w:tcPr>
            <w:tcW w:w="2976"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7300D7" w14:textId="4F62E18D"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Miejscowości</w:t>
            </w:r>
            <w:r w:rsidR="00125323" w:rsidRPr="000423BF">
              <w:rPr>
                <w:rFonts w:ascii="Times New Roman" w:eastAsia="Times New Roman" w:hAnsi="Times New Roman" w:cs="Times New Roman"/>
                <w:color w:val="000000"/>
                <w:kern w:val="0"/>
                <w:sz w:val="18"/>
                <w:szCs w:val="18"/>
                <w:lang w:eastAsia="pl-PL"/>
                <w14:ligatures w14:val="none"/>
              </w:rPr>
              <w:t xml:space="preserve"> skrajne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F3F3C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Długość odcinka (m)</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DAD6B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Wykonawca</w:t>
            </w:r>
          </w:p>
        </w:tc>
      </w:tr>
      <w:tr w:rsidR="00125323" w:rsidRPr="000423BF" w14:paraId="436F7E78" w14:textId="77777777" w:rsidTr="00571160">
        <w:trPr>
          <w:trHeight w:val="9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4A639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DC499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FEF6C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janowski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4CEAA1" w14:textId="568A06E6" w:rsidR="00125323" w:rsidRPr="000423BF" w:rsidRDefault="0024299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 xml:space="preserve">DP </w:t>
            </w:r>
            <w:r w:rsidR="00125323" w:rsidRPr="000423BF">
              <w:rPr>
                <w:rFonts w:ascii="Times New Roman" w:eastAsia="Times New Roman" w:hAnsi="Times New Roman" w:cs="Times New Roman"/>
                <w:color w:val="000000"/>
                <w:kern w:val="0"/>
                <w:sz w:val="18"/>
                <w:szCs w:val="18"/>
                <w:lang w:eastAsia="pl-PL"/>
                <w14:ligatures w14:val="none"/>
              </w:rPr>
              <w:t>2810L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D21C4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Chrzanów Drugi</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927D1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Chrzanów Pierwszy</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0D5E440" w14:textId="1663C626"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36</w:t>
            </w:r>
            <w:r w:rsidR="0024299B">
              <w:rPr>
                <w:rFonts w:ascii="Times New Roman" w:eastAsia="Times New Roman" w:hAnsi="Times New Roman" w:cs="Times New Roman"/>
                <w:color w:val="000000"/>
                <w:kern w:val="0"/>
                <w:sz w:val="18"/>
                <w:szCs w:val="18"/>
                <w:lang w:eastAsia="pl-PL"/>
                <w14:ligatures w14:val="none"/>
              </w:rPr>
              <w:t>44</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A23F9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Janów Lubelski</w:t>
            </w:r>
          </w:p>
        </w:tc>
      </w:tr>
      <w:tr w:rsidR="00125323" w:rsidRPr="000423BF" w14:paraId="67CA14D2" w14:textId="77777777" w:rsidTr="00571160">
        <w:trPr>
          <w:trHeight w:val="4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5394E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84AE3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1D8D8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janowski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CBBB21" w14:textId="0C65E33E" w:rsidR="00125323" w:rsidRPr="000423BF" w:rsidRDefault="0024299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 xml:space="preserve">DP </w:t>
            </w:r>
            <w:r w:rsidR="00125323" w:rsidRPr="000423BF">
              <w:rPr>
                <w:rFonts w:ascii="Times New Roman" w:eastAsia="Times New Roman" w:hAnsi="Times New Roman" w:cs="Times New Roman"/>
                <w:color w:val="000000"/>
                <w:kern w:val="0"/>
                <w:sz w:val="18"/>
                <w:szCs w:val="18"/>
                <w:lang w:eastAsia="pl-PL"/>
                <w14:ligatures w14:val="none"/>
              </w:rPr>
              <w:t xml:space="preserve">2804L </w:t>
            </w:r>
            <w:r>
              <w:rPr>
                <w:rFonts w:ascii="Times New Roman" w:eastAsia="Times New Roman" w:hAnsi="Times New Roman" w:cs="Times New Roman"/>
                <w:color w:val="000000"/>
                <w:kern w:val="0"/>
                <w:sz w:val="18"/>
                <w:szCs w:val="18"/>
                <w:lang w:eastAsia="pl-PL"/>
                <w14:ligatures w14:val="none"/>
              </w:rPr>
              <w:t xml:space="preserve">DP </w:t>
            </w:r>
            <w:r w:rsidR="00125323" w:rsidRPr="000423BF">
              <w:rPr>
                <w:rFonts w:ascii="Times New Roman" w:eastAsia="Times New Roman" w:hAnsi="Times New Roman" w:cs="Times New Roman"/>
                <w:color w:val="000000"/>
                <w:kern w:val="0"/>
                <w:sz w:val="18"/>
                <w:szCs w:val="18"/>
                <w:lang w:eastAsia="pl-PL"/>
                <w14:ligatures w14:val="none"/>
              </w:rPr>
              <w:t>2812L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D6AC38" w14:textId="43E6D91A"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Modliborzyce (</w:t>
            </w:r>
            <w:r w:rsidR="0024299B">
              <w:rPr>
                <w:rFonts w:ascii="Times New Roman" w:eastAsia="Times New Roman" w:hAnsi="Times New Roman" w:cs="Times New Roman"/>
                <w:color w:val="000000"/>
                <w:kern w:val="0"/>
                <w:sz w:val="18"/>
                <w:szCs w:val="18"/>
                <w:lang w:eastAsia="pl-PL"/>
                <w14:ligatures w14:val="none"/>
              </w:rPr>
              <w:t>Kolonia Zamek</w:t>
            </w:r>
            <w:r w:rsidRPr="000423BF">
              <w:rPr>
                <w:rFonts w:ascii="Times New Roman" w:eastAsia="Times New Roman" w:hAnsi="Times New Roman" w:cs="Times New Roman"/>
                <w:color w:val="000000"/>
                <w:kern w:val="0"/>
                <w:sz w:val="18"/>
                <w:szCs w:val="18"/>
                <w:lang w:eastAsia="pl-PL"/>
                <w14:ligatures w14:val="none"/>
              </w:rPr>
              <w:t>)</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99A1E7" w14:textId="784E6E2D"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Wolica </w:t>
            </w:r>
            <w:r w:rsidR="0024299B">
              <w:rPr>
                <w:rFonts w:ascii="Times New Roman" w:eastAsia="Times New Roman" w:hAnsi="Times New Roman" w:cs="Times New Roman"/>
                <w:color w:val="000000"/>
                <w:kern w:val="0"/>
                <w:sz w:val="18"/>
                <w:szCs w:val="18"/>
                <w:lang w:eastAsia="pl-PL"/>
                <w14:ligatures w14:val="none"/>
              </w:rPr>
              <w:t>Pierwsza</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1E518A6" w14:textId="312C5A4F"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w:t>
            </w:r>
            <w:r w:rsidR="0073017E">
              <w:rPr>
                <w:rFonts w:ascii="Times New Roman" w:eastAsia="Times New Roman" w:hAnsi="Times New Roman" w:cs="Times New Roman"/>
                <w:color w:val="000000"/>
                <w:kern w:val="0"/>
                <w:sz w:val="18"/>
                <w:szCs w:val="18"/>
                <w:lang w:eastAsia="pl-PL"/>
                <w14:ligatures w14:val="none"/>
              </w:rPr>
              <w:t>0</w:t>
            </w:r>
            <w:r w:rsidRPr="000423BF">
              <w:rPr>
                <w:rFonts w:ascii="Times New Roman" w:eastAsia="Times New Roman" w:hAnsi="Times New Roman" w:cs="Times New Roman"/>
                <w:color w:val="000000"/>
                <w:kern w:val="0"/>
                <w:sz w:val="18"/>
                <w:szCs w:val="18"/>
                <w:lang w:eastAsia="pl-PL"/>
                <w14:ligatures w14:val="none"/>
              </w:rPr>
              <w:t>92</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EF6A3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Janów Lubelski</w:t>
            </w:r>
          </w:p>
        </w:tc>
      </w:tr>
      <w:tr w:rsidR="00125323" w:rsidRPr="000423BF" w14:paraId="41E7605D" w14:textId="77777777" w:rsidTr="00571160">
        <w:trPr>
          <w:trHeight w:val="25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E8DA48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ED28D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4434C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EAA192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94AD7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D05B9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łącznie w Powiecie Janowskim: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569F1F" w14:textId="1B36940F"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7</w:t>
            </w:r>
            <w:r w:rsidR="0073017E">
              <w:rPr>
                <w:rFonts w:ascii="Times New Roman" w:eastAsia="Times New Roman" w:hAnsi="Times New Roman" w:cs="Times New Roman"/>
                <w:color w:val="000000"/>
                <w:kern w:val="0"/>
                <w:sz w:val="18"/>
                <w:szCs w:val="18"/>
                <w:lang w:eastAsia="pl-PL"/>
                <w14:ligatures w14:val="none"/>
              </w:rPr>
              <w:t>7</w:t>
            </w:r>
            <w:r w:rsidR="0024299B">
              <w:rPr>
                <w:rFonts w:ascii="Times New Roman" w:eastAsia="Times New Roman" w:hAnsi="Times New Roman" w:cs="Times New Roman"/>
                <w:color w:val="000000"/>
                <w:kern w:val="0"/>
                <w:sz w:val="18"/>
                <w:szCs w:val="18"/>
                <w:lang w:eastAsia="pl-PL"/>
                <w14:ligatures w14:val="none"/>
              </w:rPr>
              <w:t>36</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235E5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23572540"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68961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51F28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D2E60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CFC6C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80A970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50478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D5C79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55A2E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771C4523"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3CDDF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Przebieg dróg pieszo-rowerowych na obszarze wiejskim</w:t>
            </w:r>
          </w:p>
        </w:tc>
      </w:tr>
      <w:tr w:rsidR="00125323" w:rsidRPr="000423BF" w14:paraId="048F630D"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954BF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Kraśnicki</w:t>
            </w:r>
          </w:p>
        </w:tc>
      </w:tr>
      <w:tr w:rsidR="00125323" w:rsidRPr="000423BF" w14:paraId="4720A22B" w14:textId="77777777" w:rsidTr="00125323">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D79EE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L.p.</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F89C3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Obszar</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18E246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Gestor drogi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175A4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Droga rowerowa</w:t>
            </w:r>
          </w:p>
        </w:tc>
        <w:tc>
          <w:tcPr>
            <w:tcW w:w="2976"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EE83D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Miejscowości skrajne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843FF8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Długość odcinka (m)</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3AEE1F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Wykonawca</w:t>
            </w:r>
          </w:p>
        </w:tc>
      </w:tr>
      <w:tr w:rsidR="00125323" w:rsidRPr="000423BF" w14:paraId="0D3E45D5" w14:textId="77777777" w:rsidTr="00571160">
        <w:trPr>
          <w:trHeight w:val="4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FA1DB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53DED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9979C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kraśnicki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E1E20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2740</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A8B71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Brzozówka skrzyżowanie</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853FC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Brzozówka w kier. Stare Moczydła (do granicy gminy)</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EBAAC1" w14:textId="41A03F6D"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26</w:t>
            </w:r>
            <w:r w:rsidR="0088596B">
              <w:rPr>
                <w:rFonts w:ascii="Times New Roman" w:eastAsia="Times New Roman" w:hAnsi="Times New Roman" w:cs="Times New Roman"/>
                <w:color w:val="000000"/>
                <w:kern w:val="0"/>
                <w:sz w:val="18"/>
                <w:szCs w:val="18"/>
                <w:lang w:eastAsia="pl-PL"/>
                <w14:ligatures w14:val="none"/>
              </w:rPr>
              <w:t>86</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02673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Kraśnik</w:t>
            </w:r>
          </w:p>
        </w:tc>
      </w:tr>
      <w:tr w:rsidR="00125323" w:rsidRPr="000423BF" w14:paraId="5457E073"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09AD3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479AC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08D4A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kraśnicki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D2CBE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2737L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E64B5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Słodków </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E444F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granica gm. Szastarka</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363F60" w14:textId="5467B688"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38</w:t>
            </w:r>
            <w:r w:rsidR="0088596B">
              <w:rPr>
                <w:rFonts w:ascii="Times New Roman" w:eastAsia="Times New Roman" w:hAnsi="Times New Roman" w:cs="Times New Roman"/>
                <w:color w:val="000000"/>
                <w:kern w:val="0"/>
                <w:sz w:val="18"/>
                <w:szCs w:val="18"/>
                <w:lang w:eastAsia="pl-PL"/>
                <w14:ligatures w14:val="none"/>
              </w:rPr>
              <w:t>57</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2A0D9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Kraśnik</w:t>
            </w:r>
          </w:p>
        </w:tc>
      </w:tr>
      <w:tr w:rsidR="00125323" w:rsidRPr="000423BF" w14:paraId="3D22DE69"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4A750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lastRenderedPageBreak/>
              <w:t>3</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78011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CF3CC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kraśnicki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5C761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2737L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2A2BB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granica gm. Szastarka</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DCC90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Szastarka</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18E371" w14:textId="70F2C279"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18</w:t>
            </w:r>
            <w:r w:rsidR="0088596B">
              <w:rPr>
                <w:rFonts w:ascii="Times New Roman" w:eastAsia="Times New Roman" w:hAnsi="Times New Roman" w:cs="Times New Roman"/>
                <w:color w:val="000000"/>
                <w:kern w:val="0"/>
                <w:sz w:val="18"/>
                <w:szCs w:val="18"/>
                <w:lang w:eastAsia="pl-PL"/>
                <w14:ligatures w14:val="none"/>
              </w:rPr>
              <w:t>28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0DA2DF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Kraśnik</w:t>
            </w:r>
          </w:p>
        </w:tc>
      </w:tr>
      <w:tr w:rsidR="00125323" w:rsidRPr="000423BF" w14:paraId="5E51930A"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DBB2F0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07BA9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8E22B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kraśnicki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D6F45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2739L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678A7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od DG108619L</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38A6B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Brzozówka skrzyżowanie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5FA080" w14:textId="1EC3473C"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w:t>
            </w:r>
            <w:r w:rsidR="0088596B">
              <w:rPr>
                <w:rFonts w:ascii="Times New Roman" w:eastAsia="Times New Roman" w:hAnsi="Times New Roman" w:cs="Times New Roman"/>
                <w:color w:val="000000"/>
                <w:kern w:val="0"/>
                <w:sz w:val="18"/>
                <w:szCs w:val="18"/>
                <w:lang w:eastAsia="pl-PL"/>
                <w14:ligatures w14:val="none"/>
              </w:rPr>
              <w:t>98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9D444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Kraśnik</w:t>
            </w:r>
          </w:p>
        </w:tc>
      </w:tr>
      <w:tr w:rsidR="00125323" w:rsidRPr="000423BF" w14:paraId="71F0DAF6" w14:textId="77777777" w:rsidTr="00571160">
        <w:trPr>
          <w:trHeight w:val="25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82BD6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A8D8E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970B6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Szastarka</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9E8D8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DG 108619L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A80C3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Szastarka od DP 2289L</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3EA9A1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Brzozówka do DP 2739L</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25351A" w14:textId="467D8700" w:rsidR="00125323" w:rsidRPr="000423BF" w:rsidRDefault="00571160"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1977</w:t>
            </w:r>
            <w:r w:rsidR="0088596B">
              <w:rPr>
                <w:rFonts w:ascii="Times New Roman" w:eastAsia="Times New Roman" w:hAnsi="Times New Roman" w:cs="Times New Roman"/>
                <w:color w:val="000000"/>
                <w:kern w:val="0"/>
                <w:sz w:val="18"/>
                <w:szCs w:val="18"/>
                <w:lang w:eastAsia="pl-PL"/>
                <w14:ligatures w14:val="none"/>
              </w:rPr>
              <w:t>,</w:t>
            </w:r>
            <w:r>
              <w:rPr>
                <w:rFonts w:ascii="Times New Roman" w:eastAsia="Times New Roman" w:hAnsi="Times New Roman" w:cs="Times New Roman"/>
                <w:color w:val="000000"/>
                <w:kern w:val="0"/>
                <w:sz w:val="18"/>
                <w:szCs w:val="18"/>
                <w:lang w:eastAsia="pl-PL"/>
                <w14:ligatures w14:val="none"/>
              </w:rPr>
              <w:t>88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72DF6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Szastarka</w:t>
            </w:r>
          </w:p>
        </w:tc>
      </w:tr>
      <w:tr w:rsidR="00125323" w:rsidRPr="000423BF" w14:paraId="0C7D6BEE" w14:textId="77777777" w:rsidTr="00571160">
        <w:trPr>
          <w:trHeight w:val="28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0D153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0F2BC2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29560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D6EC7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397BF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55DFE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łącznie w Powiecie Kraśnickim: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7AFEE7" w14:textId="7603D2CE"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108</w:t>
            </w:r>
            <w:r w:rsidR="00571160">
              <w:rPr>
                <w:rFonts w:ascii="Times New Roman" w:eastAsia="Times New Roman" w:hAnsi="Times New Roman" w:cs="Times New Roman"/>
                <w:color w:val="000000"/>
                <w:kern w:val="0"/>
                <w:sz w:val="18"/>
                <w:szCs w:val="18"/>
                <w:lang w:eastAsia="pl-PL"/>
                <w14:ligatures w14:val="none"/>
              </w:rPr>
              <w:t>46</w:t>
            </w:r>
            <w:r w:rsidR="0088596B">
              <w:rPr>
                <w:rFonts w:ascii="Times New Roman" w:eastAsia="Times New Roman" w:hAnsi="Times New Roman" w:cs="Times New Roman"/>
                <w:color w:val="000000"/>
                <w:kern w:val="0"/>
                <w:sz w:val="18"/>
                <w:szCs w:val="18"/>
                <w:lang w:eastAsia="pl-PL"/>
                <w14:ligatures w14:val="none"/>
              </w:rPr>
              <w:t>,</w:t>
            </w:r>
            <w:r w:rsidR="00571160">
              <w:rPr>
                <w:rFonts w:ascii="Times New Roman" w:eastAsia="Times New Roman" w:hAnsi="Times New Roman" w:cs="Times New Roman"/>
                <w:color w:val="000000"/>
                <w:kern w:val="0"/>
                <w:sz w:val="18"/>
                <w:szCs w:val="18"/>
                <w:lang w:eastAsia="pl-PL"/>
                <w14:ligatures w14:val="none"/>
              </w:rPr>
              <w:t>88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91ABE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7FFC85F1" w14:textId="77777777" w:rsidTr="00571160">
        <w:trPr>
          <w:trHeight w:val="5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A2523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838F02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610E4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6CE5E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DBB8B6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EE0D89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E3278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71134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6C7CD72A"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AB6CE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Przebieg dróg pieszo-rowerowych na obszarze wiejskim</w:t>
            </w:r>
          </w:p>
        </w:tc>
      </w:tr>
      <w:tr w:rsidR="00125323" w:rsidRPr="000423BF" w14:paraId="10392C3C" w14:textId="77777777" w:rsidTr="001523CB">
        <w:trPr>
          <w:trHeight w:val="6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5767E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r>
      <w:tr w:rsidR="00125323" w:rsidRPr="000423BF" w14:paraId="4D489B9D" w14:textId="77777777" w:rsidTr="00125323">
        <w:trPr>
          <w:trHeight w:val="2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62B92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L.p.</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67338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Obszar</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310B8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Gestor drogi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93FE2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Droga rowerowa</w:t>
            </w:r>
          </w:p>
        </w:tc>
        <w:tc>
          <w:tcPr>
            <w:tcW w:w="2976"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89FC5A" w14:textId="37E50A25"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Miejscowości</w:t>
            </w:r>
            <w:r w:rsidR="00125323" w:rsidRPr="000423BF">
              <w:rPr>
                <w:rFonts w:ascii="Times New Roman" w:eastAsia="Times New Roman" w:hAnsi="Times New Roman" w:cs="Times New Roman"/>
                <w:color w:val="000000"/>
                <w:kern w:val="0"/>
                <w:sz w:val="18"/>
                <w:szCs w:val="18"/>
                <w:lang w:eastAsia="pl-PL"/>
                <w14:ligatures w14:val="none"/>
              </w:rPr>
              <w:t xml:space="preserve"> skrajne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A2EEE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Długość odcinka (m)</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B3C99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Wykonawca</w:t>
            </w:r>
          </w:p>
        </w:tc>
      </w:tr>
      <w:tr w:rsidR="00125323" w:rsidRPr="000423BF" w14:paraId="7E1581AF"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86AB0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5B1E7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AC20E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782DA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3250L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7CBF7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Kosobudy RPN</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CA9AB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Kosobudy RPN</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A9F226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3205,2</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F75F7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6E7817B7" w14:textId="77777777" w:rsidTr="00571160">
        <w:trPr>
          <w:trHeight w:val="1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1D1EA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2D746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CD6C8A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DC0AC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3252L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964DF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Obrocz</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3A804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Bondyrz</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582BCA" w14:textId="41DD96B3" w:rsidR="00125323" w:rsidRPr="000423BF" w:rsidRDefault="0088596B"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3811</w:t>
            </w:r>
            <w:r w:rsidR="00125323" w:rsidRPr="000423BF">
              <w:rPr>
                <w:rFonts w:ascii="Times New Roman" w:eastAsia="Times New Roman" w:hAnsi="Times New Roman" w:cs="Times New Roman"/>
                <w:color w:val="000000"/>
                <w:kern w:val="0"/>
                <w:sz w:val="18"/>
                <w:szCs w:val="18"/>
                <w:lang w:eastAsia="pl-PL"/>
                <w14:ligatures w14:val="none"/>
              </w:rPr>
              <w:t>,</w:t>
            </w:r>
            <w:r>
              <w:rPr>
                <w:rFonts w:ascii="Times New Roman" w:eastAsia="Times New Roman" w:hAnsi="Times New Roman" w:cs="Times New Roman"/>
                <w:color w:val="000000"/>
                <w:kern w:val="0"/>
                <w:sz w:val="18"/>
                <w:szCs w:val="18"/>
                <w:lang w:eastAsia="pl-PL"/>
                <w14:ligatures w14:val="none"/>
              </w:rPr>
              <w:t>22</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94B1D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15F50D34" w14:textId="77777777" w:rsidTr="00571160">
        <w:trPr>
          <w:trHeight w:val="19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32BCA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7CC94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41BA5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96CC3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RPN</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25125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Obrocz RPN</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C3CEAC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Guciów RPN</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0761A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2097,55</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39441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75C53383" w14:textId="77777777" w:rsidTr="00571160">
        <w:trPr>
          <w:trHeight w:val="1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08533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6E32B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9C4B2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FC0B9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RPN</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3561D7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Biały Słup RPN</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B618A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Biały Słup RPN</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DBB89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1916,59</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46876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70B14A12" w14:textId="77777777" w:rsidTr="00571160">
        <w:trPr>
          <w:trHeight w:val="22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56122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03AC8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FF682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24B6C3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3252L+ DP 2951L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83883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Biały Słup -tory</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0CB69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Biały Słup DP 2952L</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C48855" w14:textId="3E2D3711" w:rsidR="00125323" w:rsidRPr="000423BF" w:rsidRDefault="00571160"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68</w:t>
            </w:r>
            <w:r w:rsidR="00125323" w:rsidRPr="000423BF">
              <w:rPr>
                <w:rFonts w:ascii="Times New Roman" w:eastAsia="Times New Roman" w:hAnsi="Times New Roman" w:cs="Times New Roman"/>
                <w:color w:val="000000"/>
                <w:kern w:val="0"/>
                <w:sz w:val="18"/>
                <w:szCs w:val="18"/>
                <w:lang w:eastAsia="pl-PL"/>
                <w14:ligatures w14:val="none"/>
              </w:rPr>
              <w:t>,</w:t>
            </w:r>
            <w:r>
              <w:rPr>
                <w:rFonts w:ascii="Times New Roman" w:eastAsia="Times New Roman" w:hAnsi="Times New Roman" w:cs="Times New Roman"/>
                <w:color w:val="000000"/>
                <w:kern w:val="0"/>
                <w:sz w:val="18"/>
                <w:szCs w:val="18"/>
                <w:lang w:eastAsia="pl-PL"/>
                <w14:ligatures w14:val="none"/>
              </w:rPr>
              <w:t>94</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AEEC7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169143CF" w14:textId="77777777" w:rsidTr="00571160">
        <w:trPr>
          <w:trHeight w:val="18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73760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8383C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63E4C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4B8A1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2947L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7FC92B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Sochy</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F95E0A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Zwierzyniec- "Echo"</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D77260" w14:textId="5C5586AB"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24</w:t>
            </w:r>
            <w:r w:rsidR="0088596B">
              <w:rPr>
                <w:rFonts w:ascii="Times New Roman" w:eastAsia="Times New Roman" w:hAnsi="Times New Roman" w:cs="Times New Roman"/>
                <w:color w:val="000000"/>
                <w:kern w:val="0"/>
                <w:sz w:val="18"/>
                <w:szCs w:val="18"/>
                <w:lang w:eastAsia="pl-PL"/>
                <w14:ligatures w14:val="none"/>
              </w:rPr>
              <w:t>34</w:t>
            </w:r>
            <w:r w:rsidRPr="000423BF">
              <w:rPr>
                <w:rFonts w:ascii="Times New Roman" w:eastAsia="Times New Roman" w:hAnsi="Times New Roman" w:cs="Times New Roman"/>
                <w:color w:val="000000"/>
                <w:kern w:val="0"/>
                <w:sz w:val="18"/>
                <w:szCs w:val="18"/>
                <w:lang w:eastAsia="pl-PL"/>
                <w14:ligatures w14:val="none"/>
              </w:rPr>
              <w:t>,</w:t>
            </w:r>
            <w:r w:rsidR="0088596B">
              <w:rPr>
                <w:rFonts w:ascii="Times New Roman" w:eastAsia="Times New Roman" w:hAnsi="Times New Roman" w:cs="Times New Roman"/>
                <w:color w:val="000000"/>
                <w:kern w:val="0"/>
                <w:sz w:val="18"/>
                <w:szCs w:val="18"/>
                <w:lang w:eastAsia="pl-PL"/>
                <w14:ligatures w14:val="none"/>
              </w:rPr>
              <w:t>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4BD0A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1FC0E0D0" w14:textId="77777777" w:rsidTr="00571160">
        <w:trPr>
          <w:trHeight w:val="1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E3103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7</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F1509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AE79F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88E36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3261L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88998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Krasnobród</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76588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 kierunku Szur</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22E613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499,81</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54940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041D1F10" w14:textId="77777777" w:rsidTr="00571160">
        <w:trPr>
          <w:trHeight w:val="1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7D4B7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8</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C55ED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D4179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99488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3260L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8052F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Krasnobród</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FC759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Zielone</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3393A11" w14:textId="6C3FD0A2"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w:t>
            </w:r>
            <w:r w:rsidR="00571160">
              <w:rPr>
                <w:rFonts w:ascii="Times New Roman" w:eastAsia="Times New Roman" w:hAnsi="Times New Roman" w:cs="Times New Roman"/>
                <w:color w:val="000000"/>
                <w:kern w:val="0"/>
                <w:sz w:val="18"/>
                <w:szCs w:val="18"/>
                <w:lang w:eastAsia="pl-PL"/>
                <w14:ligatures w14:val="none"/>
              </w:rPr>
              <w:t>685</w:t>
            </w:r>
            <w:r w:rsidRPr="000423BF">
              <w:rPr>
                <w:rFonts w:ascii="Times New Roman" w:eastAsia="Times New Roman" w:hAnsi="Times New Roman" w:cs="Times New Roman"/>
                <w:color w:val="000000"/>
                <w:kern w:val="0"/>
                <w:sz w:val="18"/>
                <w:szCs w:val="18"/>
                <w:lang w:eastAsia="pl-PL"/>
                <w14:ligatures w14:val="none"/>
              </w:rPr>
              <w:t>,7</w:t>
            </w:r>
            <w:r w:rsidR="00571160">
              <w:rPr>
                <w:rFonts w:ascii="Times New Roman" w:eastAsia="Times New Roman" w:hAnsi="Times New Roman" w:cs="Times New Roman"/>
                <w:color w:val="000000"/>
                <w:kern w:val="0"/>
                <w:sz w:val="18"/>
                <w:szCs w:val="18"/>
                <w:lang w:eastAsia="pl-PL"/>
                <w14:ligatures w14:val="none"/>
              </w:rPr>
              <w:t>9</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7567D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25CA3727" w14:textId="77777777" w:rsidTr="00571160">
        <w:trPr>
          <w:trHeight w:val="20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C3D63A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9</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2407E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4F2E4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AE8CE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3260L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60DF4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Jacnia</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625A5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Krasnobród</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130BA9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2210,83</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73C7F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0E14BA16"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B29B6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10</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0075C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B3A92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76C8CF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3250L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69A79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Obrocz</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502CD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Kosobudy </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D5293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3056,63</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9B1F8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4F8AD2A0"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339B2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11</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D3499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BAB7F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313D4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2949L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07A00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Wólka Husińska</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7924BC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Krasnobród</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73314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4303,58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36F61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r>
      <w:tr w:rsidR="00125323" w:rsidRPr="000423BF" w14:paraId="0CDE0B35"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BF25E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1E10B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73473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7FFEE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63537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85CAC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razem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C035BE" w14:textId="1A9C228A"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w:t>
            </w:r>
            <w:r w:rsidR="004A0289">
              <w:rPr>
                <w:rFonts w:ascii="Times New Roman" w:eastAsia="Times New Roman" w:hAnsi="Times New Roman" w:cs="Times New Roman"/>
                <w:color w:val="000000"/>
                <w:kern w:val="0"/>
                <w:sz w:val="18"/>
                <w:szCs w:val="18"/>
                <w:lang w:eastAsia="pl-PL"/>
                <w14:ligatures w14:val="none"/>
              </w:rPr>
              <w:t>0</w:t>
            </w:r>
            <w:r w:rsidR="00571160">
              <w:rPr>
                <w:rFonts w:ascii="Times New Roman" w:eastAsia="Times New Roman" w:hAnsi="Times New Roman" w:cs="Times New Roman"/>
                <w:color w:val="000000"/>
                <w:kern w:val="0"/>
                <w:sz w:val="18"/>
                <w:szCs w:val="18"/>
                <w:lang w:eastAsia="pl-PL"/>
                <w14:ligatures w14:val="none"/>
              </w:rPr>
              <w:t>290</w:t>
            </w:r>
            <w:r w:rsidRPr="000423BF">
              <w:rPr>
                <w:rFonts w:ascii="Times New Roman" w:eastAsia="Times New Roman" w:hAnsi="Times New Roman" w:cs="Times New Roman"/>
                <w:color w:val="000000"/>
                <w:kern w:val="0"/>
                <w:sz w:val="18"/>
                <w:szCs w:val="18"/>
                <w:lang w:eastAsia="pl-PL"/>
                <w14:ligatures w14:val="none"/>
              </w:rPr>
              <w:t>,</w:t>
            </w:r>
            <w:r w:rsidR="00571160">
              <w:rPr>
                <w:rFonts w:ascii="Times New Roman" w:eastAsia="Times New Roman" w:hAnsi="Times New Roman" w:cs="Times New Roman"/>
                <w:color w:val="000000"/>
                <w:kern w:val="0"/>
                <w:sz w:val="18"/>
                <w:szCs w:val="18"/>
                <w:lang w:eastAsia="pl-PL"/>
                <w14:ligatures w14:val="none"/>
              </w:rPr>
              <w:t>94</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9DA759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16814A9B" w14:textId="77777777" w:rsidTr="00571160">
        <w:trPr>
          <w:trHeight w:val="53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AE164D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12</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E59B4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82446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Adamów, Gmina Krasnobród</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875FB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DG 110829L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6FB4B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Bondyrz </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E74A40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Kaczórki </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C57F5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1388,21</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B28AB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6FD0D01F" w14:textId="77777777" w:rsidTr="00571160">
        <w:trPr>
          <w:trHeight w:val="53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17DCE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13</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82441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779F1D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Adamów</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40227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DG 110848L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376389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Bondyrz </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66F11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Bondyrz </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3B1A0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634,53</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634EC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438EA35D" w14:textId="77777777" w:rsidTr="00571160">
        <w:trPr>
          <w:trHeight w:val="5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CD343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14</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580A4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38E19E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Województwo Lubelskie</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D84BF4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DW 849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AA28F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Kaczórki DW 849</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F3158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Kaczórki DW 849</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8CB40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137,48</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E44DF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5C9666AC" w14:textId="77777777" w:rsidTr="00571160">
        <w:trPr>
          <w:trHeight w:val="5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1E02F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15</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63E7C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BFFD1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Krasnobród</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5DF50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DG 112314L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8D45C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Kaczórki</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CBA233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Kaczórki </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E65CB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313,49</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806B0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390423FA" w14:textId="77777777" w:rsidTr="00571160">
        <w:trPr>
          <w:trHeight w:val="5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EDB5B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lastRenderedPageBreak/>
              <w:t>16</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620B0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4DA63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Lasy Państwowe - Nadleśnictwo Zwierzyniec</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EE7F4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dz. 1137, 1138, 1139</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964F1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Hutki</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640B7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Hutki</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18378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637,83</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1746C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1C76EE31" w14:textId="77777777" w:rsidTr="00571160">
        <w:trPr>
          <w:trHeight w:val="5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E5112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17</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D0BFA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54DDC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CC138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3250L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15D06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Obrocz</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E9A9C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Kosobudy</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32342B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410,84</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C4016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07597B60" w14:textId="77777777" w:rsidTr="00571160">
        <w:trPr>
          <w:trHeight w:val="5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9C878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18</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06E7B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F4CD8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7E3AD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3252L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A33E4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Obrocz</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9978F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Bondyrz </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C2A4FF" w14:textId="534A4B66" w:rsidR="00125323" w:rsidRPr="000423BF" w:rsidRDefault="004A0289"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3320</w:t>
            </w:r>
            <w:r w:rsidR="00125323" w:rsidRPr="000423BF">
              <w:rPr>
                <w:rFonts w:ascii="Times New Roman" w:eastAsia="Times New Roman" w:hAnsi="Times New Roman" w:cs="Times New Roman"/>
                <w:color w:val="000000"/>
                <w:kern w:val="0"/>
                <w:sz w:val="18"/>
                <w:szCs w:val="18"/>
                <w:lang w:eastAsia="pl-PL"/>
                <w14:ligatures w14:val="none"/>
              </w:rPr>
              <w:t>,7</w:t>
            </w:r>
            <w:r>
              <w:rPr>
                <w:rFonts w:ascii="Times New Roman" w:eastAsia="Times New Roman" w:hAnsi="Times New Roman" w:cs="Times New Roman"/>
                <w:color w:val="000000"/>
                <w:kern w:val="0"/>
                <w:sz w:val="18"/>
                <w:szCs w:val="18"/>
                <w:lang w:eastAsia="pl-PL"/>
                <w14:ligatures w14:val="none"/>
              </w:rPr>
              <w:t>9</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40C1D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29148FED" w14:textId="77777777" w:rsidTr="00571160">
        <w:trPr>
          <w:trHeight w:val="5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DEC7A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19</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39EFB5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51DC52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211CA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2947L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54B79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Sochy</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14DB9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Zwierzyniec "Echo"</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73872A4" w14:textId="1D93FC5A" w:rsidR="00125323" w:rsidRPr="000423BF" w:rsidRDefault="004A0289"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620</w:t>
            </w:r>
            <w:r w:rsidR="00125323" w:rsidRPr="000423BF">
              <w:rPr>
                <w:rFonts w:ascii="Times New Roman" w:eastAsia="Times New Roman" w:hAnsi="Times New Roman" w:cs="Times New Roman"/>
                <w:color w:val="000000"/>
                <w:kern w:val="0"/>
                <w:sz w:val="18"/>
                <w:szCs w:val="18"/>
                <w:lang w:eastAsia="pl-PL"/>
                <w14:ligatures w14:val="none"/>
              </w:rPr>
              <w:t>,</w:t>
            </w:r>
            <w:r>
              <w:rPr>
                <w:rFonts w:ascii="Times New Roman" w:eastAsia="Times New Roman" w:hAnsi="Times New Roman" w:cs="Times New Roman"/>
                <w:color w:val="000000"/>
                <w:kern w:val="0"/>
                <w:sz w:val="18"/>
                <w:szCs w:val="18"/>
                <w:lang w:eastAsia="pl-PL"/>
                <w14:ligatures w14:val="none"/>
              </w:rPr>
              <w:t>4</w:t>
            </w:r>
            <w:r w:rsidR="00125323" w:rsidRPr="000423BF">
              <w:rPr>
                <w:rFonts w:ascii="Times New Roman" w:eastAsia="Times New Roman" w:hAnsi="Times New Roman" w:cs="Times New Roman"/>
                <w:color w:val="000000"/>
                <w:kern w:val="0"/>
                <w:sz w:val="18"/>
                <w:szCs w:val="18"/>
                <w:lang w:eastAsia="pl-PL"/>
                <w14:ligatures w14:val="none"/>
              </w:rPr>
              <w:t>1</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92C82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75F54978" w14:textId="77777777" w:rsidTr="00571160">
        <w:trPr>
          <w:trHeight w:val="57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E24D3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20</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B81F5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Wiejski</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969AC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Powiat Zamojski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EBCA62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DP 2951L</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3EE23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Biały Słup</w:t>
            </w: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7811D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Biały Słup</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5267F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39,12</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6B1AF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 (tylko oznakowanie szlaku)</w:t>
            </w:r>
          </w:p>
        </w:tc>
      </w:tr>
      <w:tr w:rsidR="00125323" w:rsidRPr="000423BF" w14:paraId="2EB0BF80" w14:textId="77777777" w:rsidTr="00571160">
        <w:trPr>
          <w:trHeight w:val="14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E106A1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C2EAF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BCF42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F0322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C0A08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DAB11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razem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C85741" w14:textId="53847B47" w:rsidR="00125323" w:rsidRPr="000423BF" w:rsidRDefault="004A0289"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7502</w:t>
            </w:r>
            <w:r w:rsidR="00125323" w:rsidRPr="000423BF">
              <w:rPr>
                <w:rFonts w:ascii="Times New Roman" w:eastAsia="Times New Roman" w:hAnsi="Times New Roman" w:cs="Times New Roman"/>
                <w:color w:val="000000"/>
                <w:kern w:val="0"/>
                <w:sz w:val="18"/>
                <w:szCs w:val="18"/>
                <w:lang w:eastAsia="pl-PL"/>
                <w14:ligatures w14:val="none"/>
              </w:rPr>
              <w:t>,</w:t>
            </w:r>
            <w:r>
              <w:rPr>
                <w:rFonts w:ascii="Times New Roman" w:eastAsia="Times New Roman" w:hAnsi="Times New Roman" w:cs="Times New Roman"/>
                <w:color w:val="000000"/>
                <w:kern w:val="0"/>
                <w:sz w:val="18"/>
                <w:szCs w:val="18"/>
                <w:lang w:eastAsia="pl-PL"/>
                <w14:ligatures w14:val="none"/>
              </w:rPr>
              <w:t>70</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C856A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31BAFF7B" w14:textId="77777777" w:rsidTr="00571160">
        <w:trPr>
          <w:trHeight w:val="4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AF56E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A4FD9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A1230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C9C4F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9545F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AADF3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43095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C9407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7F0BEF7C" w14:textId="77777777" w:rsidTr="00571160">
        <w:trPr>
          <w:trHeight w:val="23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E7DAE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C5220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B8935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F9F84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B69D0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EB3CCB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łącznie w Powiecie Zamojskim:</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C1963F" w14:textId="0D8982C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37</w:t>
            </w:r>
            <w:r w:rsidR="00571160">
              <w:rPr>
                <w:rFonts w:ascii="Times New Roman" w:eastAsia="Times New Roman" w:hAnsi="Times New Roman" w:cs="Times New Roman"/>
                <w:color w:val="000000"/>
                <w:kern w:val="0"/>
                <w:sz w:val="18"/>
                <w:szCs w:val="18"/>
                <w:lang w:eastAsia="pl-PL"/>
                <w14:ligatures w14:val="none"/>
              </w:rPr>
              <w:t>793</w:t>
            </w:r>
            <w:r w:rsidR="004A0289">
              <w:rPr>
                <w:rFonts w:ascii="Times New Roman" w:eastAsia="Times New Roman" w:hAnsi="Times New Roman" w:cs="Times New Roman"/>
                <w:color w:val="000000"/>
                <w:kern w:val="0"/>
                <w:sz w:val="18"/>
                <w:szCs w:val="18"/>
                <w:lang w:eastAsia="pl-PL"/>
                <w14:ligatures w14:val="none"/>
              </w:rPr>
              <w:t>,</w:t>
            </w:r>
            <w:r w:rsidR="00571160">
              <w:rPr>
                <w:rFonts w:ascii="Times New Roman" w:eastAsia="Times New Roman" w:hAnsi="Times New Roman" w:cs="Times New Roman"/>
                <w:color w:val="000000"/>
                <w:kern w:val="0"/>
                <w:sz w:val="18"/>
                <w:szCs w:val="18"/>
                <w:lang w:eastAsia="pl-PL"/>
                <w14:ligatures w14:val="none"/>
              </w:rPr>
              <w:t>64</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ADBBD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232C4925" w14:textId="77777777" w:rsidTr="00571160">
        <w:trPr>
          <w:trHeight w:val="23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EF53B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6B947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12A30F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A4D72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DFF80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2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3BB34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58CF1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0D316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p>
        </w:tc>
      </w:tr>
      <w:tr w:rsidR="00125323" w:rsidRPr="000423BF" w14:paraId="72C5BBCC" w14:textId="77777777" w:rsidTr="00125323">
        <w:trPr>
          <w:trHeight w:val="230"/>
          <w:tblCellSpacing w:w="0" w:type="dxa"/>
        </w:trPr>
        <w:tc>
          <w:tcPr>
            <w:tcW w:w="6796" w:type="dxa"/>
            <w:gridSpan w:val="6"/>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FEC5A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u w:val="single"/>
                <w:lang w:eastAsia="pl-PL"/>
                <w14:ligatures w14:val="none"/>
              </w:rPr>
              <w:t>ŁĄCZNA DŁUGOŚĆ TRAS W OBSZARACH WIEJSKICH:</w:t>
            </w:r>
          </w:p>
        </w:tc>
        <w:tc>
          <w:tcPr>
            <w:tcW w:w="85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CF0FD11" w14:textId="6F429A6F"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u w:val="single"/>
                <w:lang w:eastAsia="pl-PL"/>
                <w14:ligatures w14:val="none"/>
              </w:rPr>
              <w:t>10</w:t>
            </w:r>
            <w:r w:rsidR="004A0289">
              <w:rPr>
                <w:rFonts w:ascii="Times New Roman" w:eastAsia="Times New Roman" w:hAnsi="Times New Roman" w:cs="Times New Roman"/>
                <w:color w:val="000000"/>
                <w:kern w:val="0"/>
                <w:sz w:val="18"/>
                <w:szCs w:val="18"/>
                <w:u w:val="single"/>
                <w:lang w:eastAsia="pl-PL"/>
                <w14:ligatures w14:val="none"/>
              </w:rPr>
              <w:t>966</w:t>
            </w:r>
            <w:r w:rsidR="00571160">
              <w:rPr>
                <w:rFonts w:ascii="Times New Roman" w:eastAsia="Times New Roman" w:hAnsi="Times New Roman" w:cs="Times New Roman"/>
                <w:color w:val="000000"/>
                <w:kern w:val="0"/>
                <w:sz w:val="18"/>
                <w:szCs w:val="18"/>
                <w:u w:val="single"/>
                <w:lang w:eastAsia="pl-PL"/>
                <w14:ligatures w14:val="none"/>
              </w:rPr>
              <w:t>5</w:t>
            </w:r>
            <w:r w:rsidRPr="000423BF">
              <w:rPr>
                <w:rFonts w:ascii="Times New Roman" w:eastAsia="Times New Roman" w:hAnsi="Times New Roman" w:cs="Times New Roman"/>
                <w:color w:val="000000"/>
                <w:kern w:val="0"/>
                <w:sz w:val="18"/>
                <w:szCs w:val="18"/>
                <w:u w:val="single"/>
                <w:lang w:eastAsia="pl-PL"/>
                <w14:ligatures w14:val="none"/>
              </w:rPr>
              <w:t>,</w:t>
            </w:r>
            <w:r w:rsidR="00571160">
              <w:rPr>
                <w:rFonts w:ascii="Times New Roman" w:eastAsia="Times New Roman" w:hAnsi="Times New Roman" w:cs="Times New Roman"/>
                <w:color w:val="000000"/>
                <w:kern w:val="0"/>
                <w:sz w:val="18"/>
                <w:szCs w:val="18"/>
                <w:u w:val="single"/>
                <w:lang w:eastAsia="pl-PL"/>
                <w14:ligatures w14:val="none"/>
              </w:rPr>
              <w:t>33</w:t>
            </w:r>
          </w:p>
        </w:tc>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2962F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u w:val="single"/>
                <w:lang w:eastAsia="pl-PL"/>
                <w14:ligatures w14:val="none"/>
              </w:rPr>
              <w:t>m</w:t>
            </w:r>
          </w:p>
        </w:tc>
      </w:tr>
      <w:tr w:rsidR="00125323" w:rsidRPr="000423BF" w14:paraId="0C978674" w14:textId="77777777" w:rsidTr="001523CB">
        <w:trPr>
          <w:trHeight w:val="100"/>
          <w:tblCellSpacing w:w="0" w:type="dxa"/>
        </w:trPr>
        <w:tc>
          <w:tcPr>
            <w:tcW w:w="9056" w:type="dxa"/>
            <w:gridSpan w:val="8"/>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C271E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Lokalizacja </w:t>
            </w:r>
            <w:proofErr w:type="spellStart"/>
            <w:r w:rsidRPr="000423BF">
              <w:rPr>
                <w:rFonts w:ascii="Times New Roman" w:eastAsia="Times New Roman" w:hAnsi="Times New Roman" w:cs="Times New Roman"/>
                <w:color w:val="000000"/>
                <w:kern w:val="0"/>
                <w:sz w:val="18"/>
                <w:szCs w:val="18"/>
                <w:lang w:eastAsia="pl-PL"/>
                <w14:ligatures w14:val="none"/>
              </w:rPr>
              <w:t>MORów</w:t>
            </w:r>
            <w:proofErr w:type="spellEnd"/>
            <w:r w:rsidRPr="000423BF">
              <w:rPr>
                <w:rFonts w:ascii="Times New Roman" w:eastAsia="Times New Roman" w:hAnsi="Times New Roman" w:cs="Times New Roman"/>
                <w:color w:val="000000"/>
                <w:kern w:val="0"/>
                <w:sz w:val="18"/>
                <w:szCs w:val="18"/>
                <w:lang w:eastAsia="pl-PL"/>
                <w14:ligatures w14:val="none"/>
              </w:rPr>
              <w:t xml:space="preserve"> w obszarze wiejskim</w:t>
            </w:r>
          </w:p>
        </w:tc>
      </w:tr>
      <w:tr w:rsidR="00125323" w:rsidRPr="000423BF" w14:paraId="40985A4F" w14:textId="77777777" w:rsidTr="00571160">
        <w:trPr>
          <w:trHeight w:val="21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0DCF15"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L.p.</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CE224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Wykonawca</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061334"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Miejscowość</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1B6CB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Numer działki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264C2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Identyfikator działki</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4412F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Inne uwagi</w:t>
            </w:r>
          </w:p>
        </w:tc>
      </w:tr>
      <w:tr w:rsidR="00125323" w:rsidRPr="000423BF" w14:paraId="76DC7B45" w14:textId="77777777" w:rsidTr="00571160">
        <w:trPr>
          <w:trHeight w:val="21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CD549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3371D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Lubycza Królewska</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7A3DD91"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Siedliska</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77B2A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248/4</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F0DAC9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061805_5.0018.AR_1.248/4</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A3540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przy kaplicy Nadrzewnej MB </w:t>
            </w:r>
          </w:p>
        </w:tc>
      </w:tr>
      <w:tr w:rsidR="00125323" w:rsidRPr="000423BF" w14:paraId="0FC63F64"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71EC4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2</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81E39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Janów Lub</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CEC596" w14:textId="77777777" w:rsidR="00125323" w:rsidRDefault="00125323" w:rsidP="001523CB">
            <w:pPr>
              <w:spacing w:after="0" w:line="276" w:lineRule="auto"/>
              <w:rPr>
                <w:rFonts w:ascii="Times New Roman" w:eastAsia="Times New Roman" w:hAnsi="Times New Roman" w:cs="Times New Roman"/>
                <w:color w:val="000000"/>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Chrzanów</w:t>
            </w:r>
          </w:p>
          <w:p w14:paraId="4605E1FD" w14:textId="4974C7BF" w:rsidR="004A0289" w:rsidRPr="000423BF" w:rsidRDefault="004A0289"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Trzeci</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BB8C9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1802</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0D42F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060502_2.0006.1802</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CFBE5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dostęp bezpośrednio na działce do sieci elektrycznej, sieć wodociągowa na sąsiedniej działce (możliwość przyłączenia)</w:t>
            </w:r>
          </w:p>
        </w:tc>
      </w:tr>
      <w:tr w:rsidR="00125323" w:rsidRPr="000423BF" w14:paraId="789EA8BC"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37A97E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3</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12231B7"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Józefów</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DA072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Górecko Kościelne</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52576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42</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F03FF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060207_5.0005.42</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D2EB6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przy parkingu kościelnym</w:t>
            </w:r>
          </w:p>
        </w:tc>
      </w:tr>
      <w:tr w:rsidR="00125323" w:rsidRPr="000423BF" w14:paraId="0E6E7ED4" w14:textId="77777777" w:rsidTr="00571160">
        <w:trPr>
          <w:trHeight w:val="20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BC22F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4</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96428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C825AE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Bondyrz</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E63C6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1591/30</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EA888F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062001_2.0003.1591/30</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9A8F0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Dostępność do sieci elektroenergetycznej, konieczność wykonania przyłącza </w:t>
            </w:r>
          </w:p>
        </w:tc>
      </w:tr>
      <w:tr w:rsidR="00125323" w:rsidRPr="000423BF" w14:paraId="393BB6BC" w14:textId="77777777" w:rsidTr="00571160">
        <w:trPr>
          <w:trHeight w:val="15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0438B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D00E36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Gmina Szastarka</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20CA39" w14:textId="6D91ADF9" w:rsidR="00125323" w:rsidRPr="000423BF" w:rsidRDefault="00571160"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Szastarka</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FAC472" w14:textId="74CB8408" w:rsidR="00125323" w:rsidRPr="000423BF" w:rsidRDefault="00571160"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kern w:val="0"/>
                <w:sz w:val="18"/>
                <w:szCs w:val="18"/>
                <w:lang w:eastAsia="pl-PL"/>
                <w14:ligatures w14:val="none"/>
              </w:rPr>
              <w:t>768/3</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4F3E26" w14:textId="2FC576A4"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060706_2.0</w:t>
            </w:r>
            <w:r w:rsidR="00571160">
              <w:rPr>
                <w:rFonts w:ascii="Times New Roman" w:eastAsia="Times New Roman" w:hAnsi="Times New Roman" w:cs="Times New Roman"/>
                <w:color w:val="000000"/>
                <w:kern w:val="0"/>
                <w:sz w:val="18"/>
                <w:szCs w:val="18"/>
                <w:lang w:eastAsia="pl-PL"/>
                <w14:ligatures w14:val="none"/>
              </w:rPr>
              <w:t>014.768/3</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1037D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dostęp do energii elektrycznej, sieci wodociągowej</w:t>
            </w:r>
          </w:p>
        </w:tc>
      </w:tr>
      <w:tr w:rsidR="00125323" w:rsidRPr="000423BF" w14:paraId="639C4F2A"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DE0C9C"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968CF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9ABE1B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Rabinówka</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FDE89E"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9</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D1BA68"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061811_2.0018.9</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E90CCA"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dostęp do energii elektrycznej</w:t>
            </w:r>
          </w:p>
        </w:tc>
      </w:tr>
      <w:tr w:rsidR="00125323" w:rsidRPr="000423BF" w14:paraId="2BEC88AB" w14:textId="77777777" w:rsidTr="00571160">
        <w:trPr>
          <w:trHeight w:val="6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95D76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7</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57629EB"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Tomaszów Lub</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32F490"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 xml:space="preserve">Bełżec </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DD0A23"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597</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DAA1AD"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061802_2.0001.597</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795632"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Dostęp do wszystkich sieci</w:t>
            </w:r>
          </w:p>
        </w:tc>
      </w:tr>
      <w:tr w:rsidR="00125323" w:rsidRPr="000423BF" w14:paraId="6F3C8E2C" w14:textId="77777777" w:rsidTr="00571160">
        <w:trPr>
          <w:trHeight w:val="190"/>
          <w:tblCellSpacing w:w="0" w:type="dxa"/>
        </w:trPr>
        <w:tc>
          <w:tcPr>
            <w:tcW w:w="5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43CD0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8</w:t>
            </w:r>
          </w:p>
        </w:tc>
        <w:tc>
          <w:tcPr>
            <w:tcW w:w="9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1E701F"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ZDP Zamość</w:t>
            </w:r>
          </w:p>
        </w:tc>
        <w:tc>
          <w:tcPr>
            <w:tcW w:w="13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C02D86"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Zielone</w:t>
            </w:r>
          </w:p>
        </w:tc>
        <w:tc>
          <w:tcPr>
            <w:tcW w:w="105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D10E380" w14:textId="77777777" w:rsidR="00125323" w:rsidRDefault="00125323" w:rsidP="001523CB">
            <w:pPr>
              <w:spacing w:after="0" w:line="276" w:lineRule="auto"/>
              <w:rPr>
                <w:rFonts w:ascii="Times New Roman" w:eastAsia="Times New Roman" w:hAnsi="Times New Roman" w:cs="Times New Roman"/>
                <w:color w:val="000000"/>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699/6</w:t>
            </w:r>
            <w:r w:rsidR="00571160">
              <w:rPr>
                <w:rFonts w:ascii="Times New Roman" w:eastAsia="Times New Roman" w:hAnsi="Times New Roman" w:cs="Times New Roman"/>
                <w:color w:val="000000"/>
                <w:kern w:val="0"/>
                <w:sz w:val="18"/>
                <w:szCs w:val="18"/>
                <w:lang w:eastAsia="pl-PL"/>
                <w14:ligatures w14:val="none"/>
              </w:rPr>
              <w:t>;</w:t>
            </w:r>
          </w:p>
          <w:p w14:paraId="699F6CD5" w14:textId="7087A148" w:rsidR="00571160" w:rsidRPr="000423BF" w:rsidRDefault="00571160"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938</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6EE951" w14:textId="77777777" w:rsidR="00125323" w:rsidRDefault="00125323" w:rsidP="001523CB">
            <w:pPr>
              <w:spacing w:after="0" w:line="276" w:lineRule="auto"/>
              <w:rPr>
                <w:rFonts w:ascii="Times New Roman" w:eastAsia="Times New Roman" w:hAnsi="Times New Roman" w:cs="Times New Roman"/>
                <w:color w:val="000000"/>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062004_5.0007.699/6</w:t>
            </w:r>
            <w:r w:rsidR="00571160">
              <w:rPr>
                <w:rFonts w:ascii="Times New Roman" w:eastAsia="Times New Roman" w:hAnsi="Times New Roman" w:cs="Times New Roman"/>
                <w:color w:val="000000"/>
                <w:kern w:val="0"/>
                <w:sz w:val="18"/>
                <w:szCs w:val="18"/>
                <w:lang w:eastAsia="pl-PL"/>
                <w14:ligatures w14:val="none"/>
              </w:rPr>
              <w:t>;</w:t>
            </w:r>
          </w:p>
          <w:p w14:paraId="241F0A96" w14:textId="23618625" w:rsidR="00571160" w:rsidRPr="000423BF" w:rsidRDefault="00571160" w:rsidP="001523CB">
            <w:pPr>
              <w:spacing w:after="0" w:line="276" w:lineRule="auto"/>
              <w:rPr>
                <w:rFonts w:ascii="Times New Roman" w:eastAsia="Times New Roman" w:hAnsi="Times New Roman" w:cs="Times New Roman"/>
                <w:kern w:val="0"/>
                <w:sz w:val="18"/>
                <w:szCs w:val="18"/>
                <w:lang w:eastAsia="pl-PL"/>
                <w14:ligatures w14:val="none"/>
              </w:rPr>
            </w:pPr>
            <w:r>
              <w:rPr>
                <w:rFonts w:ascii="Times New Roman" w:eastAsia="Times New Roman" w:hAnsi="Times New Roman" w:cs="Times New Roman"/>
                <w:color w:val="000000"/>
                <w:kern w:val="0"/>
                <w:sz w:val="18"/>
                <w:szCs w:val="18"/>
                <w:lang w:eastAsia="pl-PL"/>
                <w14:ligatures w14:val="none"/>
              </w:rPr>
              <w:t>062004_5.0007.938</w:t>
            </w:r>
          </w:p>
        </w:tc>
        <w:tc>
          <w:tcPr>
            <w:tcW w:w="3535"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5E5E2D9" w14:textId="77777777" w:rsidR="00125323" w:rsidRPr="000423BF" w:rsidRDefault="00125323" w:rsidP="001523CB">
            <w:pPr>
              <w:spacing w:after="0" w:line="276" w:lineRule="auto"/>
              <w:rPr>
                <w:rFonts w:ascii="Times New Roman" w:eastAsia="Times New Roman" w:hAnsi="Times New Roman" w:cs="Times New Roman"/>
                <w:kern w:val="0"/>
                <w:sz w:val="18"/>
                <w:szCs w:val="18"/>
                <w:lang w:eastAsia="pl-PL"/>
                <w14:ligatures w14:val="none"/>
              </w:rPr>
            </w:pPr>
            <w:r w:rsidRPr="000423BF">
              <w:rPr>
                <w:rFonts w:ascii="Times New Roman" w:eastAsia="Times New Roman" w:hAnsi="Times New Roman" w:cs="Times New Roman"/>
                <w:color w:val="000000"/>
                <w:kern w:val="0"/>
                <w:sz w:val="18"/>
                <w:szCs w:val="18"/>
                <w:lang w:eastAsia="pl-PL"/>
                <w14:ligatures w14:val="none"/>
              </w:rPr>
              <w:t>Energia elektryczna na sąsiedniej działce</w:t>
            </w:r>
          </w:p>
        </w:tc>
      </w:tr>
    </w:tbl>
    <w:p w14:paraId="2CAEF4FE" w14:textId="77777777" w:rsidR="00061908" w:rsidRDefault="00061908" w:rsidP="00061908">
      <w:pPr>
        <w:jc w:val="both"/>
        <w:rPr>
          <w:i/>
          <w:iCs/>
          <w:sz w:val="20"/>
          <w:szCs w:val="20"/>
        </w:rPr>
      </w:pPr>
      <w:r w:rsidRPr="00915697">
        <w:rPr>
          <w:i/>
          <w:iCs/>
          <w:sz w:val="20"/>
          <w:szCs w:val="20"/>
        </w:rPr>
        <w:t xml:space="preserve">Źródło: </w:t>
      </w:r>
      <w:r>
        <w:rPr>
          <w:i/>
          <w:iCs/>
          <w:sz w:val="20"/>
          <w:szCs w:val="20"/>
        </w:rPr>
        <w:t>materiały RZPG.</w:t>
      </w:r>
    </w:p>
    <w:p w14:paraId="10BEE916" w14:textId="77777777" w:rsidR="00125323" w:rsidRPr="00915697" w:rsidRDefault="00125323" w:rsidP="00061908">
      <w:pPr>
        <w:jc w:val="both"/>
        <w:rPr>
          <w:i/>
          <w:iCs/>
          <w:sz w:val="20"/>
          <w:szCs w:val="20"/>
        </w:rPr>
      </w:pPr>
    </w:p>
    <w:p w14:paraId="151ED106" w14:textId="77777777" w:rsidR="007311BB" w:rsidRDefault="007311BB" w:rsidP="007311BB">
      <w:pPr>
        <w:jc w:val="both"/>
      </w:pPr>
      <w:r>
        <w:lastRenderedPageBreak/>
        <w:t xml:space="preserve">Projekt zakłada dwa typy projektowanych dróg pieszo-rowerowych: </w:t>
      </w:r>
    </w:p>
    <w:p w14:paraId="5A459963" w14:textId="77777777" w:rsidR="007311BB" w:rsidRPr="00255384" w:rsidRDefault="007311BB">
      <w:pPr>
        <w:pStyle w:val="Akapitzlist"/>
        <w:numPr>
          <w:ilvl w:val="0"/>
          <w:numId w:val="18"/>
        </w:numPr>
        <w:jc w:val="both"/>
      </w:pPr>
      <w:r w:rsidRPr="00255384">
        <w:t xml:space="preserve">Drogi pieszo-rowerowe o nawierzchni bitumicznej lub szutrowej o szerokości 2,5/3,0 m poprowadzone autonomicznie w ciągach tras rowerowych. </w:t>
      </w:r>
    </w:p>
    <w:p w14:paraId="03DA5C2E" w14:textId="61109C7A" w:rsidR="007311BB" w:rsidRPr="007311BB" w:rsidRDefault="007311BB">
      <w:pPr>
        <w:pStyle w:val="Akapitzlist"/>
        <w:numPr>
          <w:ilvl w:val="0"/>
          <w:numId w:val="18"/>
        </w:numPr>
        <w:jc w:val="both"/>
      </w:pPr>
      <w:r w:rsidRPr="00255384">
        <w:t>Drogi pieszo-rowerowe poprowadzone w ciągu dróg gminnych, powiatowych i wojewódzkich o nawierzchni szutrowej lub asfaltowej. Oddzielone od dróg pasem zieleni niskiej lub znakami pionowymi i poziomymi.</w:t>
      </w:r>
    </w:p>
    <w:p w14:paraId="1DB012F6" w14:textId="4F04DCF9" w:rsidR="0025636A" w:rsidRDefault="0025636A" w:rsidP="0025636A">
      <w:pPr>
        <w:pStyle w:val="Legenda"/>
        <w:spacing w:after="0"/>
        <w:rPr>
          <w:b/>
          <w:bCs/>
          <w:i w:val="0"/>
          <w:iCs w:val="0"/>
          <w:sz w:val="20"/>
          <w:szCs w:val="20"/>
        </w:rPr>
      </w:pPr>
      <w:bookmarkStart w:id="162" w:name="_Toc180446034"/>
      <w:r w:rsidRPr="00F817D7">
        <w:rPr>
          <w:b/>
          <w:bCs/>
          <w:i w:val="0"/>
          <w:iCs w:val="0"/>
          <w:sz w:val="20"/>
          <w:szCs w:val="20"/>
        </w:rPr>
        <w:t xml:space="preserve">Mapa </w:t>
      </w:r>
      <w:r w:rsidRPr="00F817D7">
        <w:rPr>
          <w:b/>
          <w:bCs/>
          <w:i w:val="0"/>
          <w:iCs w:val="0"/>
          <w:sz w:val="20"/>
          <w:szCs w:val="20"/>
        </w:rPr>
        <w:fldChar w:fldCharType="begin"/>
      </w:r>
      <w:r w:rsidRPr="00F817D7">
        <w:rPr>
          <w:b/>
          <w:bCs/>
          <w:i w:val="0"/>
          <w:iCs w:val="0"/>
          <w:sz w:val="20"/>
          <w:szCs w:val="20"/>
        </w:rPr>
        <w:instrText xml:space="preserve"> SEQ Mapa \* ARABIC </w:instrText>
      </w:r>
      <w:r w:rsidRPr="00F817D7">
        <w:rPr>
          <w:b/>
          <w:bCs/>
          <w:i w:val="0"/>
          <w:iCs w:val="0"/>
          <w:sz w:val="20"/>
          <w:szCs w:val="20"/>
        </w:rPr>
        <w:fldChar w:fldCharType="separate"/>
      </w:r>
      <w:r w:rsidR="009079BD">
        <w:rPr>
          <w:b/>
          <w:bCs/>
          <w:i w:val="0"/>
          <w:iCs w:val="0"/>
          <w:noProof/>
          <w:sz w:val="20"/>
          <w:szCs w:val="20"/>
        </w:rPr>
        <w:t>6</w:t>
      </w:r>
      <w:r w:rsidRPr="00F817D7">
        <w:rPr>
          <w:b/>
          <w:bCs/>
          <w:i w:val="0"/>
          <w:iCs w:val="0"/>
          <w:sz w:val="20"/>
          <w:szCs w:val="20"/>
        </w:rPr>
        <w:fldChar w:fldCharType="end"/>
      </w:r>
      <w:r w:rsidRPr="00F817D7">
        <w:rPr>
          <w:b/>
          <w:bCs/>
          <w:i w:val="0"/>
          <w:iCs w:val="0"/>
          <w:sz w:val="20"/>
          <w:szCs w:val="20"/>
        </w:rPr>
        <w:t>.</w:t>
      </w:r>
      <w:r>
        <w:rPr>
          <w:b/>
          <w:bCs/>
          <w:i w:val="0"/>
          <w:iCs w:val="0"/>
          <w:sz w:val="20"/>
          <w:szCs w:val="20"/>
        </w:rPr>
        <w:t xml:space="preserve"> </w:t>
      </w:r>
      <w:r w:rsidR="00E85B11" w:rsidRPr="00E85B11">
        <w:rPr>
          <w:b/>
          <w:bCs/>
          <w:i w:val="0"/>
          <w:iCs w:val="0"/>
          <w:sz w:val="20"/>
          <w:szCs w:val="20"/>
        </w:rPr>
        <w:t xml:space="preserve">Przebieg dróg rowerowych w ramach projektu dla obszarów </w:t>
      </w:r>
      <w:r w:rsidR="00E85B11">
        <w:rPr>
          <w:b/>
          <w:bCs/>
          <w:i w:val="0"/>
          <w:iCs w:val="0"/>
          <w:sz w:val="20"/>
          <w:szCs w:val="20"/>
        </w:rPr>
        <w:t>w</w:t>
      </w:r>
      <w:r w:rsidR="00E85B11" w:rsidRPr="00E85B11">
        <w:rPr>
          <w:b/>
          <w:bCs/>
          <w:i w:val="0"/>
          <w:iCs w:val="0"/>
          <w:sz w:val="20"/>
          <w:szCs w:val="20"/>
        </w:rPr>
        <w:t>iejskich</w:t>
      </w:r>
      <w:bookmarkEnd w:id="162"/>
    </w:p>
    <w:p w14:paraId="00EED4FE" w14:textId="530C31EA" w:rsidR="00E85B11" w:rsidRPr="00E85B11" w:rsidRDefault="00125323" w:rsidP="00E85B11">
      <w:r w:rsidRPr="00E85B11">
        <w:rPr>
          <w:noProof/>
        </w:rPr>
        <w:drawing>
          <wp:anchor distT="0" distB="0" distL="114300" distR="114300" simplePos="0" relativeHeight="251666433" behindDoc="1" locked="0" layoutInCell="1" allowOverlap="1" wp14:anchorId="1B4AD4CB" wp14:editId="66F620AC">
            <wp:simplePos x="0" y="0"/>
            <wp:positionH relativeFrom="margin">
              <wp:align>center</wp:align>
            </wp:positionH>
            <wp:positionV relativeFrom="paragraph">
              <wp:posOffset>164695</wp:posOffset>
            </wp:positionV>
            <wp:extent cx="6327101" cy="4474723"/>
            <wp:effectExtent l="0" t="0" r="0" b="2540"/>
            <wp:wrapTight wrapText="bothSides">
              <wp:wrapPolygon edited="0">
                <wp:start x="0" y="0"/>
                <wp:lineTo x="0" y="21520"/>
                <wp:lineTo x="21528" y="21520"/>
                <wp:lineTo x="21528" y="0"/>
                <wp:lineTo x="0" y="0"/>
              </wp:wrapPolygon>
            </wp:wrapTight>
            <wp:docPr id="326288090" name="Obraz 5">
              <a:extLst xmlns:a="http://schemas.openxmlformats.org/drawingml/2006/main">
                <a:ext uri="{FF2B5EF4-FFF2-40B4-BE49-F238E27FC236}">
                  <a16:creationId xmlns:a16="http://schemas.microsoft.com/office/drawing/2014/main" id="{92561C5F-9FE2-EAE8-7E9E-16B39B73C8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92561C5F-9FE2-EAE8-7E9E-16B39B73C87A}"/>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327101" cy="4474723"/>
                    </a:xfrm>
                    <a:prstGeom prst="rect">
                      <a:avLst/>
                    </a:prstGeom>
                  </pic:spPr>
                </pic:pic>
              </a:graphicData>
            </a:graphic>
            <wp14:sizeRelH relativeFrom="page">
              <wp14:pctWidth>0</wp14:pctWidth>
            </wp14:sizeRelH>
            <wp14:sizeRelV relativeFrom="page">
              <wp14:pctHeight>0</wp14:pctHeight>
            </wp14:sizeRelV>
          </wp:anchor>
        </w:drawing>
      </w:r>
    </w:p>
    <w:p w14:paraId="06D427F6" w14:textId="353A759D" w:rsidR="0025636A" w:rsidRDefault="00E85B11" w:rsidP="0025636A">
      <w:pPr>
        <w:jc w:val="both"/>
      </w:pPr>
      <w:r w:rsidRPr="00E85B11">
        <w:rPr>
          <w:noProof/>
        </w:rPr>
        <w:lastRenderedPageBreak/>
        <w:drawing>
          <wp:inline distT="0" distB="0" distL="0" distR="0" wp14:anchorId="1EBED2D1" wp14:editId="4CF656C0">
            <wp:extent cx="5760720" cy="3943350"/>
            <wp:effectExtent l="0" t="0" r="0" b="0"/>
            <wp:docPr id="2" name="Obraz 1">
              <a:extLst xmlns:a="http://schemas.openxmlformats.org/drawingml/2006/main">
                <a:ext uri="{FF2B5EF4-FFF2-40B4-BE49-F238E27FC236}">
                  <a16:creationId xmlns:a16="http://schemas.microsoft.com/office/drawing/2014/main" id="{B4C1F396-2EC7-64D4-F1BC-6CD1BD1A7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a:extLst>
                        <a:ext uri="{FF2B5EF4-FFF2-40B4-BE49-F238E27FC236}">
                          <a16:creationId xmlns:a16="http://schemas.microsoft.com/office/drawing/2014/main" id="{B4C1F396-2EC7-64D4-F1BC-6CD1BD1A71A9}"/>
                        </a:ext>
                      </a:extLst>
                    </pic:cNvPr>
                    <pic:cNvPicPr>
                      <a:picLocks noChangeAspect="1"/>
                    </pic:cNvPicPr>
                  </pic:nvPicPr>
                  <pic:blipFill>
                    <a:blip r:embed="rId108"/>
                    <a:stretch>
                      <a:fillRect/>
                    </a:stretch>
                  </pic:blipFill>
                  <pic:spPr>
                    <a:xfrm>
                      <a:off x="0" y="0"/>
                      <a:ext cx="5760720" cy="3943350"/>
                    </a:xfrm>
                    <a:prstGeom prst="rect">
                      <a:avLst/>
                    </a:prstGeom>
                  </pic:spPr>
                </pic:pic>
              </a:graphicData>
            </a:graphic>
          </wp:inline>
        </w:drawing>
      </w:r>
    </w:p>
    <w:p w14:paraId="49CB9FD9" w14:textId="74506DBE" w:rsidR="00E85B11" w:rsidRDefault="00E85B11" w:rsidP="0025636A">
      <w:pPr>
        <w:jc w:val="both"/>
      </w:pPr>
      <w:r w:rsidRPr="00E85B11">
        <w:rPr>
          <w:noProof/>
        </w:rPr>
        <w:drawing>
          <wp:inline distT="0" distB="0" distL="0" distR="0" wp14:anchorId="4C8F0975" wp14:editId="19013CD9">
            <wp:extent cx="5760720" cy="3781425"/>
            <wp:effectExtent l="0" t="0" r="0" b="9525"/>
            <wp:docPr id="307707854" name="Obraz 1">
              <a:extLst xmlns:a="http://schemas.openxmlformats.org/drawingml/2006/main">
                <a:ext uri="{FF2B5EF4-FFF2-40B4-BE49-F238E27FC236}">
                  <a16:creationId xmlns:a16="http://schemas.microsoft.com/office/drawing/2014/main" id="{E20FDD29-83E4-115C-F4E5-5EF891F36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a:extLst>
                        <a:ext uri="{FF2B5EF4-FFF2-40B4-BE49-F238E27FC236}">
                          <a16:creationId xmlns:a16="http://schemas.microsoft.com/office/drawing/2014/main" id="{E20FDD29-83E4-115C-F4E5-5EF891F36D38}"/>
                        </a:ext>
                      </a:extLst>
                    </pic:cNvPr>
                    <pic:cNvPicPr>
                      <a:picLocks noChangeAspect="1"/>
                    </pic:cNvPicPr>
                  </pic:nvPicPr>
                  <pic:blipFill>
                    <a:blip r:embed="rId109"/>
                    <a:stretch>
                      <a:fillRect/>
                    </a:stretch>
                  </pic:blipFill>
                  <pic:spPr>
                    <a:xfrm>
                      <a:off x="0" y="0"/>
                      <a:ext cx="5760720" cy="3781425"/>
                    </a:xfrm>
                    <a:prstGeom prst="rect">
                      <a:avLst/>
                    </a:prstGeom>
                  </pic:spPr>
                </pic:pic>
              </a:graphicData>
            </a:graphic>
          </wp:inline>
        </w:drawing>
      </w:r>
    </w:p>
    <w:p w14:paraId="5ACB874E" w14:textId="73681E94" w:rsidR="00E85B11" w:rsidRDefault="00E85B11" w:rsidP="0025636A">
      <w:pPr>
        <w:jc w:val="both"/>
      </w:pPr>
      <w:r w:rsidRPr="00E85B11">
        <w:rPr>
          <w:noProof/>
        </w:rPr>
        <w:lastRenderedPageBreak/>
        <w:drawing>
          <wp:inline distT="0" distB="0" distL="0" distR="0" wp14:anchorId="7C6A0EDF" wp14:editId="41B26A61">
            <wp:extent cx="5760720" cy="4530725"/>
            <wp:effectExtent l="0" t="0" r="0" b="3175"/>
            <wp:docPr id="956370604" name="Obraz 2">
              <a:extLst xmlns:a="http://schemas.openxmlformats.org/drawingml/2006/main">
                <a:ext uri="{FF2B5EF4-FFF2-40B4-BE49-F238E27FC236}">
                  <a16:creationId xmlns:a16="http://schemas.microsoft.com/office/drawing/2014/main" id="{FF13CE06-3C53-98DC-5220-82DDC2241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FF13CE06-3C53-98DC-5220-82DDC2241739}"/>
                        </a:ext>
                      </a:extLst>
                    </pic:cNvPr>
                    <pic:cNvPicPr>
                      <a:picLocks noChangeAspect="1"/>
                    </pic:cNvPicPr>
                  </pic:nvPicPr>
                  <pic:blipFill>
                    <a:blip r:embed="rId110"/>
                    <a:stretch>
                      <a:fillRect/>
                    </a:stretch>
                  </pic:blipFill>
                  <pic:spPr>
                    <a:xfrm>
                      <a:off x="0" y="0"/>
                      <a:ext cx="5760720" cy="4530725"/>
                    </a:xfrm>
                    <a:prstGeom prst="rect">
                      <a:avLst/>
                    </a:prstGeom>
                  </pic:spPr>
                </pic:pic>
              </a:graphicData>
            </a:graphic>
          </wp:inline>
        </w:drawing>
      </w:r>
    </w:p>
    <w:p w14:paraId="428F79BE" w14:textId="77777777" w:rsidR="00E85B11" w:rsidRDefault="00E85B11" w:rsidP="0025636A">
      <w:pPr>
        <w:jc w:val="both"/>
      </w:pPr>
    </w:p>
    <w:p w14:paraId="7C4A9F53" w14:textId="77777777" w:rsidR="00E85B11" w:rsidRDefault="00E85B11" w:rsidP="0025636A">
      <w:pPr>
        <w:jc w:val="both"/>
      </w:pPr>
    </w:p>
    <w:p w14:paraId="796E3A65" w14:textId="7AC783AF" w:rsidR="00E85B11" w:rsidRDefault="00E85B11" w:rsidP="0025636A">
      <w:pPr>
        <w:jc w:val="both"/>
      </w:pPr>
      <w:r w:rsidRPr="00E85B11">
        <w:rPr>
          <w:noProof/>
        </w:rPr>
        <w:drawing>
          <wp:inline distT="0" distB="0" distL="0" distR="0" wp14:anchorId="5313D0ED" wp14:editId="60B13DEE">
            <wp:extent cx="5760720" cy="3257550"/>
            <wp:effectExtent l="0" t="0" r="0" b="0"/>
            <wp:docPr id="367938915" name="Obraz 2">
              <a:extLst xmlns:a="http://schemas.openxmlformats.org/drawingml/2006/main">
                <a:ext uri="{FF2B5EF4-FFF2-40B4-BE49-F238E27FC236}">
                  <a16:creationId xmlns:a16="http://schemas.microsoft.com/office/drawing/2014/main" id="{E74ABADE-14B3-5CC6-E01A-C908B71A0F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E74ABADE-14B3-5CC6-E01A-C908B71A0FE2}"/>
                        </a:ext>
                      </a:extLst>
                    </pic:cNvPr>
                    <pic:cNvPicPr>
                      <a:picLocks noChangeAspect="1"/>
                    </pic:cNvPicPr>
                  </pic:nvPicPr>
                  <pic:blipFill>
                    <a:blip r:embed="rId111"/>
                    <a:stretch>
                      <a:fillRect/>
                    </a:stretch>
                  </pic:blipFill>
                  <pic:spPr>
                    <a:xfrm>
                      <a:off x="0" y="0"/>
                      <a:ext cx="5760720" cy="3257550"/>
                    </a:xfrm>
                    <a:prstGeom prst="rect">
                      <a:avLst/>
                    </a:prstGeom>
                  </pic:spPr>
                </pic:pic>
              </a:graphicData>
            </a:graphic>
          </wp:inline>
        </w:drawing>
      </w:r>
    </w:p>
    <w:p w14:paraId="0A566BC6" w14:textId="77777777" w:rsidR="00E85B11" w:rsidRDefault="00E85B11" w:rsidP="0025636A">
      <w:pPr>
        <w:jc w:val="both"/>
      </w:pPr>
    </w:p>
    <w:p w14:paraId="0296976A" w14:textId="77777777" w:rsidR="00E85B11" w:rsidRDefault="00E85B11" w:rsidP="0025636A">
      <w:pPr>
        <w:jc w:val="both"/>
      </w:pPr>
    </w:p>
    <w:p w14:paraId="427F1BDC" w14:textId="29F97DF4" w:rsidR="00E85B11" w:rsidRDefault="00E85B11" w:rsidP="0025636A">
      <w:pPr>
        <w:jc w:val="both"/>
      </w:pPr>
      <w:r w:rsidRPr="00E85B11">
        <w:rPr>
          <w:noProof/>
        </w:rPr>
        <w:drawing>
          <wp:inline distT="0" distB="0" distL="0" distR="0" wp14:anchorId="6361BD00" wp14:editId="45D6CE69">
            <wp:extent cx="5760720" cy="3656965"/>
            <wp:effectExtent l="0" t="0" r="0" b="635"/>
            <wp:docPr id="599237249" name="Obraz 3">
              <a:extLst xmlns:a="http://schemas.openxmlformats.org/drawingml/2006/main">
                <a:ext uri="{FF2B5EF4-FFF2-40B4-BE49-F238E27FC236}">
                  <a16:creationId xmlns:a16="http://schemas.microsoft.com/office/drawing/2014/main" id="{6B08815D-B1F3-B43D-7C15-1B3EE6F4BE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a:extLst>
                        <a:ext uri="{FF2B5EF4-FFF2-40B4-BE49-F238E27FC236}">
                          <a16:creationId xmlns:a16="http://schemas.microsoft.com/office/drawing/2014/main" id="{6B08815D-B1F3-B43D-7C15-1B3EE6F4BEA8}"/>
                        </a:ext>
                      </a:extLst>
                    </pic:cNvPr>
                    <pic:cNvPicPr>
                      <a:picLocks noChangeAspect="1"/>
                    </pic:cNvPicPr>
                  </pic:nvPicPr>
                  <pic:blipFill>
                    <a:blip r:embed="rId112"/>
                    <a:stretch>
                      <a:fillRect/>
                    </a:stretch>
                  </pic:blipFill>
                  <pic:spPr>
                    <a:xfrm>
                      <a:off x="0" y="0"/>
                      <a:ext cx="5760720" cy="3656965"/>
                    </a:xfrm>
                    <a:prstGeom prst="rect">
                      <a:avLst/>
                    </a:prstGeom>
                  </pic:spPr>
                </pic:pic>
              </a:graphicData>
            </a:graphic>
          </wp:inline>
        </w:drawing>
      </w:r>
    </w:p>
    <w:p w14:paraId="6F6773C9" w14:textId="77777777" w:rsidR="00E85B11" w:rsidRDefault="00E85B11" w:rsidP="0025636A">
      <w:pPr>
        <w:jc w:val="both"/>
      </w:pPr>
    </w:p>
    <w:p w14:paraId="02498F30" w14:textId="77777777" w:rsidR="00E85B11" w:rsidRDefault="00E85B11" w:rsidP="0025636A">
      <w:pPr>
        <w:jc w:val="both"/>
      </w:pPr>
    </w:p>
    <w:p w14:paraId="269C0450" w14:textId="47993017" w:rsidR="00E85B11" w:rsidRDefault="00E85B11" w:rsidP="0025636A">
      <w:pPr>
        <w:jc w:val="both"/>
      </w:pPr>
      <w:r w:rsidRPr="00E85B11">
        <w:rPr>
          <w:noProof/>
        </w:rPr>
        <w:drawing>
          <wp:inline distT="0" distB="0" distL="0" distR="0" wp14:anchorId="5AD6BC58" wp14:editId="0054899F">
            <wp:extent cx="5760720" cy="3098800"/>
            <wp:effectExtent l="0" t="0" r="0" b="6350"/>
            <wp:docPr id="822878993" name="Obraz 1">
              <a:extLst xmlns:a="http://schemas.openxmlformats.org/drawingml/2006/main">
                <a:ext uri="{FF2B5EF4-FFF2-40B4-BE49-F238E27FC236}">
                  <a16:creationId xmlns:a16="http://schemas.microsoft.com/office/drawing/2014/main" id="{ED53B398-27DD-C96F-A228-9C6F2CF2EA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a:extLst>
                        <a:ext uri="{FF2B5EF4-FFF2-40B4-BE49-F238E27FC236}">
                          <a16:creationId xmlns:a16="http://schemas.microsoft.com/office/drawing/2014/main" id="{ED53B398-27DD-C96F-A228-9C6F2CF2EA84}"/>
                        </a:ext>
                      </a:extLst>
                    </pic:cNvPr>
                    <pic:cNvPicPr>
                      <a:picLocks noChangeAspect="1"/>
                    </pic:cNvPicPr>
                  </pic:nvPicPr>
                  <pic:blipFill>
                    <a:blip r:embed="rId113"/>
                    <a:stretch>
                      <a:fillRect/>
                    </a:stretch>
                  </pic:blipFill>
                  <pic:spPr>
                    <a:xfrm>
                      <a:off x="0" y="0"/>
                      <a:ext cx="5760720" cy="3098800"/>
                    </a:xfrm>
                    <a:prstGeom prst="rect">
                      <a:avLst/>
                    </a:prstGeom>
                  </pic:spPr>
                </pic:pic>
              </a:graphicData>
            </a:graphic>
          </wp:inline>
        </w:drawing>
      </w:r>
    </w:p>
    <w:p w14:paraId="12E89406" w14:textId="77777777" w:rsidR="00E85B11" w:rsidRDefault="00E85B11" w:rsidP="0025636A">
      <w:pPr>
        <w:jc w:val="both"/>
      </w:pPr>
    </w:p>
    <w:p w14:paraId="1C01387C" w14:textId="24FB2DBB" w:rsidR="00E85B11" w:rsidRDefault="00E85B11" w:rsidP="0025636A">
      <w:pPr>
        <w:jc w:val="both"/>
      </w:pPr>
      <w:r w:rsidRPr="00E85B11">
        <w:rPr>
          <w:noProof/>
        </w:rPr>
        <w:lastRenderedPageBreak/>
        <w:drawing>
          <wp:inline distT="0" distB="0" distL="0" distR="0" wp14:anchorId="53163208" wp14:editId="4E040211">
            <wp:extent cx="5760720" cy="4836160"/>
            <wp:effectExtent l="0" t="0" r="0" b="2540"/>
            <wp:docPr id="91104838" name="Obraz 2">
              <a:extLst xmlns:a="http://schemas.openxmlformats.org/drawingml/2006/main">
                <a:ext uri="{FF2B5EF4-FFF2-40B4-BE49-F238E27FC236}">
                  <a16:creationId xmlns:a16="http://schemas.microsoft.com/office/drawing/2014/main" id="{1AADD85E-ADFF-6072-414B-8D61BA34ED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1AADD85E-ADFF-6072-414B-8D61BA34EDAE}"/>
                        </a:ext>
                      </a:extLst>
                    </pic:cNvPr>
                    <pic:cNvPicPr>
                      <a:picLocks noChangeAspect="1"/>
                    </pic:cNvPicPr>
                  </pic:nvPicPr>
                  <pic:blipFill>
                    <a:blip r:embed="rId114"/>
                    <a:stretch>
                      <a:fillRect/>
                    </a:stretch>
                  </pic:blipFill>
                  <pic:spPr>
                    <a:xfrm>
                      <a:off x="0" y="0"/>
                      <a:ext cx="5760720" cy="4836160"/>
                    </a:xfrm>
                    <a:prstGeom prst="rect">
                      <a:avLst/>
                    </a:prstGeom>
                  </pic:spPr>
                </pic:pic>
              </a:graphicData>
            </a:graphic>
          </wp:inline>
        </w:drawing>
      </w:r>
    </w:p>
    <w:p w14:paraId="140DAB83" w14:textId="128F23E3" w:rsidR="0025636A" w:rsidRPr="00915697" w:rsidRDefault="0025636A" w:rsidP="0025636A">
      <w:pPr>
        <w:jc w:val="both"/>
        <w:rPr>
          <w:i/>
          <w:iCs/>
          <w:sz w:val="20"/>
          <w:szCs w:val="20"/>
        </w:rPr>
      </w:pPr>
      <w:r w:rsidRPr="00915697">
        <w:rPr>
          <w:i/>
          <w:iCs/>
          <w:sz w:val="20"/>
          <w:szCs w:val="20"/>
        </w:rPr>
        <w:t xml:space="preserve">Źródło: </w:t>
      </w:r>
      <w:r w:rsidR="00E85B11">
        <w:rPr>
          <w:i/>
          <w:iCs/>
          <w:sz w:val="20"/>
          <w:szCs w:val="20"/>
        </w:rPr>
        <w:t>materiały RZPG.</w:t>
      </w:r>
    </w:p>
    <w:p w14:paraId="62733B2E" w14:textId="77777777" w:rsidR="000D7145" w:rsidRDefault="000D7145" w:rsidP="000D7145">
      <w:pPr>
        <w:jc w:val="both"/>
      </w:pPr>
      <w:r>
        <w:t>W ramach projektu przewiduje się również b</w:t>
      </w:r>
      <w:r w:rsidRPr="001351F3">
        <w:t>udow</w:t>
      </w:r>
      <w:r>
        <w:t>ę</w:t>
      </w:r>
      <w:r w:rsidRPr="001351F3">
        <w:t xml:space="preserve"> 8 miejsc obsługi rowerzystów (MOR)</w:t>
      </w:r>
      <w:r>
        <w:t xml:space="preserve"> w miejscowościach RZPG: </w:t>
      </w:r>
      <w:r w:rsidRPr="00A61039">
        <w:t>Bełżec (tomaszowski)</w:t>
      </w:r>
      <w:r>
        <w:t>,</w:t>
      </w:r>
      <w:r w:rsidRPr="00A61039">
        <w:t xml:space="preserve"> Chrzanów (janowski)</w:t>
      </w:r>
      <w:r>
        <w:t xml:space="preserve">, </w:t>
      </w:r>
      <w:r w:rsidRPr="00A61039">
        <w:t>Siedliska (tomaszowski)</w:t>
      </w:r>
      <w:r>
        <w:t xml:space="preserve">, </w:t>
      </w:r>
      <w:r w:rsidRPr="00A61039">
        <w:t>Brzozówka (kraśnicki)</w:t>
      </w:r>
      <w:r>
        <w:t xml:space="preserve">, </w:t>
      </w:r>
      <w:r w:rsidRPr="00A61039">
        <w:t>Nowiny (tomaszowski)</w:t>
      </w:r>
      <w:r>
        <w:t xml:space="preserve">, </w:t>
      </w:r>
      <w:r w:rsidRPr="00A61039">
        <w:t>Guciów (zamojski)</w:t>
      </w:r>
      <w:r>
        <w:t xml:space="preserve">, </w:t>
      </w:r>
      <w:r w:rsidRPr="00A61039">
        <w:t>Górecko Kościelne (biłgorajski)</w:t>
      </w:r>
      <w:r>
        <w:t xml:space="preserve">, </w:t>
      </w:r>
      <w:r w:rsidRPr="00A61039">
        <w:t>Zielone (zamojski)</w:t>
      </w:r>
      <w:r>
        <w:t xml:space="preserve">, które będą </w:t>
      </w:r>
      <w:r w:rsidRPr="001351F3">
        <w:t>wyposażone w wiaty, ławy, stoły, stojak typu bramka, kosz do selektywnej zbiórki odpadów, stanowiska do naprawy rowerów, ściana osłonowa przenośnej toalety, tablice informacyjne, stacje ładowania pojazdów elektrycznych, oświetlenie solarne</w:t>
      </w:r>
      <w:r>
        <w:t xml:space="preserve">, a także </w:t>
      </w:r>
      <w:r w:rsidRPr="001351F3">
        <w:t>instalacj</w:t>
      </w:r>
      <w:r>
        <w:t>ę</w:t>
      </w:r>
      <w:r w:rsidRPr="001351F3">
        <w:t xml:space="preserve"> elementów poprawiających bezpieczeństwo użytkowników, w tym oświetlenie hybrydowe miejsc szczególnie niebezpiecznych</w:t>
      </w:r>
      <w:r>
        <w:t xml:space="preserve"> i</w:t>
      </w:r>
      <w:r w:rsidRPr="001351F3">
        <w:t xml:space="preserve"> platform</w:t>
      </w:r>
      <w:r>
        <w:t>ę</w:t>
      </w:r>
      <w:r w:rsidRPr="001351F3">
        <w:t xml:space="preserve"> internetow</w:t>
      </w:r>
      <w:r>
        <w:t>ą</w:t>
      </w:r>
      <w:r w:rsidRPr="001351F3">
        <w:t>.</w:t>
      </w:r>
    </w:p>
    <w:p w14:paraId="33326EB0" w14:textId="62F84BF1" w:rsidR="00965479" w:rsidRDefault="00965479" w:rsidP="00965479">
      <w:pPr>
        <w:jc w:val="both"/>
      </w:pPr>
      <w:r>
        <w:t>W ramach</w:t>
      </w:r>
      <w:r w:rsidR="00B6293F">
        <w:t xml:space="preserve"> </w:t>
      </w:r>
      <w:r w:rsidR="00137B73">
        <w:t xml:space="preserve">najważniejszych </w:t>
      </w:r>
      <w:r w:rsidR="00B6293F">
        <w:t>efektów realizacji</w:t>
      </w:r>
      <w:r>
        <w:t xml:space="preserve"> projektu zakłada się: </w:t>
      </w:r>
    </w:p>
    <w:p w14:paraId="6B950F56" w14:textId="66151A77" w:rsidR="00137B73" w:rsidRDefault="00137B73">
      <w:pPr>
        <w:pStyle w:val="Akapitzlist"/>
        <w:numPr>
          <w:ilvl w:val="0"/>
          <w:numId w:val="17"/>
        </w:numPr>
        <w:jc w:val="both"/>
      </w:pPr>
      <w:r w:rsidRPr="00137B73">
        <w:t>Poprawa stanu infrastruktury pieszo-rowerowej w obszarze Roztocza – spójnym regionie funkcjonalno-użytkowym.</w:t>
      </w:r>
    </w:p>
    <w:p w14:paraId="26FF2666" w14:textId="3813D311" w:rsidR="00965479" w:rsidRPr="00965479" w:rsidRDefault="00965479">
      <w:pPr>
        <w:pStyle w:val="Akapitzlist"/>
        <w:numPr>
          <w:ilvl w:val="0"/>
          <w:numId w:val="17"/>
        </w:numPr>
        <w:jc w:val="both"/>
      </w:pPr>
      <w:r w:rsidRPr="00965479">
        <w:t xml:space="preserve">Powiązanie </w:t>
      </w:r>
      <w:proofErr w:type="spellStart"/>
      <w:r w:rsidRPr="00965479">
        <w:t>CSzRR</w:t>
      </w:r>
      <w:proofErr w:type="spellEnd"/>
      <w:r w:rsidRPr="00965479">
        <w:t xml:space="preserve"> z 26. lokalnymi trasami rowerowymi o łącznej długości ok 900 km.</w:t>
      </w:r>
    </w:p>
    <w:p w14:paraId="2570E5BB" w14:textId="77777777" w:rsidR="00965479" w:rsidRPr="00965479" w:rsidRDefault="00965479">
      <w:pPr>
        <w:pStyle w:val="Akapitzlist"/>
        <w:numPr>
          <w:ilvl w:val="0"/>
          <w:numId w:val="17"/>
        </w:numPr>
        <w:jc w:val="both"/>
      </w:pPr>
      <w:r w:rsidRPr="00965479">
        <w:t xml:space="preserve">Możliwość  połączenia poprzez Trasę Rowerową Kazimierz Dolny - Kraśnik (długość ok. 107 km) z pozostałymi trasami rowerowymi woj. lubelskiego oraz Wschodnim Szlakiem Rowerowym Green </w:t>
      </w:r>
      <w:proofErr w:type="spellStart"/>
      <w:r w:rsidRPr="00965479">
        <w:t>Velo</w:t>
      </w:r>
      <w:proofErr w:type="spellEnd"/>
      <w:r w:rsidRPr="00965479">
        <w:t xml:space="preserve"> (dł. 2 000 km). </w:t>
      </w:r>
    </w:p>
    <w:p w14:paraId="772A0621" w14:textId="77777777" w:rsidR="00965479" w:rsidRPr="00965479" w:rsidRDefault="00965479">
      <w:pPr>
        <w:pStyle w:val="Akapitzlist"/>
        <w:numPr>
          <w:ilvl w:val="0"/>
          <w:numId w:val="17"/>
        </w:numPr>
        <w:jc w:val="both"/>
      </w:pPr>
      <w:r w:rsidRPr="00965479">
        <w:t>Szansa rozwoju produktu turystycznego „Rowerowe Roztocze”.</w:t>
      </w:r>
    </w:p>
    <w:p w14:paraId="223A1FF8" w14:textId="77777777" w:rsidR="00965479" w:rsidRPr="00965479" w:rsidRDefault="00965479">
      <w:pPr>
        <w:pStyle w:val="Akapitzlist"/>
        <w:numPr>
          <w:ilvl w:val="0"/>
          <w:numId w:val="17"/>
        </w:numPr>
        <w:jc w:val="both"/>
      </w:pPr>
      <w:r w:rsidRPr="00965479">
        <w:t>Ułatwienie dotarcia do obiektów przyrodniczych i kulturowych.  </w:t>
      </w:r>
    </w:p>
    <w:p w14:paraId="2AE929DD" w14:textId="77777777" w:rsidR="00965479" w:rsidRPr="00965479" w:rsidRDefault="00965479">
      <w:pPr>
        <w:pStyle w:val="Akapitzlist"/>
        <w:numPr>
          <w:ilvl w:val="0"/>
          <w:numId w:val="17"/>
        </w:numPr>
        <w:jc w:val="both"/>
      </w:pPr>
      <w:r w:rsidRPr="00965479">
        <w:t xml:space="preserve">Poprawa bezpieczeństwa turystów i lokalnej społeczności. </w:t>
      </w:r>
    </w:p>
    <w:p w14:paraId="4DF7C2AD" w14:textId="77777777" w:rsidR="00965479" w:rsidRPr="00965479" w:rsidRDefault="00965479">
      <w:pPr>
        <w:pStyle w:val="Akapitzlist"/>
        <w:numPr>
          <w:ilvl w:val="0"/>
          <w:numId w:val="17"/>
        </w:numPr>
        <w:jc w:val="both"/>
      </w:pPr>
      <w:r w:rsidRPr="00965479">
        <w:lastRenderedPageBreak/>
        <w:t>Przeciwdziałanie wykluczeniu osób z dysfunkcjami ruchowymi.</w:t>
      </w:r>
    </w:p>
    <w:p w14:paraId="34F433F3" w14:textId="77777777" w:rsidR="00965479" w:rsidRPr="00965479" w:rsidRDefault="00965479">
      <w:pPr>
        <w:pStyle w:val="Akapitzlist"/>
        <w:numPr>
          <w:ilvl w:val="0"/>
          <w:numId w:val="17"/>
        </w:numPr>
        <w:jc w:val="both"/>
      </w:pPr>
      <w:r w:rsidRPr="00965479">
        <w:t xml:space="preserve">Poprawa dostępności komunikacyjnej. </w:t>
      </w:r>
    </w:p>
    <w:p w14:paraId="1779C799" w14:textId="77777777" w:rsidR="00965479" w:rsidRPr="00965479" w:rsidRDefault="00965479">
      <w:pPr>
        <w:pStyle w:val="Akapitzlist"/>
        <w:numPr>
          <w:ilvl w:val="0"/>
          <w:numId w:val="17"/>
        </w:numPr>
        <w:jc w:val="both"/>
      </w:pPr>
      <w:r w:rsidRPr="00965479">
        <w:t xml:space="preserve">Lepszy rozwój społeczno-gospodarczy regionu. </w:t>
      </w:r>
    </w:p>
    <w:p w14:paraId="35EAF5A6" w14:textId="77777777" w:rsidR="00965479" w:rsidRPr="00965479" w:rsidRDefault="00965479">
      <w:pPr>
        <w:pStyle w:val="Akapitzlist"/>
        <w:numPr>
          <w:ilvl w:val="0"/>
          <w:numId w:val="17"/>
        </w:numPr>
        <w:jc w:val="both"/>
      </w:pPr>
      <w:r w:rsidRPr="00965479">
        <w:t>Budowanie tożsamości i postrzegania Roztocza jako regionu turystycznego.</w:t>
      </w:r>
    </w:p>
    <w:p w14:paraId="11DEBC92" w14:textId="77777777" w:rsidR="00965479" w:rsidRPr="00965479" w:rsidRDefault="00965479">
      <w:pPr>
        <w:pStyle w:val="Akapitzlist"/>
        <w:numPr>
          <w:ilvl w:val="0"/>
          <w:numId w:val="17"/>
        </w:numPr>
        <w:jc w:val="both"/>
      </w:pPr>
      <w:r w:rsidRPr="00965479">
        <w:t>Wydłużenie sezonu turystycznego w okresach wiosenno-jesiennych.</w:t>
      </w:r>
    </w:p>
    <w:p w14:paraId="28F4E9A8" w14:textId="77777777" w:rsidR="00965479" w:rsidRPr="00965479" w:rsidRDefault="00965479">
      <w:pPr>
        <w:pStyle w:val="Akapitzlist"/>
        <w:numPr>
          <w:ilvl w:val="0"/>
          <w:numId w:val="17"/>
        </w:numPr>
        <w:jc w:val="both"/>
      </w:pPr>
      <w:r w:rsidRPr="00965479">
        <w:t xml:space="preserve">Pozytywny wpływ na stan i zachowanie środowiska przyrodniczego. </w:t>
      </w:r>
    </w:p>
    <w:p w14:paraId="6AF5EF8B" w14:textId="34AEA4E2" w:rsidR="00965479" w:rsidRDefault="00137B73">
      <w:pPr>
        <w:pStyle w:val="Akapitzlist"/>
        <w:numPr>
          <w:ilvl w:val="0"/>
          <w:numId w:val="17"/>
        </w:numPr>
        <w:jc w:val="both"/>
      </w:pPr>
      <w:r w:rsidRPr="00137B73">
        <w:t>Racjonalne wykorzystanie zasobów przyrodniczych i kulturowych</w:t>
      </w:r>
      <w:r>
        <w:t xml:space="preserve">. </w:t>
      </w:r>
      <w:r w:rsidR="00965479" w:rsidRPr="00965479">
        <w:t xml:space="preserve">Powstała infrastruktura turystyczna </w:t>
      </w:r>
      <w:r>
        <w:t>pozwoli na</w:t>
      </w:r>
      <w:r w:rsidR="00965479" w:rsidRPr="00965479">
        <w:t xml:space="preserve"> ochron</w:t>
      </w:r>
      <w:r>
        <w:t>ę</w:t>
      </w:r>
      <w:r w:rsidR="00965479" w:rsidRPr="00965479">
        <w:t xml:space="preserve"> </w:t>
      </w:r>
      <w:r w:rsidRPr="00965479">
        <w:t xml:space="preserve">przyrody </w:t>
      </w:r>
      <w:r w:rsidR="00965479" w:rsidRPr="00965479">
        <w:t>przed dewastacją.</w:t>
      </w:r>
    </w:p>
    <w:p w14:paraId="66BCD905" w14:textId="61BD5933" w:rsidR="00137B73" w:rsidRDefault="00137B73">
      <w:pPr>
        <w:pStyle w:val="Akapitzlist"/>
        <w:numPr>
          <w:ilvl w:val="0"/>
          <w:numId w:val="17"/>
        </w:numPr>
        <w:jc w:val="both"/>
      </w:pPr>
      <w:r w:rsidRPr="00137B73">
        <w:t>Impuls do rozwoju gospodarczego regionu</w:t>
      </w:r>
      <w:r>
        <w:t>.</w:t>
      </w:r>
    </w:p>
    <w:p w14:paraId="5DF2A595" w14:textId="1A4E9C86" w:rsidR="001B65BF" w:rsidRDefault="00BE7682">
      <w:pPr>
        <w:pStyle w:val="Nagwek3"/>
        <w:numPr>
          <w:ilvl w:val="2"/>
          <w:numId w:val="24"/>
        </w:numPr>
        <w:ind w:left="0" w:firstLine="0"/>
        <w:jc w:val="both"/>
      </w:pPr>
      <w:bookmarkStart w:id="163" w:name="_Toc183764144"/>
      <w:r w:rsidRPr="00BE7682">
        <w:t>Wspieranie zrównoważonej multimodalnej mobilności miejskiej jako elementu transformacji w kierunku gospodarki zeroemisyjnej na obszarze MOF</w:t>
      </w:r>
      <w:bookmarkEnd w:id="163"/>
    </w:p>
    <w:p w14:paraId="203F4F71" w14:textId="43353BD1" w:rsidR="00F762F9" w:rsidRDefault="00BE7682" w:rsidP="00BE7682">
      <w:pPr>
        <w:jc w:val="both"/>
      </w:pPr>
      <w:r>
        <w:t>Jest to p</w:t>
      </w:r>
      <w:r w:rsidR="00F762F9">
        <w:t>rojekt kluczowy z zakresu rozwoju zrównoważonej mobilności w ramach instrumentu ZIT w MO Tomaszowa Lubelskiego stanowiącego jeden z rdzeni obszaru objętego RZPG</w:t>
      </w:r>
      <w:r>
        <w:t>.</w:t>
      </w:r>
      <w:r w:rsidRPr="00BE7682">
        <w:t xml:space="preserve"> </w:t>
      </w:r>
      <w:r>
        <w:t>Przewidywana wartość całkowita projektu wynosi 1 500 000 €, z czego 1 275 000 € (85%) pochodzi ze środków UE, natomiast 225 000 € (15%) stanowi wkład własny.</w:t>
      </w:r>
    </w:p>
    <w:p w14:paraId="39F338E6" w14:textId="59B45583" w:rsidR="00F762F9" w:rsidRDefault="00F762F9" w:rsidP="00F762F9">
      <w:pPr>
        <w:jc w:val="both"/>
      </w:pPr>
      <w:r>
        <w:t xml:space="preserve">Projekt wpisuje się w Cele Strategiczne i operacyjne Strategii Rozwoju Mobilności Roztocza do roku 2030 oraz </w:t>
      </w:r>
      <w:r w:rsidRPr="00F762F9">
        <w:t>Cel Strategii ZIT: Efektywne gospodarki publiczne w zakresie gospodarowania zasobami przyrody (woda, energia) odporności klimatycznej i gospodarki obiegu zamkniętego</w:t>
      </w:r>
      <w:r>
        <w:t xml:space="preserve"> i będzie realizowany w ramach działania:</w:t>
      </w:r>
      <w:r w:rsidRPr="00F762F9">
        <w:t xml:space="preserve"> 5.2 Niskoemisyjny transport miejski w ramach Zintegrowanych Inwestycji Terytorialnych </w:t>
      </w:r>
    </w:p>
    <w:p w14:paraId="6D62AAA3" w14:textId="62ABBF7E" w:rsidR="00F762F9" w:rsidRDefault="00F762F9" w:rsidP="00F762F9">
      <w:pPr>
        <w:jc w:val="both"/>
      </w:pPr>
      <w:r w:rsidRPr="00F762F9">
        <w:t xml:space="preserve">W ramach projektu przewiduje się budowę drogi pieszo-rowerowej wzdłuż drogi wojewódzkiej nr 853 łączącej Tomaszów Lubelski z Biłgorajem na odcinku leżącym w mieście Tomaszów Lubelski przy ul. Piłsudskiego i Józefowskiej oraz w Rogóźnie przy ul. Józefowskiej (Gmina Tomaszów Lubelski). W ramach inwestycji zostanie wybudowana droga pieszo-rowerowa o długości ok. 3,7 km na całej długości ulicy Piłsudskiego w Tomaszowie Lubelskim z początkiem od ronda w centrum miasta do Ronda Żołnierzy Wyklętych dalej poprzez ul. Józefowską do granic miasta i następnie poprzez ul. Józefowska w m. Rogóźno na terenie Gminy Tomaszów Lubelski do końca zabudowy. Droga będzie wykonana w technologii mieszanej tj. na części dla pieszych z kostki betonowej, natomiast na części dla rowerów asfaltowej lub kostki betonowej </w:t>
      </w:r>
      <w:proofErr w:type="spellStart"/>
      <w:r w:rsidRPr="00F762F9">
        <w:t>bezfazowej</w:t>
      </w:r>
      <w:proofErr w:type="spellEnd"/>
      <w:r w:rsidRPr="00F762F9">
        <w:t xml:space="preserve">. Droga będzie oddzielona od drogi dla samochodów pasem zieleni. W ramach projektu zostanie wybudowane oświetlenie uliczne na długości 1 km przy ul. Józefowskiej w m. Rogóźno. Cała inwestycja będzie realizowana w pasie drogi wojewódzkiej po uzgodnieniu i uzyskaniu stosownych zgód zarządcy drogi. </w:t>
      </w:r>
    </w:p>
    <w:p w14:paraId="285DE6D2" w14:textId="09117ED3" w:rsidR="00F762F9" w:rsidRDefault="00F762F9" w:rsidP="00F762F9">
      <w:pPr>
        <w:jc w:val="both"/>
      </w:pPr>
      <w:r w:rsidRPr="00F762F9">
        <w:t>Powiązanie projektu (zintegrowany charakter)</w:t>
      </w:r>
      <w:r>
        <w:t xml:space="preserve"> występuje zarówno w zakresie </w:t>
      </w:r>
      <w:r w:rsidRPr="00F762F9">
        <w:t>Strategii Rozwoju Mobilności Roztocza do roku 2030</w:t>
      </w:r>
      <w:r>
        <w:t xml:space="preserve"> jak i Strategii ZIT MOF Tomaszowa Lubelskiego.</w:t>
      </w:r>
      <w:r w:rsidRPr="00F762F9">
        <w:t xml:space="preserve"> Wszystkie</w:t>
      </w:r>
      <w:r w:rsidR="00B30886">
        <w:t xml:space="preserve"> działania wynikające z niniejszego dokumentu mają charakter komplementarny i prowadzą do osiągnięcia celów strategicznych i operacyjnych. Natomiast</w:t>
      </w:r>
      <w:r w:rsidRPr="00F762F9">
        <w:t xml:space="preserve"> projekty planowane do realizacji w ramach Zintegrowanych Inwestycji Terytorialnych MOF Tomaszów Lubelski są wobec siebie komplementarne zarówno przestrzennie jak i tematycznie. </w:t>
      </w:r>
    </w:p>
    <w:p w14:paraId="4FED8A43" w14:textId="460846CB" w:rsidR="00B30886" w:rsidRDefault="00F762F9" w:rsidP="00F762F9">
      <w:pPr>
        <w:jc w:val="both"/>
      </w:pPr>
      <w:r w:rsidRPr="00F762F9">
        <w:t xml:space="preserve">Projekt będzie realizowany na obszarze dwóch jednostek należących do MOF tj. Miasta Tomaszów Lubelski i Gminy Tomaszów Lubelski i obejmował będzie budowę drogi pieszo-rowerowej przy drodze wojewódzkiej biegnącej z centrum miasta poprzez ul. Józefowską oraz miejscowość Rogóźno na terenie Gminy. Projekt będzie miał bezpośredni wpływ na mieszkańców terenu MOF poprzez udostępnienie infrastruktury </w:t>
      </w:r>
      <w:r w:rsidR="00B30886" w:rsidRPr="00F762F9">
        <w:t>zwiększającej</w:t>
      </w:r>
      <w:r w:rsidRPr="00F762F9">
        <w:t xml:space="preserve"> ruch pieszy i rowerowy, a tym samym ograniczający korzystanie z samochodów. Ponadto projekt będzie miał niebagatelny wpływ na poprawę bezpieczeństwa mieszkańców MOF, gdyż będzie realizowany przy drodze wojewódzkiej charakteryzującej się dużym </w:t>
      </w:r>
      <w:r w:rsidRPr="00F762F9">
        <w:lastRenderedPageBreak/>
        <w:t>ruchem samochodowym. Projekt będzie realizowany w partnerstwie. Każda z gmin będzie realizowała działania na własnym terenie. Partnerstwo zostanie potwierdzone umową do realizacji projektu partnerskiego. Każd</w:t>
      </w:r>
      <w:r w:rsidR="00214208">
        <w:t xml:space="preserve">a JST </w:t>
      </w:r>
      <w:r w:rsidRPr="00F762F9">
        <w:t xml:space="preserve">zabezpieczy wkład własny proporcjonalnie do wartości zadań projektowych przewidzianych we wniosku o dofinansowanie. Projekt będzie zarządzany wspólnie. Liderem projektu będzie Miasto Tomaszów Lubelski. Odpowiednie regulacje związane z podejmowaniem decyzji, przepływami finansowymi, sprawozdawczością zostaną opisane w umowie partnerskiej. </w:t>
      </w:r>
    </w:p>
    <w:p w14:paraId="3F21ADF4" w14:textId="541B064A" w:rsidR="00F07C99" w:rsidRPr="00312389" w:rsidRDefault="00F762F9" w:rsidP="00F762F9">
      <w:pPr>
        <w:jc w:val="both"/>
      </w:pPr>
      <w:r w:rsidRPr="00F762F9">
        <w:t xml:space="preserve">Projekt został zidentyfikowany w odpowiedzi na możliwości pozyskania dofinansowania (podział alokacji pomiędzy </w:t>
      </w:r>
      <w:proofErr w:type="spellStart"/>
      <w:r w:rsidRPr="00F762F9">
        <w:t>ZITy</w:t>
      </w:r>
      <w:proofErr w:type="spellEnd"/>
      <w:r w:rsidRPr="00F762F9">
        <w:t xml:space="preserve"> w ramach Programu Fundusze Europejskie dla Lubelskiego 2021-2027 na cele tematyczne oraz poszczególne </w:t>
      </w:r>
      <w:proofErr w:type="spellStart"/>
      <w:r w:rsidRPr="00F762F9">
        <w:t>MOFy</w:t>
      </w:r>
      <w:proofErr w:type="spellEnd"/>
      <w:r w:rsidRPr="00F762F9">
        <w:t>), oraz w odpowiedzi na zgłaszane przez miasto i gminę potrzeby inwestycyjne</w:t>
      </w:r>
      <w:r w:rsidR="00B30886">
        <w:t xml:space="preserve"> w zakresie rozwoju zrównoważonej mobilności</w:t>
      </w:r>
      <w:r w:rsidRPr="00F762F9">
        <w:t>.</w:t>
      </w:r>
    </w:p>
    <w:p w14:paraId="213EBB5F" w14:textId="1CAE55ED" w:rsidR="006B217F" w:rsidRPr="00750702" w:rsidRDefault="006B217F" w:rsidP="00BE7682">
      <w:pPr>
        <w:pStyle w:val="Nagwek3"/>
        <w:jc w:val="both"/>
      </w:pPr>
      <w:bookmarkStart w:id="164" w:name="_Toc183764145"/>
      <w:r>
        <w:t>9.1.</w:t>
      </w:r>
      <w:r w:rsidR="001B65BF">
        <w:t>4</w:t>
      </w:r>
      <w:r>
        <w:t xml:space="preserve">. </w:t>
      </w:r>
      <w:r w:rsidR="00BE7682" w:rsidRPr="00BE7682">
        <w:t xml:space="preserve">Utworzenie dworca autobusowego </w:t>
      </w:r>
      <w:r w:rsidR="00BE7682">
        <w:t xml:space="preserve">dla </w:t>
      </w:r>
      <w:r w:rsidR="00BE7682" w:rsidRPr="00BE7682">
        <w:t xml:space="preserve">komunikacji lokalnej i dalekobieżnej </w:t>
      </w:r>
      <w:r w:rsidR="00BE7682">
        <w:br/>
      </w:r>
      <w:r w:rsidR="00BE7682" w:rsidRPr="00BE7682">
        <w:t>w Tomaszowie Lubelskim</w:t>
      </w:r>
      <w:bookmarkEnd w:id="164"/>
    </w:p>
    <w:p w14:paraId="4376E646" w14:textId="6C449C1C" w:rsidR="00BE7682" w:rsidRDefault="00BE7682" w:rsidP="00BE7682">
      <w:pPr>
        <w:jc w:val="both"/>
      </w:pPr>
      <w:r>
        <w:t xml:space="preserve">Pomimo peryferyjnego położenia na mapie kraju, leżąc w niedużej odległości od przejścia granicznego Polska – Ukraina w </w:t>
      </w:r>
      <w:proofErr w:type="spellStart"/>
      <w:r>
        <w:t>Hrebennem</w:t>
      </w:r>
      <w:proofErr w:type="spellEnd"/>
      <w:r>
        <w:t xml:space="preserve"> miasto nie posiada dworca autobusowego. Poprzedni dworzec został ponad 10 lat temu zlikwidowany, a na terenie miasta funkcjonuje jedynie prowizoryczny przystanek przesiadkowy dla busów i autobusów bez żadnego zaplecza, toalet i udogodnień dla podróżnych, w tym dla osób niepełnosprawnych. </w:t>
      </w:r>
    </w:p>
    <w:p w14:paraId="436CDFF3" w14:textId="77777777" w:rsidR="00BE7682" w:rsidRDefault="00BE7682" w:rsidP="00BE7682">
      <w:pPr>
        <w:jc w:val="both"/>
      </w:pPr>
      <w:r>
        <w:t xml:space="preserve">Celem projektu jest przeciwdziałanie wykluczeniu komunikacyjnemu miasta Tomaszów Lubelski. Z racji braku infrastruktury kolejowej, połączenia autobusowe wydają się jedyną możliwością zaspokojenia potrzeb komunikacji zbiorowej. Budowa dworca poprawi warunki podróży a także pozytywnie wpłynie na dostępność połączeń dla mieszkańców miasta Tomaszów Lubelski i okolicznych gmin. </w:t>
      </w:r>
    </w:p>
    <w:p w14:paraId="42D842EC" w14:textId="77777777" w:rsidR="00BE7682" w:rsidRDefault="00BE7682" w:rsidP="00BE7682">
      <w:pPr>
        <w:jc w:val="both"/>
      </w:pPr>
      <w:r>
        <w:t xml:space="preserve">Przedmiotem projektu jest budowa zintegrowanego dworca komunikacji lokalnej i dalekobieżnej. Zakresem inwestycji objęte zostaną działki usytuowane na terenie dawnego dworca autobusowego w Tomaszowie Lubelskim w obrębie ulic Szymanowskiego i </w:t>
      </w:r>
      <w:proofErr w:type="spellStart"/>
      <w:r>
        <w:t>Rogózieńskiej</w:t>
      </w:r>
      <w:proofErr w:type="spellEnd"/>
      <w:r>
        <w:t xml:space="preserve">. Projekt przewiduje budowę budynku dworca z poczekalnią, toaletami i zapleczem w postaci niewielkiej gastronomii. Z budynkiem połączone będą wiaty pełniące rolę wiat autobusowych do wsiadania i wysiadania. Zapewnione zostaną miejsca postojowe dla taksówek, miejsca parkingowe typu </w:t>
      </w:r>
      <w:proofErr w:type="spellStart"/>
      <w:r>
        <w:t>kiss</w:t>
      </w:r>
      <w:proofErr w:type="spellEnd"/>
      <w:r>
        <w:t xml:space="preserve"> &amp; </w:t>
      </w:r>
      <w:proofErr w:type="spellStart"/>
      <w:r>
        <w:t>ride</w:t>
      </w:r>
      <w:proofErr w:type="spellEnd"/>
      <w:r>
        <w:t>, miejsca parkingowe dla podróżnych.  Cała infrastruktura zostanie zaprojektowana i utworzona z zapewnieniem dostępności dla osób ze szczególnymi potrzebami.</w:t>
      </w:r>
    </w:p>
    <w:p w14:paraId="09F0D3A6" w14:textId="10CA404B" w:rsidR="006B217F" w:rsidRDefault="00BE7682" w:rsidP="00FB1DE3">
      <w:pPr>
        <w:jc w:val="both"/>
      </w:pPr>
      <w:r>
        <w:t xml:space="preserve">Głównymi odbiorcami będą mieszkańcy miasta Tomaszów Lubelski, ale także mieszkańcy całego powiatu tomaszowskiego i podróżni przejeżdżający przez miasto. Przewidywana wartość projektu wynosi </w:t>
      </w:r>
      <w:r w:rsidR="00FB1DE3">
        <w:t xml:space="preserve">ok. </w:t>
      </w:r>
      <w:r>
        <w:t xml:space="preserve">3 000 000 €, z czego </w:t>
      </w:r>
      <w:r w:rsidR="00FB1DE3">
        <w:t xml:space="preserve">ok. </w:t>
      </w:r>
      <w:r>
        <w:t xml:space="preserve">2 550 000 € stanowić będzie dofinansowanie UE, a wkład własny Miasta Tomaszów to </w:t>
      </w:r>
      <w:r w:rsidR="00FB1DE3">
        <w:t xml:space="preserve">ok. </w:t>
      </w:r>
      <w:r>
        <w:t>450 000 €</w:t>
      </w:r>
      <w:r w:rsidR="00FB1DE3">
        <w:t>. Planowane źródło finansowania to działanie 05.01 FEL 2021-2027 -Niskoemisyjny transport miejski, współfinansowane w ramach EFRR/FS.CP2.VIII - Wspieranie zrównoważonej multimodalnej mobilności miejskiej jako elementu transformacji w kierunku gospodarki zeroemisyjnej.</w:t>
      </w:r>
    </w:p>
    <w:p w14:paraId="34680B8C" w14:textId="4AD874E8" w:rsidR="00902D67" w:rsidRDefault="00902D67">
      <w:pPr>
        <w:pStyle w:val="Nagwek2"/>
        <w:numPr>
          <w:ilvl w:val="1"/>
          <w:numId w:val="24"/>
        </w:numPr>
      </w:pPr>
      <w:bookmarkStart w:id="165" w:name="_Toc183764146"/>
      <w:r>
        <w:t>Projekty indywidualne gmin i powiatów RZPG</w:t>
      </w:r>
      <w:bookmarkEnd w:id="165"/>
    </w:p>
    <w:p w14:paraId="6474B687" w14:textId="3B8A490D" w:rsidR="00902D67" w:rsidRDefault="00821AD1" w:rsidP="00821AD1">
      <w:pPr>
        <w:jc w:val="both"/>
      </w:pPr>
      <w:r w:rsidRPr="00821AD1">
        <w:t xml:space="preserve">W celu realizacji kierunków działań wynikających z celów operacyjnych Strategii Rozwoju </w:t>
      </w:r>
      <w:r>
        <w:t>Mobilności Roztocza</w:t>
      </w:r>
      <w:r w:rsidRPr="00821AD1">
        <w:t xml:space="preserve">, zaplanowano realizację inwestycji z zakresu rozwoju infrastruktury komunikacyjnej i pieszo-rowerowej oraz zrównoważonej i niskoemisyjnej mobilności. Część z przedstawionych propozycji będzie miała również znaczący wpływ na rozwój turystyki w </w:t>
      </w:r>
      <w:r>
        <w:t>RZPG</w:t>
      </w:r>
      <w:r w:rsidRPr="00821AD1">
        <w:t>.</w:t>
      </w:r>
    </w:p>
    <w:p w14:paraId="25B708AA" w14:textId="77777777" w:rsidR="00125323" w:rsidRDefault="00125323" w:rsidP="00821AD1">
      <w:pPr>
        <w:jc w:val="both"/>
      </w:pPr>
    </w:p>
    <w:p w14:paraId="1F8841A2" w14:textId="77777777" w:rsidR="00125323" w:rsidRDefault="00125323" w:rsidP="00821AD1">
      <w:pPr>
        <w:jc w:val="both"/>
      </w:pPr>
    </w:p>
    <w:p w14:paraId="54AC445B" w14:textId="4E2AF545" w:rsidR="00821AD1" w:rsidRPr="00BC19B6" w:rsidRDefault="00BC19B6" w:rsidP="00821AD1">
      <w:pPr>
        <w:pStyle w:val="Legenda"/>
        <w:rPr>
          <w:b/>
          <w:bCs/>
          <w:i w:val="0"/>
          <w:iCs w:val="0"/>
          <w:sz w:val="20"/>
          <w:szCs w:val="20"/>
        </w:rPr>
      </w:pPr>
      <w:bookmarkStart w:id="166" w:name="_Toc175199383"/>
      <w:bookmarkStart w:id="167" w:name="_Toc183751832"/>
      <w:bookmarkStart w:id="168" w:name="_Hlk183751853"/>
      <w:r w:rsidRPr="008D2F2E">
        <w:rPr>
          <w:b/>
          <w:bCs/>
          <w:i w:val="0"/>
          <w:iCs w:val="0"/>
          <w:sz w:val="20"/>
          <w:szCs w:val="20"/>
        </w:rPr>
        <w:lastRenderedPageBreak/>
        <w:t>Tab</w:t>
      </w:r>
      <w:r>
        <w:rPr>
          <w:b/>
          <w:bCs/>
          <w:i w:val="0"/>
          <w:iCs w:val="0"/>
          <w:sz w:val="20"/>
          <w:szCs w:val="20"/>
        </w:rPr>
        <w:t>ela</w:t>
      </w:r>
      <w:r w:rsidRPr="008D2F2E">
        <w:rPr>
          <w:b/>
          <w:bCs/>
          <w:i w:val="0"/>
          <w:iCs w:val="0"/>
          <w:sz w:val="20"/>
          <w:szCs w:val="20"/>
        </w:rPr>
        <w:t xml:space="preserve"> </w:t>
      </w:r>
      <w:r w:rsidRPr="008D2F2E">
        <w:rPr>
          <w:b/>
          <w:bCs/>
          <w:i w:val="0"/>
          <w:iCs w:val="0"/>
          <w:sz w:val="20"/>
          <w:szCs w:val="20"/>
        </w:rPr>
        <w:fldChar w:fldCharType="begin"/>
      </w:r>
      <w:r w:rsidRPr="008D2F2E">
        <w:rPr>
          <w:b/>
          <w:bCs/>
          <w:i w:val="0"/>
          <w:iCs w:val="0"/>
          <w:sz w:val="20"/>
          <w:szCs w:val="20"/>
        </w:rPr>
        <w:instrText xml:space="preserve"> SEQ Tab. \* ARABIC </w:instrText>
      </w:r>
      <w:r w:rsidRPr="008D2F2E">
        <w:rPr>
          <w:b/>
          <w:bCs/>
          <w:i w:val="0"/>
          <w:iCs w:val="0"/>
          <w:sz w:val="20"/>
          <w:szCs w:val="20"/>
        </w:rPr>
        <w:fldChar w:fldCharType="separate"/>
      </w:r>
      <w:r w:rsidR="009079BD">
        <w:rPr>
          <w:b/>
          <w:bCs/>
          <w:i w:val="0"/>
          <w:iCs w:val="0"/>
          <w:noProof/>
          <w:sz w:val="20"/>
          <w:szCs w:val="20"/>
        </w:rPr>
        <w:t>7</w:t>
      </w:r>
      <w:r w:rsidRPr="008D2F2E">
        <w:rPr>
          <w:b/>
          <w:bCs/>
          <w:i w:val="0"/>
          <w:iCs w:val="0"/>
          <w:sz w:val="20"/>
          <w:szCs w:val="20"/>
        </w:rPr>
        <w:fldChar w:fldCharType="end"/>
      </w:r>
      <w:r w:rsidRPr="008D2F2E">
        <w:rPr>
          <w:b/>
          <w:bCs/>
          <w:i w:val="0"/>
          <w:iCs w:val="0"/>
          <w:sz w:val="20"/>
          <w:szCs w:val="20"/>
        </w:rPr>
        <w:t xml:space="preserve">. </w:t>
      </w:r>
      <w:r w:rsidR="00821AD1" w:rsidRPr="00BC19B6">
        <w:rPr>
          <w:b/>
          <w:bCs/>
          <w:i w:val="0"/>
          <w:iCs w:val="0"/>
          <w:sz w:val="20"/>
          <w:szCs w:val="20"/>
        </w:rPr>
        <w:t xml:space="preserve">Projekty JST LOF w zakresie rozwoju zrównoważonej </w:t>
      </w:r>
      <w:bookmarkEnd w:id="166"/>
      <w:r w:rsidR="00821AD1" w:rsidRPr="00BC19B6">
        <w:rPr>
          <w:b/>
          <w:bCs/>
          <w:i w:val="0"/>
          <w:iCs w:val="0"/>
          <w:sz w:val="20"/>
          <w:szCs w:val="20"/>
        </w:rPr>
        <w:t>mobilności</w:t>
      </w:r>
      <w:bookmarkEnd w:id="167"/>
    </w:p>
    <w:tbl>
      <w:tblPr>
        <w:tblStyle w:val="Tabela-Siatka"/>
        <w:tblW w:w="0" w:type="auto"/>
        <w:tblLook w:val="04A0" w:firstRow="1" w:lastRow="0" w:firstColumn="1" w:lastColumn="0" w:noHBand="0" w:noVBand="1"/>
      </w:tblPr>
      <w:tblGrid>
        <w:gridCol w:w="505"/>
        <w:gridCol w:w="4213"/>
        <w:gridCol w:w="1269"/>
        <w:gridCol w:w="1519"/>
        <w:gridCol w:w="1556"/>
      </w:tblGrid>
      <w:tr w:rsidR="0038782D" w:rsidRPr="00714230" w14:paraId="15C36055" w14:textId="77777777" w:rsidTr="009E6236">
        <w:tc>
          <w:tcPr>
            <w:tcW w:w="505" w:type="dxa"/>
            <w:shd w:val="clear" w:color="auto" w:fill="B4C6E7" w:themeFill="accent1" w:themeFillTint="66"/>
          </w:tcPr>
          <w:bookmarkEnd w:id="168"/>
          <w:p w14:paraId="0BA31BF7" w14:textId="77777777" w:rsidR="0038782D" w:rsidRPr="00714230" w:rsidRDefault="0038782D" w:rsidP="00BB1DE4">
            <w:pPr>
              <w:jc w:val="center"/>
              <w:rPr>
                <w:rFonts w:cstheme="minorHAnsi"/>
                <w:b/>
                <w:bCs/>
                <w:sz w:val="20"/>
                <w:szCs w:val="20"/>
              </w:rPr>
            </w:pPr>
            <w:r w:rsidRPr="00714230">
              <w:rPr>
                <w:rFonts w:cstheme="minorHAnsi"/>
                <w:b/>
                <w:bCs/>
                <w:sz w:val="20"/>
                <w:szCs w:val="20"/>
              </w:rPr>
              <w:t>Lp.</w:t>
            </w:r>
          </w:p>
        </w:tc>
        <w:tc>
          <w:tcPr>
            <w:tcW w:w="4213" w:type="dxa"/>
            <w:shd w:val="clear" w:color="auto" w:fill="B4C6E7" w:themeFill="accent1" w:themeFillTint="66"/>
          </w:tcPr>
          <w:p w14:paraId="0B7492DF" w14:textId="77777777" w:rsidR="0038782D" w:rsidRPr="00714230" w:rsidRDefault="0038782D" w:rsidP="00BB1DE4">
            <w:pPr>
              <w:jc w:val="center"/>
              <w:rPr>
                <w:rFonts w:cstheme="minorHAnsi"/>
                <w:b/>
                <w:bCs/>
                <w:sz w:val="20"/>
                <w:szCs w:val="20"/>
              </w:rPr>
            </w:pPr>
            <w:r w:rsidRPr="00714230">
              <w:rPr>
                <w:rFonts w:cstheme="minorHAnsi"/>
                <w:b/>
                <w:bCs/>
                <w:sz w:val="20"/>
                <w:szCs w:val="20"/>
              </w:rPr>
              <w:t>Tytuł i krótki opis projektu</w:t>
            </w:r>
          </w:p>
        </w:tc>
        <w:tc>
          <w:tcPr>
            <w:tcW w:w="1269" w:type="dxa"/>
            <w:shd w:val="clear" w:color="auto" w:fill="B4C6E7" w:themeFill="accent1" w:themeFillTint="66"/>
          </w:tcPr>
          <w:p w14:paraId="12333B13" w14:textId="77777777" w:rsidR="0038782D" w:rsidRPr="00714230" w:rsidRDefault="0038782D" w:rsidP="00BB1DE4">
            <w:pPr>
              <w:jc w:val="center"/>
              <w:rPr>
                <w:rFonts w:cstheme="minorHAnsi"/>
                <w:b/>
                <w:bCs/>
                <w:sz w:val="20"/>
                <w:szCs w:val="20"/>
              </w:rPr>
            </w:pPr>
            <w:r w:rsidRPr="00714230">
              <w:rPr>
                <w:rFonts w:cstheme="minorHAnsi"/>
                <w:b/>
                <w:bCs/>
                <w:sz w:val="20"/>
                <w:szCs w:val="20"/>
              </w:rPr>
              <w:t>JST realizująca projekt</w:t>
            </w:r>
          </w:p>
        </w:tc>
        <w:tc>
          <w:tcPr>
            <w:tcW w:w="1519" w:type="dxa"/>
            <w:shd w:val="clear" w:color="auto" w:fill="B4C6E7" w:themeFill="accent1" w:themeFillTint="66"/>
          </w:tcPr>
          <w:p w14:paraId="526DF502" w14:textId="77777777" w:rsidR="0038782D" w:rsidRPr="00714230" w:rsidRDefault="0038782D" w:rsidP="00BB1DE4">
            <w:pPr>
              <w:jc w:val="center"/>
              <w:rPr>
                <w:rFonts w:cstheme="minorHAnsi"/>
                <w:b/>
                <w:bCs/>
                <w:sz w:val="20"/>
                <w:szCs w:val="20"/>
              </w:rPr>
            </w:pPr>
            <w:r w:rsidRPr="00714230">
              <w:rPr>
                <w:rFonts w:cstheme="minorHAnsi"/>
                <w:b/>
                <w:bCs/>
                <w:sz w:val="20"/>
                <w:szCs w:val="20"/>
              </w:rPr>
              <w:t>Przewidywana wartość projektu w PLN</w:t>
            </w:r>
          </w:p>
        </w:tc>
        <w:tc>
          <w:tcPr>
            <w:tcW w:w="1556" w:type="dxa"/>
            <w:shd w:val="clear" w:color="auto" w:fill="B4C6E7" w:themeFill="accent1" w:themeFillTint="66"/>
          </w:tcPr>
          <w:p w14:paraId="5F5D34E7" w14:textId="77777777" w:rsidR="0038782D" w:rsidRPr="00714230" w:rsidRDefault="0038782D" w:rsidP="00BB1DE4">
            <w:pPr>
              <w:jc w:val="center"/>
              <w:rPr>
                <w:rFonts w:cstheme="minorHAnsi"/>
                <w:b/>
                <w:bCs/>
                <w:sz w:val="20"/>
                <w:szCs w:val="20"/>
              </w:rPr>
            </w:pPr>
            <w:r>
              <w:rPr>
                <w:rFonts w:cstheme="minorHAnsi"/>
                <w:b/>
                <w:bCs/>
                <w:sz w:val="20"/>
                <w:szCs w:val="20"/>
              </w:rPr>
              <w:t>Działanie FEL 2021-2027 lub inne źródło finansowania</w:t>
            </w:r>
          </w:p>
        </w:tc>
      </w:tr>
      <w:tr w:rsidR="0038782D" w:rsidRPr="00714230" w14:paraId="5CA1640B" w14:textId="77777777" w:rsidTr="009E6236">
        <w:tc>
          <w:tcPr>
            <w:tcW w:w="505" w:type="dxa"/>
            <w:shd w:val="clear" w:color="auto" w:fill="auto"/>
          </w:tcPr>
          <w:p w14:paraId="03534B43" w14:textId="77777777" w:rsidR="0038782D" w:rsidRPr="00714230" w:rsidRDefault="0038782D" w:rsidP="00BB1DE4">
            <w:pPr>
              <w:rPr>
                <w:rFonts w:cstheme="minorHAnsi"/>
                <w:sz w:val="20"/>
                <w:szCs w:val="20"/>
              </w:rPr>
            </w:pPr>
            <w:r w:rsidRPr="00714230">
              <w:rPr>
                <w:rFonts w:cstheme="minorHAnsi"/>
                <w:sz w:val="20"/>
                <w:szCs w:val="20"/>
              </w:rPr>
              <w:t>1.</w:t>
            </w:r>
          </w:p>
        </w:tc>
        <w:tc>
          <w:tcPr>
            <w:tcW w:w="4213" w:type="dxa"/>
            <w:shd w:val="clear" w:color="auto" w:fill="auto"/>
          </w:tcPr>
          <w:p w14:paraId="2D7B0D87" w14:textId="77777777" w:rsidR="0038782D" w:rsidRPr="00714230" w:rsidRDefault="0038782D" w:rsidP="00BB1DE4">
            <w:pPr>
              <w:rPr>
                <w:rFonts w:cstheme="minorHAnsi"/>
                <w:sz w:val="20"/>
                <w:szCs w:val="20"/>
              </w:rPr>
            </w:pPr>
            <w:r>
              <w:rPr>
                <w:rFonts w:cstheme="minorHAnsi"/>
                <w:sz w:val="20"/>
                <w:szCs w:val="20"/>
              </w:rPr>
              <w:t>Tworzenie i budowa ścieżek rowerowych w Gminie Bełżec</w:t>
            </w:r>
          </w:p>
        </w:tc>
        <w:tc>
          <w:tcPr>
            <w:tcW w:w="1269" w:type="dxa"/>
            <w:shd w:val="clear" w:color="auto" w:fill="auto"/>
          </w:tcPr>
          <w:p w14:paraId="64C2B2C2" w14:textId="77777777" w:rsidR="0038782D" w:rsidRPr="00714230" w:rsidRDefault="0038782D" w:rsidP="00BB1DE4">
            <w:pPr>
              <w:rPr>
                <w:rFonts w:cstheme="minorHAnsi"/>
                <w:sz w:val="20"/>
                <w:szCs w:val="20"/>
              </w:rPr>
            </w:pPr>
            <w:r>
              <w:rPr>
                <w:rFonts w:cstheme="minorHAnsi"/>
                <w:sz w:val="20"/>
                <w:szCs w:val="20"/>
              </w:rPr>
              <w:t>Bełżec</w:t>
            </w:r>
          </w:p>
        </w:tc>
        <w:tc>
          <w:tcPr>
            <w:tcW w:w="1519" w:type="dxa"/>
            <w:shd w:val="clear" w:color="auto" w:fill="auto"/>
          </w:tcPr>
          <w:p w14:paraId="1C50AE98" w14:textId="77777777" w:rsidR="0038782D" w:rsidRPr="00714230" w:rsidRDefault="0038782D" w:rsidP="00BB1DE4">
            <w:pPr>
              <w:rPr>
                <w:rFonts w:cstheme="minorHAnsi"/>
                <w:sz w:val="20"/>
                <w:szCs w:val="20"/>
              </w:rPr>
            </w:pPr>
            <w:r>
              <w:rPr>
                <w:rFonts w:cstheme="minorHAnsi"/>
                <w:sz w:val="20"/>
                <w:szCs w:val="20"/>
              </w:rPr>
              <w:t>5 000 000,00</w:t>
            </w:r>
          </w:p>
        </w:tc>
        <w:tc>
          <w:tcPr>
            <w:tcW w:w="1556" w:type="dxa"/>
            <w:shd w:val="clear" w:color="auto" w:fill="auto"/>
          </w:tcPr>
          <w:p w14:paraId="5E46C932" w14:textId="77777777" w:rsidR="0038782D" w:rsidRPr="00714230" w:rsidRDefault="0038782D" w:rsidP="00BB1DE4">
            <w:pPr>
              <w:rPr>
                <w:rFonts w:cstheme="minorHAnsi"/>
                <w:sz w:val="20"/>
                <w:szCs w:val="20"/>
              </w:rPr>
            </w:pPr>
            <w:r>
              <w:rPr>
                <w:rFonts w:cstheme="minorHAnsi"/>
                <w:sz w:val="20"/>
                <w:szCs w:val="20"/>
              </w:rPr>
              <w:t>7.10 oraz inne źródła</w:t>
            </w:r>
          </w:p>
        </w:tc>
      </w:tr>
      <w:tr w:rsidR="0038782D" w:rsidRPr="00714230" w14:paraId="22497BDD" w14:textId="77777777" w:rsidTr="009E6236">
        <w:tc>
          <w:tcPr>
            <w:tcW w:w="505" w:type="dxa"/>
          </w:tcPr>
          <w:p w14:paraId="3687F4E1" w14:textId="77777777" w:rsidR="0038782D" w:rsidRPr="00714230" w:rsidRDefault="0038782D" w:rsidP="00BB1DE4">
            <w:pPr>
              <w:rPr>
                <w:rFonts w:cstheme="minorHAnsi"/>
                <w:sz w:val="20"/>
                <w:szCs w:val="20"/>
              </w:rPr>
            </w:pPr>
            <w:r w:rsidRPr="00714230">
              <w:rPr>
                <w:rFonts w:cstheme="minorHAnsi"/>
                <w:sz w:val="20"/>
                <w:szCs w:val="20"/>
              </w:rPr>
              <w:t>2.</w:t>
            </w:r>
          </w:p>
        </w:tc>
        <w:tc>
          <w:tcPr>
            <w:tcW w:w="4213" w:type="dxa"/>
          </w:tcPr>
          <w:p w14:paraId="18CA3162" w14:textId="77777777" w:rsidR="0038782D" w:rsidRPr="00714230" w:rsidRDefault="0038782D" w:rsidP="00BB1DE4">
            <w:pPr>
              <w:rPr>
                <w:rFonts w:cstheme="minorHAnsi"/>
                <w:sz w:val="20"/>
                <w:szCs w:val="20"/>
              </w:rPr>
            </w:pPr>
            <w:r>
              <w:rPr>
                <w:rFonts w:cstheme="minorHAnsi"/>
                <w:sz w:val="20"/>
                <w:szCs w:val="20"/>
              </w:rPr>
              <w:t>Oznakowanie i wyposażenie w niezbędną infrastrukturę istniejących ścieżek rowerowych na terenie Gminy Bełżec</w:t>
            </w:r>
          </w:p>
        </w:tc>
        <w:tc>
          <w:tcPr>
            <w:tcW w:w="1269" w:type="dxa"/>
          </w:tcPr>
          <w:p w14:paraId="1FD547AF" w14:textId="77777777" w:rsidR="0038782D" w:rsidRPr="00714230" w:rsidRDefault="0038782D" w:rsidP="00BB1DE4">
            <w:pPr>
              <w:rPr>
                <w:rFonts w:cstheme="minorHAnsi"/>
                <w:sz w:val="20"/>
                <w:szCs w:val="20"/>
              </w:rPr>
            </w:pPr>
            <w:r>
              <w:rPr>
                <w:rFonts w:cstheme="minorHAnsi"/>
                <w:sz w:val="20"/>
                <w:szCs w:val="20"/>
              </w:rPr>
              <w:t>Bełżec</w:t>
            </w:r>
          </w:p>
        </w:tc>
        <w:tc>
          <w:tcPr>
            <w:tcW w:w="1519" w:type="dxa"/>
          </w:tcPr>
          <w:p w14:paraId="542BB833" w14:textId="77777777" w:rsidR="0038782D" w:rsidRPr="00714230" w:rsidRDefault="0038782D" w:rsidP="00BB1DE4">
            <w:pPr>
              <w:rPr>
                <w:rFonts w:cstheme="minorHAnsi"/>
                <w:sz w:val="20"/>
                <w:szCs w:val="20"/>
              </w:rPr>
            </w:pPr>
            <w:r>
              <w:rPr>
                <w:rFonts w:cstheme="minorHAnsi"/>
                <w:sz w:val="20"/>
                <w:szCs w:val="20"/>
              </w:rPr>
              <w:t>4 000 000,00</w:t>
            </w:r>
          </w:p>
        </w:tc>
        <w:tc>
          <w:tcPr>
            <w:tcW w:w="1556" w:type="dxa"/>
          </w:tcPr>
          <w:p w14:paraId="2C465C23" w14:textId="77777777" w:rsidR="0038782D" w:rsidRPr="00714230" w:rsidRDefault="0038782D" w:rsidP="00BB1DE4">
            <w:pPr>
              <w:rPr>
                <w:rFonts w:cstheme="minorHAnsi"/>
                <w:sz w:val="20"/>
                <w:szCs w:val="20"/>
              </w:rPr>
            </w:pPr>
            <w:r>
              <w:rPr>
                <w:rFonts w:cstheme="minorHAnsi"/>
                <w:sz w:val="20"/>
                <w:szCs w:val="20"/>
              </w:rPr>
              <w:t>7.10 oraz inne źródła</w:t>
            </w:r>
          </w:p>
        </w:tc>
      </w:tr>
      <w:tr w:rsidR="0038782D" w:rsidRPr="00714230" w14:paraId="045F9867" w14:textId="77777777" w:rsidTr="009E6236">
        <w:tc>
          <w:tcPr>
            <w:tcW w:w="505" w:type="dxa"/>
          </w:tcPr>
          <w:p w14:paraId="78219C42" w14:textId="77777777" w:rsidR="0038782D" w:rsidRPr="0038782D" w:rsidRDefault="0038782D" w:rsidP="0038782D">
            <w:pPr>
              <w:rPr>
                <w:rFonts w:cstheme="minorHAnsi"/>
                <w:sz w:val="20"/>
                <w:szCs w:val="20"/>
              </w:rPr>
            </w:pPr>
            <w:r w:rsidRPr="0038782D">
              <w:rPr>
                <w:rFonts w:cstheme="minorHAnsi"/>
                <w:sz w:val="20"/>
                <w:szCs w:val="20"/>
              </w:rPr>
              <w:t>3.</w:t>
            </w:r>
          </w:p>
        </w:tc>
        <w:tc>
          <w:tcPr>
            <w:tcW w:w="4213" w:type="dxa"/>
          </w:tcPr>
          <w:p w14:paraId="3C747B0D" w14:textId="75612982" w:rsidR="0038782D" w:rsidRPr="0038782D" w:rsidRDefault="0038782D" w:rsidP="0038782D">
            <w:pPr>
              <w:rPr>
                <w:rFonts w:cstheme="minorHAnsi"/>
                <w:sz w:val="20"/>
                <w:szCs w:val="20"/>
              </w:rPr>
            </w:pPr>
            <w:r w:rsidRPr="0038782D">
              <w:rPr>
                <w:sz w:val="20"/>
                <w:szCs w:val="20"/>
              </w:rPr>
              <w:t>Zadanie pn.: „Przebudowa drogi powiatowej nr 3561L ul. Rolnicza w Tomaszowie Lubelskim”</w:t>
            </w:r>
          </w:p>
        </w:tc>
        <w:tc>
          <w:tcPr>
            <w:tcW w:w="1269" w:type="dxa"/>
          </w:tcPr>
          <w:p w14:paraId="1B486AC2" w14:textId="77777777" w:rsidR="0038782D" w:rsidRPr="0038782D" w:rsidRDefault="0038782D" w:rsidP="0038782D">
            <w:pPr>
              <w:rPr>
                <w:sz w:val="20"/>
                <w:szCs w:val="20"/>
              </w:rPr>
            </w:pPr>
            <w:r w:rsidRPr="0038782D">
              <w:rPr>
                <w:sz w:val="20"/>
                <w:szCs w:val="20"/>
              </w:rPr>
              <w:t>Powiat</w:t>
            </w:r>
          </w:p>
          <w:p w14:paraId="5BA16AED" w14:textId="443443FB" w:rsidR="0038782D" w:rsidRPr="0038782D" w:rsidRDefault="0038782D" w:rsidP="0038782D">
            <w:pPr>
              <w:rPr>
                <w:rFonts w:cstheme="minorHAnsi"/>
                <w:sz w:val="20"/>
                <w:szCs w:val="20"/>
              </w:rPr>
            </w:pPr>
            <w:r w:rsidRPr="0038782D">
              <w:rPr>
                <w:sz w:val="20"/>
                <w:szCs w:val="20"/>
              </w:rPr>
              <w:t>Tomaszowski</w:t>
            </w:r>
          </w:p>
        </w:tc>
        <w:tc>
          <w:tcPr>
            <w:tcW w:w="1519" w:type="dxa"/>
          </w:tcPr>
          <w:p w14:paraId="5A8FF1B2" w14:textId="5129A258" w:rsidR="0038782D" w:rsidRPr="0038782D" w:rsidRDefault="0038782D" w:rsidP="0038782D">
            <w:pPr>
              <w:rPr>
                <w:rFonts w:cstheme="minorHAnsi"/>
                <w:sz w:val="20"/>
                <w:szCs w:val="20"/>
              </w:rPr>
            </w:pPr>
            <w:r w:rsidRPr="0038782D">
              <w:rPr>
                <w:sz w:val="20"/>
                <w:szCs w:val="20"/>
              </w:rPr>
              <w:t>11 421 332,85</w:t>
            </w:r>
          </w:p>
        </w:tc>
        <w:tc>
          <w:tcPr>
            <w:tcW w:w="1556" w:type="dxa"/>
          </w:tcPr>
          <w:p w14:paraId="7C59019E" w14:textId="77777777" w:rsidR="0038782D" w:rsidRPr="0038782D" w:rsidRDefault="0038782D" w:rsidP="0038782D">
            <w:pPr>
              <w:rPr>
                <w:sz w:val="20"/>
                <w:szCs w:val="20"/>
              </w:rPr>
            </w:pPr>
            <w:r w:rsidRPr="0038782D">
              <w:rPr>
                <w:sz w:val="20"/>
                <w:szCs w:val="20"/>
              </w:rPr>
              <w:t>Planowane do</w:t>
            </w:r>
          </w:p>
          <w:p w14:paraId="5F380D35" w14:textId="7D9FFCA9" w:rsidR="0038782D" w:rsidRPr="0038782D" w:rsidRDefault="0038782D" w:rsidP="0038782D">
            <w:pPr>
              <w:rPr>
                <w:rFonts w:cstheme="minorHAnsi"/>
                <w:sz w:val="20"/>
                <w:szCs w:val="20"/>
              </w:rPr>
            </w:pPr>
            <w:r w:rsidRPr="0038782D">
              <w:rPr>
                <w:sz w:val="20"/>
                <w:szCs w:val="20"/>
              </w:rPr>
              <w:t>złożenia</w:t>
            </w:r>
          </w:p>
        </w:tc>
      </w:tr>
      <w:tr w:rsidR="0038782D" w:rsidRPr="00714230" w14:paraId="3FE9D886" w14:textId="77777777" w:rsidTr="009E6236">
        <w:tc>
          <w:tcPr>
            <w:tcW w:w="505" w:type="dxa"/>
            <w:shd w:val="clear" w:color="auto" w:fill="auto"/>
          </w:tcPr>
          <w:p w14:paraId="62665B57" w14:textId="77777777" w:rsidR="0038782D" w:rsidRPr="00714230" w:rsidRDefault="0038782D" w:rsidP="00BB1DE4">
            <w:pPr>
              <w:rPr>
                <w:rFonts w:cstheme="minorHAnsi"/>
                <w:sz w:val="20"/>
                <w:szCs w:val="20"/>
              </w:rPr>
            </w:pPr>
            <w:r w:rsidRPr="00714230">
              <w:rPr>
                <w:rFonts w:cstheme="minorHAnsi"/>
                <w:sz w:val="20"/>
                <w:szCs w:val="20"/>
              </w:rPr>
              <w:t xml:space="preserve">4. </w:t>
            </w:r>
          </w:p>
        </w:tc>
        <w:tc>
          <w:tcPr>
            <w:tcW w:w="4213" w:type="dxa"/>
            <w:shd w:val="clear" w:color="auto" w:fill="auto"/>
          </w:tcPr>
          <w:p w14:paraId="2A057060" w14:textId="77777777" w:rsidR="009E6236" w:rsidRPr="009E6236" w:rsidRDefault="009E6236" w:rsidP="009E6236">
            <w:pPr>
              <w:rPr>
                <w:rFonts w:cstheme="minorHAnsi"/>
                <w:sz w:val="20"/>
                <w:szCs w:val="20"/>
              </w:rPr>
            </w:pPr>
            <w:r w:rsidRPr="009E6236">
              <w:rPr>
                <w:rFonts w:cstheme="minorHAnsi"/>
                <w:sz w:val="20"/>
                <w:szCs w:val="20"/>
              </w:rPr>
              <w:t>Wspieranie zrównoważonej multimodalnej</w:t>
            </w:r>
          </w:p>
          <w:p w14:paraId="0EE4916F" w14:textId="2B2D87DA" w:rsidR="009E6236" w:rsidRPr="009E6236" w:rsidRDefault="009E6236" w:rsidP="009E6236">
            <w:pPr>
              <w:rPr>
                <w:rFonts w:cstheme="minorHAnsi"/>
                <w:sz w:val="20"/>
                <w:szCs w:val="20"/>
              </w:rPr>
            </w:pPr>
            <w:r w:rsidRPr="009E6236">
              <w:rPr>
                <w:rFonts w:cstheme="minorHAnsi"/>
                <w:sz w:val="20"/>
                <w:szCs w:val="20"/>
              </w:rPr>
              <w:t>mobilności miejskiej jako elementu transformacji w</w:t>
            </w:r>
            <w:r>
              <w:rPr>
                <w:rFonts w:cstheme="minorHAnsi"/>
                <w:sz w:val="20"/>
                <w:szCs w:val="20"/>
              </w:rPr>
              <w:t xml:space="preserve"> </w:t>
            </w:r>
            <w:r w:rsidRPr="009E6236">
              <w:rPr>
                <w:rFonts w:cstheme="minorHAnsi"/>
                <w:sz w:val="20"/>
                <w:szCs w:val="20"/>
              </w:rPr>
              <w:t>kierunku gospodarki zeroemisyjnej na obszarze</w:t>
            </w:r>
          </w:p>
          <w:p w14:paraId="0BCB1417" w14:textId="71AC0F3C" w:rsidR="0038782D" w:rsidRPr="00714230" w:rsidRDefault="009E6236" w:rsidP="009E6236">
            <w:pPr>
              <w:rPr>
                <w:rFonts w:cstheme="minorHAnsi"/>
                <w:sz w:val="20"/>
                <w:szCs w:val="20"/>
              </w:rPr>
            </w:pPr>
            <w:r w:rsidRPr="009E6236">
              <w:rPr>
                <w:rFonts w:cstheme="minorHAnsi"/>
                <w:sz w:val="20"/>
                <w:szCs w:val="20"/>
              </w:rPr>
              <w:t>MOF</w:t>
            </w:r>
          </w:p>
        </w:tc>
        <w:tc>
          <w:tcPr>
            <w:tcW w:w="1269" w:type="dxa"/>
            <w:shd w:val="clear" w:color="auto" w:fill="auto"/>
          </w:tcPr>
          <w:p w14:paraId="08CE7706" w14:textId="38296A45" w:rsidR="0038782D" w:rsidRPr="00714230" w:rsidRDefault="009E6236" w:rsidP="00BB1DE4">
            <w:pPr>
              <w:rPr>
                <w:rFonts w:cstheme="minorHAnsi"/>
                <w:sz w:val="20"/>
                <w:szCs w:val="20"/>
              </w:rPr>
            </w:pPr>
            <w:r w:rsidRPr="009E6236">
              <w:rPr>
                <w:rFonts w:cstheme="minorHAnsi"/>
                <w:sz w:val="20"/>
                <w:szCs w:val="20"/>
              </w:rPr>
              <w:t>Miasto Tomaszów Lubelski</w:t>
            </w:r>
            <w:r>
              <w:rPr>
                <w:rFonts w:cstheme="minorHAnsi"/>
                <w:sz w:val="20"/>
                <w:szCs w:val="20"/>
              </w:rPr>
              <w:t xml:space="preserve"> i </w:t>
            </w:r>
            <w:r w:rsidRPr="009E6236">
              <w:rPr>
                <w:rFonts w:cstheme="minorHAnsi"/>
                <w:sz w:val="20"/>
                <w:szCs w:val="20"/>
              </w:rPr>
              <w:t>Gmina Tomaszów Lubelski</w:t>
            </w:r>
          </w:p>
        </w:tc>
        <w:tc>
          <w:tcPr>
            <w:tcW w:w="1519" w:type="dxa"/>
            <w:shd w:val="clear" w:color="auto" w:fill="auto"/>
          </w:tcPr>
          <w:p w14:paraId="73B8CB49" w14:textId="353853BA" w:rsidR="0038782D" w:rsidRPr="00714230" w:rsidRDefault="009E6236" w:rsidP="00BB1DE4">
            <w:pPr>
              <w:rPr>
                <w:rFonts w:cstheme="minorHAnsi"/>
                <w:sz w:val="20"/>
                <w:szCs w:val="20"/>
              </w:rPr>
            </w:pPr>
            <w:r w:rsidRPr="009E6236">
              <w:rPr>
                <w:rFonts w:cstheme="minorHAnsi"/>
                <w:sz w:val="20"/>
                <w:szCs w:val="20"/>
              </w:rPr>
              <w:t>6 810 000 PLN</w:t>
            </w:r>
          </w:p>
        </w:tc>
        <w:tc>
          <w:tcPr>
            <w:tcW w:w="1556" w:type="dxa"/>
            <w:shd w:val="clear" w:color="auto" w:fill="auto"/>
          </w:tcPr>
          <w:p w14:paraId="135BB2DF" w14:textId="4AF81FD5" w:rsidR="0038782D" w:rsidRPr="00714230" w:rsidRDefault="009E6236" w:rsidP="00BB1DE4">
            <w:pPr>
              <w:rPr>
                <w:rFonts w:cstheme="minorHAnsi"/>
                <w:sz w:val="20"/>
                <w:szCs w:val="20"/>
              </w:rPr>
            </w:pPr>
            <w:r>
              <w:rPr>
                <w:rFonts w:cstheme="minorHAnsi"/>
                <w:sz w:val="20"/>
                <w:szCs w:val="20"/>
              </w:rPr>
              <w:t>5.2 (ZIT)</w:t>
            </w:r>
          </w:p>
        </w:tc>
      </w:tr>
      <w:tr w:rsidR="009E6236" w:rsidRPr="00714230" w14:paraId="04D6CD83" w14:textId="77777777" w:rsidTr="009E6236">
        <w:tc>
          <w:tcPr>
            <w:tcW w:w="505" w:type="dxa"/>
            <w:shd w:val="clear" w:color="auto" w:fill="auto"/>
          </w:tcPr>
          <w:p w14:paraId="09245969" w14:textId="77777777" w:rsidR="009E6236" w:rsidRPr="00714230" w:rsidRDefault="009E6236" w:rsidP="009E6236">
            <w:pPr>
              <w:rPr>
                <w:rFonts w:eastAsia="Calibri" w:cstheme="minorHAnsi"/>
                <w:sz w:val="20"/>
                <w:szCs w:val="20"/>
              </w:rPr>
            </w:pPr>
            <w:r w:rsidRPr="00714230">
              <w:rPr>
                <w:rFonts w:eastAsia="Calibri" w:cstheme="minorHAnsi"/>
                <w:sz w:val="20"/>
                <w:szCs w:val="20"/>
              </w:rPr>
              <w:t xml:space="preserve">5. </w:t>
            </w:r>
          </w:p>
        </w:tc>
        <w:tc>
          <w:tcPr>
            <w:tcW w:w="4213" w:type="dxa"/>
            <w:shd w:val="clear" w:color="auto" w:fill="auto"/>
          </w:tcPr>
          <w:p w14:paraId="5286C49F" w14:textId="666B279F" w:rsidR="009E6236" w:rsidRPr="00714230" w:rsidRDefault="009E6236" w:rsidP="009E6236">
            <w:pPr>
              <w:rPr>
                <w:rFonts w:eastAsia="Calibri" w:cstheme="minorHAnsi"/>
                <w:sz w:val="20"/>
                <w:szCs w:val="20"/>
              </w:rPr>
            </w:pPr>
            <w:r>
              <w:rPr>
                <w:rFonts w:cstheme="minorHAnsi"/>
                <w:sz w:val="20"/>
                <w:szCs w:val="20"/>
              </w:rPr>
              <w:t xml:space="preserve">DP 2704L - od ul. Nadstawnej - do Zalewu - do Dzierzkowic </w:t>
            </w:r>
          </w:p>
        </w:tc>
        <w:tc>
          <w:tcPr>
            <w:tcW w:w="1269" w:type="dxa"/>
            <w:shd w:val="clear" w:color="auto" w:fill="auto"/>
          </w:tcPr>
          <w:p w14:paraId="1731D970" w14:textId="37DBEB55" w:rsidR="009E6236" w:rsidRPr="00714230" w:rsidRDefault="009E6236" w:rsidP="009E6236">
            <w:pPr>
              <w:rPr>
                <w:rFonts w:eastAsia="Calibri" w:cstheme="minorHAnsi"/>
                <w:sz w:val="20"/>
                <w:szCs w:val="20"/>
              </w:rPr>
            </w:pPr>
            <w:r>
              <w:rPr>
                <w:rFonts w:cstheme="minorHAnsi"/>
                <w:sz w:val="20"/>
                <w:szCs w:val="20"/>
              </w:rPr>
              <w:t>Powiat Kraśnicki</w:t>
            </w:r>
          </w:p>
        </w:tc>
        <w:tc>
          <w:tcPr>
            <w:tcW w:w="1519" w:type="dxa"/>
            <w:shd w:val="clear" w:color="auto" w:fill="auto"/>
          </w:tcPr>
          <w:p w14:paraId="6E6F50B6" w14:textId="0ADFFD4A" w:rsidR="009E6236" w:rsidRPr="00714230" w:rsidRDefault="009E6236" w:rsidP="009E6236">
            <w:pPr>
              <w:rPr>
                <w:rFonts w:eastAsia="Calibri" w:cstheme="minorHAnsi"/>
                <w:sz w:val="20"/>
                <w:szCs w:val="20"/>
              </w:rPr>
            </w:pPr>
            <w:r>
              <w:rPr>
                <w:rFonts w:cstheme="minorHAnsi"/>
                <w:sz w:val="20"/>
                <w:szCs w:val="20"/>
              </w:rPr>
              <w:t>514 550,40 zł</w:t>
            </w:r>
          </w:p>
        </w:tc>
        <w:tc>
          <w:tcPr>
            <w:tcW w:w="1556" w:type="dxa"/>
            <w:shd w:val="clear" w:color="auto" w:fill="auto"/>
          </w:tcPr>
          <w:p w14:paraId="3F784AB5" w14:textId="328DF5E6" w:rsidR="009E6236" w:rsidRPr="00714230" w:rsidRDefault="009E6236" w:rsidP="009E6236">
            <w:pPr>
              <w:rPr>
                <w:rFonts w:eastAsia="Calibri" w:cstheme="minorHAnsi"/>
                <w:sz w:val="20"/>
                <w:szCs w:val="20"/>
              </w:rPr>
            </w:pPr>
            <w:r>
              <w:rPr>
                <w:rFonts w:cstheme="minorHAnsi"/>
                <w:sz w:val="20"/>
                <w:szCs w:val="20"/>
              </w:rPr>
              <w:t>inne źródła</w:t>
            </w:r>
          </w:p>
        </w:tc>
      </w:tr>
      <w:tr w:rsidR="009E6236" w:rsidRPr="00714230" w14:paraId="09F7BCED" w14:textId="77777777" w:rsidTr="009E6236">
        <w:tc>
          <w:tcPr>
            <w:tcW w:w="505" w:type="dxa"/>
            <w:shd w:val="clear" w:color="auto" w:fill="auto"/>
          </w:tcPr>
          <w:p w14:paraId="3F96C034" w14:textId="77777777" w:rsidR="009E6236" w:rsidRPr="00714230" w:rsidRDefault="009E6236" w:rsidP="009E6236">
            <w:pPr>
              <w:rPr>
                <w:rFonts w:eastAsia="Calibri" w:cstheme="minorHAnsi"/>
                <w:sz w:val="20"/>
                <w:szCs w:val="20"/>
              </w:rPr>
            </w:pPr>
            <w:r w:rsidRPr="00714230">
              <w:rPr>
                <w:rFonts w:eastAsia="Calibri" w:cstheme="minorHAnsi"/>
                <w:sz w:val="20"/>
                <w:szCs w:val="20"/>
              </w:rPr>
              <w:t>6.</w:t>
            </w:r>
          </w:p>
        </w:tc>
        <w:tc>
          <w:tcPr>
            <w:tcW w:w="4213" w:type="dxa"/>
            <w:shd w:val="clear" w:color="auto" w:fill="auto"/>
          </w:tcPr>
          <w:p w14:paraId="15586BC7" w14:textId="4E04B874" w:rsidR="009E6236" w:rsidRPr="00714230" w:rsidRDefault="009E6236" w:rsidP="009E6236">
            <w:pPr>
              <w:rPr>
                <w:rFonts w:eastAsia="Calibri" w:cstheme="minorHAnsi"/>
                <w:sz w:val="20"/>
                <w:szCs w:val="20"/>
              </w:rPr>
            </w:pPr>
            <w:r>
              <w:rPr>
                <w:rFonts w:cstheme="minorHAnsi"/>
                <w:sz w:val="20"/>
                <w:szCs w:val="20"/>
              </w:rPr>
              <w:t xml:space="preserve">DP 2703L - od DW833 - </w:t>
            </w:r>
            <w:proofErr w:type="spellStart"/>
            <w:r>
              <w:rPr>
                <w:rFonts w:cstheme="minorHAnsi"/>
                <w:sz w:val="20"/>
                <w:szCs w:val="20"/>
              </w:rPr>
              <w:t>ul.Słowackiego</w:t>
            </w:r>
            <w:proofErr w:type="spellEnd"/>
            <w:r>
              <w:rPr>
                <w:rFonts w:cstheme="minorHAnsi"/>
                <w:sz w:val="20"/>
                <w:szCs w:val="20"/>
              </w:rPr>
              <w:t xml:space="preserve"> - ul. Krasińskiego - koło cmentarza - do włączenia do drogi p-r na ul. Granicznej </w:t>
            </w:r>
          </w:p>
        </w:tc>
        <w:tc>
          <w:tcPr>
            <w:tcW w:w="1269" w:type="dxa"/>
            <w:shd w:val="clear" w:color="auto" w:fill="auto"/>
          </w:tcPr>
          <w:p w14:paraId="7C2B5F72" w14:textId="2625194D" w:rsidR="009E6236" w:rsidRPr="00714230" w:rsidRDefault="009E6236" w:rsidP="009E6236">
            <w:pPr>
              <w:rPr>
                <w:rFonts w:eastAsia="Calibri" w:cstheme="minorHAnsi"/>
                <w:sz w:val="20"/>
                <w:szCs w:val="20"/>
              </w:rPr>
            </w:pPr>
            <w:r>
              <w:rPr>
                <w:rFonts w:cstheme="minorHAnsi"/>
                <w:sz w:val="20"/>
                <w:szCs w:val="20"/>
              </w:rPr>
              <w:t>Powiat Kraśnicki</w:t>
            </w:r>
          </w:p>
        </w:tc>
        <w:tc>
          <w:tcPr>
            <w:tcW w:w="1519" w:type="dxa"/>
            <w:shd w:val="clear" w:color="auto" w:fill="auto"/>
          </w:tcPr>
          <w:p w14:paraId="26F9946C" w14:textId="78486CAC" w:rsidR="009E6236" w:rsidRPr="00714230" w:rsidRDefault="009E6236" w:rsidP="009E6236">
            <w:pPr>
              <w:rPr>
                <w:rFonts w:eastAsia="Calibri" w:cstheme="minorHAnsi"/>
                <w:sz w:val="20"/>
                <w:szCs w:val="20"/>
              </w:rPr>
            </w:pPr>
            <w:r>
              <w:rPr>
                <w:rFonts w:cstheme="minorHAnsi"/>
                <w:sz w:val="20"/>
                <w:szCs w:val="20"/>
              </w:rPr>
              <w:t>640 854.00 zł</w:t>
            </w:r>
          </w:p>
        </w:tc>
        <w:tc>
          <w:tcPr>
            <w:tcW w:w="1556" w:type="dxa"/>
            <w:shd w:val="clear" w:color="auto" w:fill="auto"/>
          </w:tcPr>
          <w:p w14:paraId="4FBFBE63" w14:textId="0B1F56D1" w:rsidR="009E6236" w:rsidRPr="00714230" w:rsidRDefault="009E6236" w:rsidP="009E6236">
            <w:pPr>
              <w:rPr>
                <w:rFonts w:eastAsia="Calibri" w:cstheme="minorHAnsi"/>
                <w:sz w:val="20"/>
                <w:szCs w:val="20"/>
              </w:rPr>
            </w:pPr>
            <w:r>
              <w:rPr>
                <w:rFonts w:cstheme="minorHAnsi"/>
                <w:sz w:val="20"/>
                <w:szCs w:val="20"/>
              </w:rPr>
              <w:t>inne źródła</w:t>
            </w:r>
          </w:p>
        </w:tc>
      </w:tr>
      <w:tr w:rsidR="0038782D" w:rsidRPr="00714230" w14:paraId="1783C024" w14:textId="77777777" w:rsidTr="009E6236">
        <w:trPr>
          <w:trHeight w:val="120"/>
        </w:trPr>
        <w:tc>
          <w:tcPr>
            <w:tcW w:w="505" w:type="dxa"/>
            <w:shd w:val="clear" w:color="auto" w:fill="auto"/>
          </w:tcPr>
          <w:p w14:paraId="0017853A" w14:textId="77777777" w:rsidR="0038782D" w:rsidRPr="00714230" w:rsidRDefault="0038782D" w:rsidP="00BB1DE4">
            <w:pPr>
              <w:rPr>
                <w:rFonts w:eastAsia="Calibri" w:cstheme="minorHAnsi"/>
                <w:sz w:val="20"/>
                <w:szCs w:val="20"/>
              </w:rPr>
            </w:pPr>
            <w:r w:rsidRPr="00714230">
              <w:rPr>
                <w:rFonts w:eastAsia="Calibri" w:cstheme="minorHAnsi"/>
                <w:sz w:val="20"/>
                <w:szCs w:val="20"/>
              </w:rPr>
              <w:t>7.</w:t>
            </w:r>
          </w:p>
        </w:tc>
        <w:tc>
          <w:tcPr>
            <w:tcW w:w="4213" w:type="dxa"/>
            <w:shd w:val="clear" w:color="auto" w:fill="auto"/>
          </w:tcPr>
          <w:p w14:paraId="215EAD3B" w14:textId="51447270" w:rsidR="0038782D" w:rsidRPr="00714230" w:rsidRDefault="009E6236" w:rsidP="00BB1DE4">
            <w:pPr>
              <w:rPr>
                <w:rFonts w:eastAsia="Calibri" w:cstheme="minorHAnsi"/>
                <w:sz w:val="20"/>
                <w:szCs w:val="20"/>
              </w:rPr>
            </w:pPr>
            <w:r>
              <w:rPr>
                <w:rFonts w:eastAsia="Calibri" w:cstheme="minorHAnsi"/>
                <w:sz w:val="20"/>
                <w:szCs w:val="20"/>
              </w:rPr>
              <w:t xml:space="preserve">Rozbudowa dróg powiatowych nr 2804L Modliborzyce – Błażek i 2812L Wolica I – </w:t>
            </w:r>
            <w:proofErr w:type="spellStart"/>
            <w:r>
              <w:rPr>
                <w:rFonts w:eastAsia="Calibri" w:cstheme="minorHAnsi"/>
                <w:sz w:val="20"/>
                <w:szCs w:val="20"/>
              </w:rPr>
              <w:t>Banew</w:t>
            </w:r>
            <w:proofErr w:type="spellEnd"/>
            <w:r>
              <w:rPr>
                <w:rFonts w:eastAsia="Calibri" w:cstheme="minorHAnsi"/>
                <w:sz w:val="20"/>
                <w:szCs w:val="20"/>
              </w:rPr>
              <w:t xml:space="preserve"> w zakresie budowy drogi pieszo</w:t>
            </w:r>
            <w:r w:rsidR="00C74601">
              <w:rPr>
                <w:rFonts w:eastAsia="Calibri" w:cstheme="minorHAnsi"/>
                <w:sz w:val="20"/>
                <w:szCs w:val="20"/>
              </w:rPr>
              <w:t>-</w:t>
            </w:r>
            <w:r>
              <w:rPr>
                <w:rFonts w:eastAsia="Calibri" w:cstheme="minorHAnsi"/>
                <w:sz w:val="20"/>
                <w:szCs w:val="20"/>
              </w:rPr>
              <w:t>rowerowej (Modliborzyce – Krzywe Drogi) o dł. 4 km.</w:t>
            </w:r>
          </w:p>
        </w:tc>
        <w:tc>
          <w:tcPr>
            <w:tcW w:w="1269" w:type="dxa"/>
            <w:shd w:val="clear" w:color="auto" w:fill="auto"/>
          </w:tcPr>
          <w:p w14:paraId="48287BE3" w14:textId="53D4CE08" w:rsidR="0038782D" w:rsidRPr="00714230" w:rsidRDefault="009E6236" w:rsidP="00BB1DE4">
            <w:pPr>
              <w:rPr>
                <w:rFonts w:eastAsia="Calibri" w:cstheme="minorHAnsi"/>
                <w:sz w:val="20"/>
                <w:szCs w:val="20"/>
              </w:rPr>
            </w:pPr>
            <w:r>
              <w:rPr>
                <w:rFonts w:eastAsia="Calibri" w:cstheme="minorHAnsi"/>
                <w:sz w:val="20"/>
                <w:szCs w:val="20"/>
              </w:rPr>
              <w:t>Powiat Janowski</w:t>
            </w:r>
          </w:p>
        </w:tc>
        <w:tc>
          <w:tcPr>
            <w:tcW w:w="1519" w:type="dxa"/>
            <w:shd w:val="clear" w:color="auto" w:fill="auto"/>
          </w:tcPr>
          <w:p w14:paraId="3F9AEFC4" w14:textId="426B6B83" w:rsidR="0038782D" w:rsidRDefault="00C74601" w:rsidP="00BB1DE4">
            <w:pPr>
              <w:rPr>
                <w:rFonts w:eastAsia="Calibri" w:cstheme="minorHAnsi"/>
                <w:sz w:val="20"/>
                <w:szCs w:val="20"/>
              </w:rPr>
            </w:pPr>
            <w:r>
              <w:rPr>
                <w:rFonts w:eastAsia="Calibri" w:cstheme="minorHAnsi"/>
                <w:sz w:val="20"/>
                <w:szCs w:val="20"/>
              </w:rPr>
              <w:t>282 900,00 zł (dokumentacja)</w:t>
            </w:r>
          </w:p>
          <w:p w14:paraId="54259791" w14:textId="731399BC" w:rsidR="00C74601" w:rsidRPr="00714230" w:rsidRDefault="00C74601" w:rsidP="00BB1DE4">
            <w:pPr>
              <w:rPr>
                <w:rFonts w:eastAsia="Calibri" w:cstheme="minorHAnsi"/>
                <w:sz w:val="20"/>
                <w:szCs w:val="20"/>
              </w:rPr>
            </w:pPr>
            <w:r>
              <w:rPr>
                <w:rFonts w:eastAsia="Calibri" w:cstheme="minorHAnsi"/>
                <w:sz w:val="20"/>
                <w:szCs w:val="20"/>
              </w:rPr>
              <w:t>Wartość projektu będzie dostępna po opracowaniu dokumentacji</w:t>
            </w:r>
          </w:p>
        </w:tc>
        <w:tc>
          <w:tcPr>
            <w:tcW w:w="1556" w:type="dxa"/>
            <w:shd w:val="clear" w:color="auto" w:fill="auto"/>
          </w:tcPr>
          <w:p w14:paraId="4134894A" w14:textId="5488B839" w:rsidR="0038782D" w:rsidRPr="00714230" w:rsidRDefault="00C74601" w:rsidP="00BB1DE4">
            <w:pPr>
              <w:rPr>
                <w:rFonts w:eastAsia="Calibri" w:cstheme="minorHAnsi"/>
                <w:sz w:val="20"/>
                <w:szCs w:val="20"/>
              </w:rPr>
            </w:pPr>
            <w:r>
              <w:rPr>
                <w:rFonts w:eastAsia="Calibri" w:cstheme="minorHAnsi"/>
                <w:sz w:val="20"/>
                <w:szCs w:val="20"/>
              </w:rPr>
              <w:t>5.1</w:t>
            </w:r>
          </w:p>
        </w:tc>
      </w:tr>
      <w:tr w:rsidR="00C74601" w:rsidRPr="00714230" w14:paraId="24BD2C86" w14:textId="77777777" w:rsidTr="009E6236">
        <w:tc>
          <w:tcPr>
            <w:tcW w:w="505" w:type="dxa"/>
            <w:shd w:val="clear" w:color="auto" w:fill="auto"/>
          </w:tcPr>
          <w:p w14:paraId="346ED9E7" w14:textId="77777777" w:rsidR="00C74601" w:rsidRPr="00714230" w:rsidRDefault="00C74601" w:rsidP="00C74601">
            <w:pPr>
              <w:rPr>
                <w:rFonts w:eastAsia="Calibri" w:cstheme="minorHAnsi"/>
                <w:sz w:val="20"/>
                <w:szCs w:val="20"/>
              </w:rPr>
            </w:pPr>
            <w:r w:rsidRPr="00714230">
              <w:rPr>
                <w:rFonts w:eastAsia="Calibri" w:cstheme="minorHAnsi"/>
                <w:sz w:val="20"/>
                <w:szCs w:val="20"/>
              </w:rPr>
              <w:t>8.</w:t>
            </w:r>
          </w:p>
        </w:tc>
        <w:tc>
          <w:tcPr>
            <w:tcW w:w="4213" w:type="dxa"/>
            <w:shd w:val="clear" w:color="auto" w:fill="auto"/>
          </w:tcPr>
          <w:p w14:paraId="1BAA4EEF" w14:textId="2D61B74A" w:rsidR="00C74601" w:rsidRPr="00714230" w:rsidRDefault="00C74601" w:rsidP="00C74601">
            <w:pPr>
              <w:rPr>
                <w:rFonts w:eastAsia="Calibri" w:cstheme="minorHAnsi"/>
                <w:sz w:val="20"/>
                <w:szCs w:val="20"/>
              </w:rPr>
            </w:pPr>
            <w:r>
              <w:rPr>
                <w:rFonts w:eastAsia="Calibri" w:cstheme="minorHAnsi"/>
                <w:sz w:val="20"/>
                <w:szCs w:val="20"/>
              </w:rPr>
              <w:t>Rozbudowa drogi powiatowej nr 2810L Krzemień – Chrzanów – Goraj w zakresie budowy drogi pieszo-rowerowej o długości 3,5 km.</w:t>
            </w:r>
          </w:p>
        </w:tc>
        <w:tc>
          <w:tcPr>
            <w:tcW w:w="1269" w:type="dxa"/>
            <w:shd w:val="clear" w:color="auto" w:fill="auto"/>
          </w:tcPr>
          <w:p w14:paraId="6FA2DC65" w14:textId="03E324F9" w:rsidR="00C74601" w:rsidRPr="00714230" w:rsidRDefault="00C74601" w:rsidP="00C74601">
            <w:pPr>
              <w:rPr>
                <w:rFonts w:eastAsia="Calibri" w:cstheme="minorHAnsi"/>
                <w:sz w:val="20"/>
                <w:szCs w:val="20"/>
              </w:rPr>
            </w:pPr>
            <w:r w:rsidRPr="003A4830">
              <w:rPr>
                <w:rFonts w:eastAsia="Calibri" w:cstheme="minorHAnsi"/>
                <w:sz w:val="20"/>
                <w:szCs w:val="20"/>
              </w:rPr>
              <w:t>Powiat Janowski</w:t>
            </w:r>
          </w:p>
        </w:tc>
        <w:tc>
          <w:tcPr>
            <w:tcW w:w="1519" w:type="dxa"/>
            <w:shd w:val="clear" w:color="auto" w:fill="auto"/>
          </w:tcPr>
          <w:p w14:paraId="5942FE40" w14:textId="2FE013FC" w:rsidR="00C74601" w:rsidRDefault="00C74601" w:rsidP="00C74601">
            <w:pPr>
              <w:rPr>
                <w:rFonts w:eastAsia="Calibri" w:cstheme="minorHAnsi"/>
                <w:sz w:val="20"/>
                <w:szCs w:val="20"/>
              </w:rPr>
            </w:pPr>
            <w:r>
              <w:rPr>
                <w:rFonts w:eastAsia="Calibri" w:cstheme="minorHAnsi"/>
                <w:sz w:val="20"/>
                <w:szCs w:val="20"/>
              </w:rPr>
              <w:t>258 300,00 zł (dokumentacja)</w:t>
            </w:r>
          </w:p>
          <w:p w14:paraId="55EE0A06" w14:textId="6B1C401A" w:rsidR="00C74601" w:rsidRPr="00714230" w:rsidRDefault="00C74601" w:rsidP="00C74601">
            <w:pPr>
              <w:rPr>
                <w:rFonts w:eastAsia="Calibri" w:cstheme="minorHAnsi"/>
                <w:sz w:val="20"/>
                <w:szCs w:val="20"/>
              </w:rPr>
            </w:pPr>
            <w:r>
              <w:rPr>
                <w:rFonts w:eastAsia="Calibri" w:cstheme="minorHAnsi"/>
                <w:sz w:val="20"/>
                <w:szCs w:val="20"/>
              </w:rPr>
              <w:t>Wartość projektu będzie dostępna po opracowaniu dokumentacji</w:t>
            </w:r>
          </w:p>
        </w:tc>
        <w:tc>
          <w:tcPr>
            <w:tcW w:w="1556" w:type="dxa"/>
            <w:shd w:val="clear" w:color="auto" w:fill="auto"/>
          </w:tcPr>
          <w:p w14:paraId="2803616C" w14:textId="54E0363B" w:rsidR="00C74601" w:rsidRPr="00714230" w:rsidRDefault="00C74601" w:rsidP="00C74601">
            <w:pPr>
              <w:rPr>
                <w:rFonts w:eastAsia="Calibri" w:cstheme="minorHAnsi"/>
                <w:sz w:val="20"/>
                <w:szCs w:val="20"/>
              </w:rPr>
            </w:pPr>
            <w:r>
              <w:rPr>
                <w:rFonts w:eastAsia="Calibri" w:cstheme="minorHAnsi"/>
                <w:sz w:val="20"/>
                <w:szCs w:val="20"/>
              </w:rPr>
              <w:t>5.1</w:t>
            </w:r>
          </w:p>
        </w:tc>
      </w:tr>
      <w:tr w:rsidR="00C74601" w:rsidRPr="00714230" w14:paraId="24795B6F" w14:textId="77777777" w:rsidTr="009E6236">
        <w:tc>
          <w:tcPr>
            <w:tcW w:w="505" w:type="dxa"/>
            <w:shd w:val="clear" w:color="auto" w:fill="auto"/>
          </w:tcPr>
          <w:p w14:paraId="0861E4AE" w14:textId="77777777" w:rsidR="00C74601" w:rsidRPr="00714230" w:rsidRDefault="00C74601" w:rsidP="00C74601">
            <w:pPr>
              <w:rPr>
                <w:rFonts w:eastAsia="Calibri" w:cstheme="minorHAnsi"/>
                <w:sz w:val="20"/>
                <w:szCs w:val="20"/>
              </w:rPr>
            </w:pPr>
            <w:r w:rsidRPr="00714230">
              <w:rPr>
                <w:rFonts w:eastAsia="Calibri" w:cstheme="minorHAnsi"/>
                <w:sz w:val="20"/>
                <w:szCs w:val="20"/>
              </w:rPr>
              <w:t>9 .</w:t>
            </w:r>
          </w:p>
        </w:tc>
        <w:tc>
          <w:tcPr>
            <w:tcW w:w="4213" w:type="dxa"/>
            <w:shd w:val="clear" w:color="auto" w:fill="auto"/>
          </w:tcPr>
          <w:p w14:paraId="2E8E8C14" w14:textId="14161746" w:rsidR="00C74601" w:rsidRPr="00714230" w:rsidRDefault="00C74601" w:rsidP="00C74601">
            <w:pPr>
              <w:rPr>
                <w:rFonts w:eastAsia="Calibri" w:cstheme="minorHAnsi"/>
                <w:sz w:val="20"/>
                <w:szCs w:val="20"/>
              </w:rPr>
            </w:pPr>
            <w:r>
              <w:rPr>
                <w:rFonts w:eastAsia="Calibri" w:cstheme="minorHAnsi"/>
                <w:sz w:val="20"/>
                <w:szCs w:val="20"/>
              </w:rPr>
              <w:t>Rozbudowa drogi powiatowej nr 2808L Janów Lubelski (ul. Bialska) – Tokary – Huta Turobińska w zakresie budowy drogi pieszo-rowerowej w miejscowości Janów Lubelskie o długości 0,6 km.</w:t>
            </w:r>
          </w:p>
        </w:tc>
        <w:tc>
          <w:tcPr>
            <w:tcW w:w="1269" w:type="dxa"/>
            <w:shd w:val="clear" w:color="auto" w:fill="auto"/>
          </w:tcPr>
          <w:p w14:paraId="2DA09CD4" w14:textId="3C0E280B" w:rsidR="00C74601" w:rsidRPr="00714230" w:rsidRDefault="00C74601" w:rsidP="00C74601">
            <w:pPr>
              <w:rPr>
                <w:rFonts w:eastAsia="Calibri" w:cstheme="minorHAnsi"/>
                <w:sz w:val="20"/>
                <w:szCs w:val="20"/>
              </w:rPr>
            </w:pPr>
            <w:r w:rsidRPr="003A4830">
              <w:rPr>
                <w:rFonts w:eastAsia="Calibri" w:cstheme="minorHAnsi"/>
                <w:sz w:val="20"/>
                <w:szCs w:val="20"/>
              </w:rPr>
              <w:t>Powiat Janowski</w:t>
            </w:r>
          </w:p>
        </w:tc>
        <w:tc>
          <w:tcPr>
            <w:tcW w:w="1519" w:type="dxa"/>
            <w:shd w:val="clear" w:color="auto" w:fill="auto"/>
          </w:tcPr>
          <w:p w14:paraId="388D69A6" w14:textId="106932A3" w:rsidR="00C74601" w:rsidRDefault="00C74601" w:rsidP="00C74601">
            <w:pPr>
              <w:rPr>
                <w:rFonts w:eastAsia="Calibri" w:cstheme="minorHAnsi"/>
                <w:sz w:val="20"/>
                <w:szCs w:val="20"/>
              </w:rPr>
            </w:pPr>
            <w:r>
              <w:rPr>
                <w:rFonts w:eastAsia="Calibri" w:cstheme="minorHAnsi"/>
                <w:sz w:val="20"/>
                <w:szCs w:val="20"/>
              </w:rPr>
              <w:t>43 050,00 zł (dokumentacja)</w:t>
            </w:r>
          </w:p>
          <w:p w14:paraId="05AD4863" w14:textId="0BE180B0" w:rsidR="00C74601" w:rsidRPr="00714230" w:rsidRDefault="00C74601" w:rsidP="00C74601">
            <w:pPr>
              <w:rPr>
                <w:rFonts w:eastAsia="Calibri" w:cstheme="minorHAnsi"/>
                <w:sz w:val="20"/>
                <w:szCs w:val="20"/>
              </w:rPr>
            </w:pPr>
            <w:r>
              <w:rPr>
                <w:rFonts w:eastAsia="Calibri" w:cstheme="minorHAnsi"/>
                <w:sz w:val="20"/>
                <w:szCs w:val="20"/>
              </w:rPr>
              <w:t>Wartość projektu będzie dostępna po opracowaniu dokumentacji</w:t>
            </w:r>
          </w:p>
        </w:tc>
        <w:tc>
          <w:tcPr>
            <w:tcW w:w="1556" w:type="dxa"/>
            <w:shd w:val="clear" w:color="auto" w:fill="auto"/>
          </w:tcPr>
          <w:p w14:paraId="63BEA97F" w14:textId="345A1259" w:rsidR="00C74601" w:rsidRPr="00714230" w:rsidRDefault="00C74601" w:rsidP="00C74601">
            <w:pPr>
              <w:rPr>
                <w:rFonts w:eastAsia="Calibri" w:cstheme="minorHAnsi"/>
                <w:sz w:val="20"/>
                <w:szCs w:val="20"/>
              </w:rPr>
            </w:pPr>
            <w:r>
              <w:rPr>
                <w:rFonts w:eastAsia="Calibri" w:cstheme="minorHAnsi"/>
                <w:sz w:val="20"/>
                <w:szCs w:val="20"/>
              </w:rPr>
              <w:t>5.1</w:t>
            </w:r>
          </w:p>
        </w:tc>
      </w:tr>
      <w:tr w:rsidR="00932D73" w:rsidRPr="00714230" w14:paraId="0C9F6AB8" w14:textId="77777777" w:rsidTr="009E6236">
        <w:tc>
          <w:tcPr>
            <w:tcW w:w="505" w:type="dxa"/>
            <w:shd w:val="clear" w:color="auto" w:fill="auto"/>
          </w:tcPr>
          <w:p w14:paraId="5EB5732F" w14:textId="77777777" w:rsidR="00932D73" w:rsidRPr="00714230" w:rsidRDefault="00932D73" w:rsidP="00932D73">
            <w:pPr>
              <w:rPr>
                <w:rFonts w:eastAsia="Calibri" w:cstheme="minorHAnsi"/>
                <w:sz w:val="20"/>
                <w:szCs w:val="20"/>
              </w:rPr>
            </w:pPr>
            <w:r w:rsidRPr="00714230">
              <w:rPr>
                <w:rFonts w:eastAsia="Calibri" w:cstheme="minorHAnsi"/>
                <w:sz w:val="20"/>
                <w:szCs w:val="20"/>
              </w:rPr>
              <w:t>10.</w:t>
            </w:r>
          </w:p>
        </w:tc>
        <w:tc>
          <w:tcPr>
            <w:tcW w:w="4213" w:type="dxa"/>
            <w:shd w:val="clear" w:color="auto" w:fill="auto"/>
          </w:tcPr>
          <w:p w14:paraId="7210C550" w14:textId="66C5DE65" w:rsidR="00932D73" w:rsidRPr="00714230" w:rsidRDefault="00932D73" w:rsidP="00932D73">
            <w:pPr>
              <w:rPr>
                <w:rFonts w:eastAsia="Calibri" w:cstheme="minorHAnsi"/>
                <w:sz w:val="20"/>
                <w:szCs w:val="20"/>
              </w:rPr>
            </w:pPr>
            <w:r>
              <w:rPr>
                <w:rFonts w:cstheme="minorHAnsi"/>
                <w:sz w:val="20"/>
                <w:szCs w:val="20"/>
              </w:rPr>
              <w:t>Utwardzenie szlaku turystycznego Florianka - gmina Zwierzyniec do miejscowości Szozdy - gmina Tereszpol na odcinku około 5,5 km kierując ruch turystyczny z Florianki w kierunku Wzgórza Polak (u</w:t>
            </w:r>
            <w:r w:rsidRPr="008B01BF">
              <w:rPr>
                <w:rFonts w:cstheme="minorHAnsi"/>
                <w:sz w:val="20"/>
                <w:szCs w:val="20"/>
              </w:rPr>
              <w:t>możliwia</w:t>
            </w:r>
            <w:r>
              <w:rPr>
                <w:rFonts w:cstheme="minorHAnsi"/>
                <w:sz w:val="20"/>
                <w:szCs w:val="20"/>
              </w:rPr>
              <w:t xml:space="preserve"> to</w:t>
            </w:r>
            <w:r w:rsidRPr="008B01BF">
              <w:rPr>
                <w:rFonts w:cstheme="minorHAnsi"/>
                <w:sz w:val="20"/>
                <w:szCs w:val="20"/>
              </w:rPr>
              <w:t xml:space="preserve"> wyprowadzenie ruchu turystycznego z Florianki w trzech kierunkach po szlaku turystycznym w kierunku</w:t>
            </w:r>
            <w:r>
              <w:rPr>
                <w:rFonts w:cstheme="minorHAnsi"/>
                <w:sz w:val="20"/>
                <w:szCs w:val="20"/>
              </w:rPr>
              <w:t xml:space="preserve"> miejscowości S</w:t>
            </w:r>
            <w:r w:rsidRPr="008B01BF">
              <w:rPr>
                <w:rFonts w:cstheme="minorHAnsi"/>
                <w:sz w:val="20"/>
                <w:szCs w:val="20"/>
              </w:rPr>
              <w:t>och</w:t>
            </w:r>
            <w:r>
              <w:rPr>
                <w:rFonts w:cstheme="minorHAnsi"/>
                <w:sz w:val="20"/>
                <w:szCs w:val="20"/>
              </w:rPr>
              <w:t xml:space="preserve">y – Gmina Zwierzyniec, </w:t>
            </w:r>
            <w:r w:rsidRPr="008B01BF">
              <w:rPr>
                <w:rFonts w:cstheme="minorHAnsi"/>
                <w:sz w:val="20"/>
                <w:szCs w:val="20"/>
              </w:rPr>
              <w:t xml:space="preserve">w kierunku miejscowości </w:t>
            </w:r>
            <w:r>
              <w:rPr>
                <w:rFonts w:cstheme="minorHAnsi"/>
                <w:sz w:val="20"/>
                <w:szCs w:val="20"/>
              </w:rPr>
              <w:t>S</w:t>
            </w:r>
            <w:r w:rsidRPr="008B01BF">
              <w:rPr>
                <w:rFonts w:cstheme="minorHAnsi"/>
                <w:sz w:val="20"/>
                <w:szCs w:val="20"/>
              </w:rPr>
              <w:t xml:space="preserve">zozdy i Wzgórza Polak </w:t>
            </w:r>
            <w:r>
              <w:rPr>
                <w:rFonts w:cstheme="minorHAnsi"/>
                <w:sz w:val="20"/>
                <w:szCs w:val="20"/>
              </w:rPr>
              <w:t xml:space="preserve">– Gmina Tereszpol </w:t>
            </w:r>
            <w:r w:rsidRPr="008B01BF">
              <w:rPr>
                <w:rFonts w:cstheme="minorHAnsi"/>
                <w:sz w:val="20"/>
                <w:szCs w:val="20"/>
              </w:rPr>
              <w:t>oraz w kierunku Tereszpola</w:t>
            </w:r>
            <w:r>
              <w:rPr>
                <w:rFonts w:cstheme="minorHAnsi"/>
                <w:sz w:val="20"/>
                <w:szCs w:val="20"/>
              </w:rPr>
              <w:t>-Ku</w:t>
            </w:r>
            <w:r w:rsidRPr="008B01BF">
              <w:rPr>
                <w:rFonts w:cstheme="minorHAnsi"/>
                <w:sz w:val="20"/>
                <w:szCs w:val="20"/>
              </w:rPr>
              <w:t xml:space="preserve">kiełek i kierunku </w:t>
            </w:r>
            <w:proofErr w:type="spellStart"/>
            <w:r w:rsidRPr="008B01BF">
              <w:rPr>
                <w:rFonts w:cstheme="minorHAnsi"/>
                <w:sz w:val="20"/>
                <w:szCs w:val="20"/>
              </w:rPr>
              <w:t>Biłgoraj</w:t>
            </w:r>
            <w:r>
              <w:rPr>
                <w:rFonts w:cstheme="minorHAnsi"/>
                <w:sz w:val="20"/>
                <w:szCs w:val="20"/>
              </w:rPr>
              <w:t>a</w:t>
            </w:r>
            <w:proofErr w:type="spellEnd"/>
            <w:r w:rsidRPr="008B01BF">
              <w:rPr>
                <w:rFonts w:cstheme="minorHAnsi"/>
                <w:sz w:val="20"/>
                <w:szCs w:val="20"/>
              </w:rPr>
              <w:t xml:space="preserve"> </w:t>
            </w:r>
            <w:r>
              <w:rPr>
                <w:rFonts w:cstheme="minorHAnsi"/>
                <w:sz w:val="20"/>
                <w:szCs w:val="20"/>
              </w:rPr>
              <w:t xml:space="preserve">oraz </w:t>
            </w:r>
            <w:r w:rsidRPr="008B01BF">
              <w:rPr>
                <w:rFonts w:cstheme="minorHAnsi"/>
                <w:sz w:val="20"/>
                <w:szCs w:val="20"/>
              </w:rPr>
              <w:t>Aleksandrowa</w:t>
            </w:r>
            <w:r>
              <w:rPr>
                <w:rFonts w:cstheme="minorHAnsi"/>
                <w:sz w:val="20"/>
                <w:szCs w:val="20"/>
              </w:rPr>
              <w:t>).</w:t>
            </w:r>
          </w:p>
        </w:tc>
        <w:tc>
          <w:tcPr>
            <w:tcW w:w="1269" w:type="dxa"/>
            <w:shd w:val="clear" w:color="auto" w:fill="auto"/>
          </w:tcPr>
          <w:p w14:paraId="086E75D8" w14:textId="4FF1C11A" w:rsidR="00932D73" w:rsidRPr="00714230" w:rsidRDefault="00932D73" w:rsidP="00932D73">
            <w:pPr>
              <w:rPr>
                <w:rFonts w:eastAsia="Calibri" w:cstheme="minorHAnsi"/>
                <w:sz w:val="20"/>
                <w:szCs w:val="20"/>
              </w:rPr>
            </w:pPr>
            <w:r>
              <w:rPr>
                <w:rFonts w:cstheme="minorHAnsi"/>
                <w:sz w:val="20"/>
                <w:szCs w:val="20"/>
              </w:rPr>
              <w:t>Gmina Tereszpol, Gmina Zwierzyniec, Roztoczański Park Narodowy</w:t>
            </w:r>
          </w:p>
        </w:tc>
        <w:tc>
          <w:tcPr>
            <w:tcW w:w="1519" w:type="dxa"/>
            <w:shd w:val="clear" w:color="auto" w:fill="auto"/>
          </w:tcPr>
          <w:p w14:paraId="10AB829D" w14:textId="0889D851" w:rsidR="00932D73" w:rsidRPr="00714230" w:rsidRDefault="00932D73" w:rsidP="00932D73">
            <w:pPr>
              <w:rPr>
                <w:rFonts w:eastAsia="Calibri" w:cstheme="minorHAnsi"/>
                <w:sz w:val="20"/>
                <w:szCs w:val="20"/>
              </w:rPr>
            </w:pPr>
            <w:r>
              <w:rPr>
                <w:rFonts w:cstheme="minorHAnsi"/>
                <w:sz w:val="20"/>
                <w:szCs w:val="20"/>
              </w:rPr>
              <w:t>3,5 mln</w:t>
            </w:r>
          </w:p>
        </w:tc>
        <w:tc>
          <w:tcPr>
            <w:tcW w:w="1556" w:type="dxa"/>
            <w:shd w:val="clear" w:color="auto" w:fill="auto"/>
          </w:tcPr>
          <w:p w14:paraId="1EBE7BC8" w14:textId="339382CF" w:rsidR="00932D73" w:rsidRPr="00714230" w:rsidRDefault="00D1206A" w:rsidP="00932D73">
            <w:pPr>
              <w:rPr>
                <w:rFonts w:eastAsia="Calibri" w:cstheme="minorHAnsi"/>
                <w:sz w:val="20"/>
                <w:szCs w:val="20"/>
              </w:rPr>
            </w:pPr>
            <w:r>
              <w:rPr>
                <w:rFonts w:eastAsia="Calibri" w:cstheme="minorHAnsi"/>
                <w:sz w:val="20"/>
                <w:szCs w:val="20"/>
              </w:rPr>
              <w:t>7.10</w:t>
            </w:r>
          </w:p>
        </w:tc>
      </w:tr>
      <w:tr w:rsidR="00932D73" w:rsidRPr="00714230" w14:paraId="18FEE1EE" w14:textId="77777777" w:rsidTr="009E6236">
        <w:tc>
          <w:tcPr>
            <w:tcW w:w="505" w:type="dxa"/>
            <w:shd w:val="clear" w:color="auto" w:fill="auto"/>
          </w:tcPr>
          <w:p w14:paraId="241427C3" w14:textId="41F6B61B" w:rsidR="00932D73" w:rsidRPr="00714230" w:rsidRDefault="00D1206A" w:rsidP="00932D73">
            <w:pPr>
              <w:rPr>
                <w:rFonts w:eastAsia="Calibri" w:cstheme="minorHAnsi"/>
                <w:sz w:val="20"/>
                <w:szCs w:val="20"/>
              </w:rPr>
            </w:pPr>
            <w:r>
              <w:rPr>
                <w:rFonts w:eastAsia="Calibri" w:cstheme="minorHAnsi"/>
                <w:sz w:val="20"/>
                <w:szCs w:val="20"/>
              </w:rPr>
              <w:lastRenderedPageBreak/>
              <w:t>11.</w:t>
            </w:r>
          </w:p>
        </w:tc>
        <w:tc>
          <w:tcPr>
            <w:tcW w:w="4213" w:type="dxa"/>
            <w:shd w:val="clear" w:color="auto" w:fill="auto"/>
          </w:tcPr>
          <w:p w14:paraId="34462421" w14:textId="2B3C550C" w:rsidR="00932D73" w:rsidRPr="00714230" w:rsidRDefault="00932D73" w:rsidP="00932D73">
            <w:pPr>
              <w:rPr>
                <w:rFonts w:eastAsia="Calibri" w:cstheme="minorHAnsi"/>
                <w:sz w:val="20"/>
                <w:szCs w:val="20"/>
              </w:rPr>
            </w:pPr>
            <w:r>
              <w:rPr>
                <w:rFonts w:cstheme="minorHAnsi"/>
                <w:sz w:val="20"/>
                <w:szCs w:val="20"/>
              </w:rPr>
              <w:t>Budowa drogi na odcinku Smolnik – Tereszpol-Kukiełki (brakujący odcinek 1,8 km obecnie z bruku kamiennego, który łączy d</w:t>
            </w:r>
            <w:r w:rsidRPr="00647C17">
              <w:rPr>
                <w:rFonts w:cstheme="minorHAnsi"/>
                <w:sz w:val="20"/>
                <w:szCs w:val="20"/>
              </w:rPr>
              <w:t>rog</w:t>
            </w:r>
            <w:r>
              <w:rPr>
                <w:rFonts w:cstheme="minorHAnsi"/>
                <w:sz w:val="20"/>
                <w:szCs w:val="20"/>
              </w:rPr>
              <w:t>i</w:t>
            </w:r>
            <w:r w:rsidRPr="00647C17">
              <w:rPr>
                <w:rFonts w:cstheme="minorHAnsi"/>
                <w:sz w:val="20"/>
                <w:szCs w:val="20"/>
              </w:rPr>
              <w:t xml:space="preserve"> </w:t>
            </w:r>
            <w:r>
              <w:rPr>
                <w:rFonts w:cstheme="minorHAnsi"/>
                <w:sz w:val="20"/>
                <w:szCs w:val="20"/>
              </w:rPr>
              <w:t>w</w:t>
            </w:r>
            <w:r w:rsidRPr="00647C17">
              <w:rPr>
                <w:rFonts w:cstheme="minorHAnsi"/>
                <w:sz w:val="20"/>
                <w:szCs w:val="20"/>
              </w:rPr>
              <w:t>ykonane w technologii asfaltowej teren</w:t>
            </w:r>
            <w:r>
              <w:rPr>
                <w:rFonts w:cstheme="minorHAnsi"/>
                <w:sz w:val="20"/>
                <w:szCs w:val="20"/>
              </w:rPr>
              <w:t>ów</w:t>
            </w:r>
            <w:r w:rsidRPr="00647C17">
              <w:rPr>
                <w:rFonts w:cstheme="minorHAnsi"/>
                <w:sz w:val="20"/>
                <w:szCs w:val="20"/>
              </w:rPr>
              <w:t xml:space="preserve"> leśn</w:t>
            </w:r>
            <w:r>
              <w:rPr>
                <w:rFonts w:cstheme="minorHAnsi"/>
                <w:sz w:val="20"/>
                <w:szCs w:val="20"/>
              </w:rPr>
              <w:t>ych</w:t>
            </w:r>
            <w:r w:rsidRPr="00647C17">
              <w:rPr>
                <w:rFonts w:cstheme="minorHAnsi"/>
                <w:sz w:val="20"/>
                <w:szCs w:val="20"/>
              </w:rPr>
              <w:t xml:space="preserve"> Lasów Państwowych oraz takie miejscowości jak </w:t>
            </w:r>
            <w:r>
              <w:rPr>
                <w:rFonts w:cstheme="minorHAnsi"/>
                <w:sz w:val="20"/>
                <w:szCs w:val="20"/>
              </w:rPr>
              <w:t>M</w:t>
            </w:r>
            <w:r w:rsidRPr="00647C17">
              <w:rPr>
                <w:rFonts w:cstheme="minorHAnsi"/>
                <w:sz w:val="20"/>
                <w:szCs w:val="20"/>
              </w:rPr>
              <w:t>argole</w:t>
            </w:r>
            <w:r>
              <w:rPr>
                <w:rFonts w:cstheme="minorHAnsi"/>
                <w:sz w:val="20"/>
                <w:szCs w:val="20"/>
              </w:rPr>
              <w:t xml:space="preserve"> – </w:t>
            </w:r>
            <w:r w:rsidRPr="00647C17">
              <w:rPr>
                <w:rFonts w:cstheme="minorHAnsi"/>
                <w:sz w:val="20"/>
                <w:szCs w:val="20"/>
              </w:rPr>
              <w:t>Gminy  Aleksandrów</w:t>
            </w:r>
            <w:r>
              <w:rPr>
                <w:rFonts w:cstheme="minorHAnsi"/>
                <w:sz w:val="20"/>
                <w:szCs w:val="20"/>
              </w:rPr>
              <w:t>,</w:t>
            </w:r>
            <w:r w:rsidRPr="00647C17">
              <w:rPr>
                <w:rFonts w:cstheme="minorHAnsi"/>
                <w:sz w:val="20"/>
                <w:szCs w:val="20"/>
              </w:rPr>
              <w:t xml:space="preserve"> Brodziaki</w:t>
            </w:r>
            <w:r>
              <w:rPr>
                <w:rFonts w:cstheme="minorHAnsi"/>
                <w:sz w:val="20"/>
                <w:szCs w:val="20"/>
              </w:rPr>
              <w:t xml:space="preserve"> – </w:t>
            </w:r>
            <w:r w:rsidRPr="00647C17">
              <w:rPr>
                <w:rFonts w:cstheme="minorHAnsi"/>
                <w:sz w:val="20"/>
                <w:szCs w:val="20"/>
              </w:rPr>
              <w:t>Gminy Biłgoraj</w:t>
            </w:r>
            <w:r>
              <w:rPr>
                <w:rFonts w:cstheme="minorHAnsi"/>
                <w:sz w:val="20"/>
                <w:szCs w:val="20"/>
              </w:rPr>
              <w:t xml:space="preserve">, </w:t>
            </w:r>
            <w:r w:rsidRPr="00647C17">
              <w:rPr>
                <w:rFonts w:cstheme="minorHAnsi"/>
                <w:sz w:val="20"/>
                <w:szCs w:val="20"/>
              </w:rPr>
              <w:t>miejscowość Bukownica</w:t>
            </w:r>
            <w:r>
              <w:rPr>
                <w:rFonts w:cstheme="minorHAnsi"/>
                <w:sz w:val="20"/>
                <w:szCs w:val="20"/>
              </w:rPr>
              <w:t xml:space="preserve"> – </w:t>
            </w:r>
            <w:r w:rsidRPr="00647C17">
              <w:rPr>
                <w:rFonts w:cstheme="minorHAnsi"/>
                <w:sz w:val="20"/>
                <w:szCs w:val="20"/>
              </w:rPr>
              <w:t>Gminy Tereszpol oraz umożliwia skomunikowanie z Roztoczańskim Parkiem Narodowym</w:t>
            </w:r>
            <w:r>
              <w:rPr>
                <w:rFonts w:cstheme="minorHAnsi"/>
                <w:sz w:val="20"/>
                <w:szCs w:val="20"/>
              </w:rPr>
              <w:t>,</w:t>
            </w:r>
            <w:r w:rsidRPr="00647C17">
              <w:rPr>
                <w:rFonts w:cstheme="minorHAnsi"/>
                <w:sz w:val="20"/>
                <w:szCs w:val="20"/>
              </w:rPr>
              <w:t xml:space="preserve"> a dokładnie z Florianką</w:t>
            </w:r>
            <w:r>
              <w:rPr>
                <w:rFonts w:cstheme="minorHAnsi"/>
                <w:sz w:val="20"/>
                <w:szCs w:val="20"/>
              </w:rPr>
              <w:t xml:space="preserve"> </w:t>
            </w:r>
            <w:r w:rsidRPr="00647C17">
              <w:rPr>
                <w:rFonts w:cstheme="minorHAnsi"/>
                <w:sz w:val="20"/>
                <w:szCs w:val="20"/>
              </w:rPr>
              <w:t>-  w bardzo dużym stopniu wykorzystywana przez turystów</w:t>
            </w:r>
            <w:r>
              <w:rPr>
                <w:rFonts w:cstheme="minorHAnsi"/>
                <w:sz w:val="20"/>
                <w:szCs w:val="20"/>
              </w:rPr>
              <w:t>).</w:t>
            </w:r>
          </w:p>
        </w:tc>
        <w:tc>
          <w:tcPr>
            <w:tcW w:w="1269" w:type="dxa"/>
            <w:shd w:val="clear" w:color="auto" w:fill="auto"/>
          </w:tcPr>
          <w:p w14:paraId="44977AFC" w14:textId="77777777" w:rsidR="00932D73" w:rsidRDefault="00932D73" w:rsidP="00932D73">
            <w:pPr>
              <w:rPr>
                <w:rFonts w:cstheme="minorHAnsi"/>
                <w:sz w:val="20"/>
                <w:szCs w:val="20"/>
              </w:rPr>
            </w:pPr>
            <w:r>
              <w:rPr>
                <w:rFonts w:cstheme="minorHAnsi"/>
                <w:sz w:val="20"/>
                <w:szCs w:val="20"/>
              </w:rPr>
              <w:t>Gmina Tereszpol,</w:t>
            </w:r>
          </w:p>
          <w:p w14:paraId="01E4D9FD" w14:textId="0255F649" w:rsidR="00932D73" w:rsidRPr="00714230" w:rsidRDefault="00932D73" w:rsidP="00932D73">
            <w:pPr>
              <w:rPr>
                <w:rFonts w:eastAsia="Calibri" w:cstheme="minorHAnsi"/>
                <w:sz w:val="20"/>
                <w:szCs w:val="20"/>
              </w:rPr>
            </w:pPr>
            <w:r>
              <w:rPr>
                <w:rFonts w:cstheme="minorHAnsi"/>
                <w:sz w:val="20"/>
                <w:szCs w:val="20"/>
              </w:rPr>
              <w:t>Lasy Państwowe</w:t>
            </w:r>
          </w:p>
        </w:tc>
        <w:tc>
          <w:tcPr>
            <w:tcW w:w="1519" w:type="dxa"/>
            <w:shd w:val="clear" w:color="auto" w:fill="auto"/>
          </w:tcPr>
          <w:p w14:paraId="438B63C6" w14:textId="36D5EEBD" w:rsidR="00932D73" w:rsidRPr="00714230" w:rsidRDefault="00932D73" w:rsidP="00932D73">
            <w:pPr>
              <w:rPr>
                <w:rFonts w:eastAsia="Calibri" w:cstheme="minorHAnsi"/>
                <w:sz w:val="20"/>
                <w:szCs w:val="20"/>
              </w:rPr>
            </w:pPr>
            <w:r>
              <w:rPr>
                <w:rFonts w:cstheme="minorHAnsi"/>
                <w:sz w:val="20"/>
                <w:szCs w:val="20"/>
              </w:rPr>
              <w:t>2 mln</w:t>
            </w:r>
          </w:p>
        </w:tc>
        <w:tc>
          <w:tcPr>
            <w:tcW w:w="1556" w:type="dxa"/>
            <w:shd w:val="clear" w:color="auto" w:fill="auto"/>
          </w:tcPr>
          <w:p w14:paraId="557F8ADB" w14:textId="29CABCC1" w:rsidR="00932D73" w:rsidRPr="00714230" w:rsidRDefault="00D1206A" w:rsidP="00932D73">
            <w:pPr>
              <w:rPr>
                <w:rFonts w:eastAsia="Calibri" w:cstheme="minorHAnsi"/>
                <w:sz w:val="20"/>
                <w:szCs w:val="20"/>
              </w:rPr>
            </w:pPr>
            <w:r>
              <w:rPr>
                <w:rFonts w:eastAsia="Calibri" w:cstheme="minorHAnsi"/>
                <w:sz w:val="20"/>
                <w:szCs w:val="20"/>
              </w:rPr>
              <w:t>Inne źródła</w:t>
            </w:r>
          </w:p>
        </w:tc>
      </w:tr>
      <w:tr w:rsidR="00932D73" w:rsidRPr="00714230" w14:paraId="5DCE8166" w14:textId="77777777" w:rsidTr="009E6236">
        <w:tc>
          <w:tcPr>
            <w:tcW w:w="505" w:type="dxa"/>
            <w:shd w:val="clear" w:color="auto" w:fill="auto"/>
          </w:tcPr>
          <w:p w14:paraId="052E304C" w14:textId="2E9F1551" w:rsidR="00932D73" w:rsidRPr="00714230" w:rsidRDefault="00D1206A" w:rsidP="00932D73">
            <w:pPr>
              <w:rPr>
                <w:rFonts w:eastAsia="Calibri" w:cstheme="minorHAnsi"/>
                <w:sz w:val="20"/>
                <w:szCs w:val="20"/>
              </w:rPr>
            </w:pPr>
            <w:r>
              <w:rPr>
                <w:rFonts w:eastAsia="Calibri" w:cstheme="minorHAnsi"/>
                <w:sz w:val="20"/>
                <w:szCs w:val="20"/>
              </w:rPr>
              <w:t>12.</w:t>
            </w:r>
          </w:p>
        </w:tc>
        <w:tc>
          <w:tcPr>
            <w:tcW w:w="4213" w:type="dxa"/>
            <w:shd w:val="clear" w:color="auto" w:fill="auto"/>
          </w:tcPr>
          <w:p w14:paraId="57FF7600" w14:textId="4834A68C" w:rsidR="00932D73" w:rsidRPr="00714230" w:rsidRDefault="00932D73" w:rsidP="00932D73">
            <w:pPr>
              <w:rPr>
                <w:rFonts w:eastAsia="Calibri" w:cstheme="minorHAnsi"/>
                <w:sz w:val="20"/>
                <w:szCs w:val="20"/>
              </w:rPr>
            </w:pPr>
            <w:r>
              <w:rPr>
                <w:rFonts w:cstheme="minorHAnsi"/>
                <w:sz w:val="20"/>
                <w:szCs w:val="20"/>
              </w:rPr>
              <w:t>Budowa drogi na odcinku Lipowiec – kierunek Zwierzyniec, (utwardzenie drogi gminnej łączącej miejscowość Lipowiec z projektowaną ścieżką rowerową wzdłuż drogi wojewódzkiej 858 w kierunku Zwierzyńca na odcinku około 4,5 km p</w:t>
            </w:r>
            <w:r w:rsidRPr="00F16793">
              <w:rPr>
                <w:rFonts w:cstheme="minorHAnsi"/>
                <w:sz w:val="20"/>
                <w:szCs w:val="20"/>
              </w:rPr>
              <w:t xml:space="preserve">oprawi </w:t>
            </w:r>
            <w:r>
              <w:rPr>
                <w:rFonts w:cstheme="minorHAnsi"/>
                <w:sz w:val="20"/>
                <w:szCs w:val="20"/>
              </w:rPr>
              <w:t xml:space="preserve">także </w:t>
            </w:r>
            <w:r w:rsidRPr="00F16793">
              <w:rPr>
                <w:rFonts w:cstheme="minorHAnsi"/>
                <w:sz w:val="20"/>
                <w:szCs w:val="20"/>
              </w:rPr>
              <w:t xml:space="preserve">komunikację oraz dostępność w kierunku Wzgórza Polak i projektowanej wieży widokowej realizowanej przez </w:t>
            </w:r>
            <w:r w:rsidRPr="00647C17">
              <w:rPr>
                <w:rFonts w:cstheme="minorHAnsi"/>
                <w:sz w:val="20"/>
                <w:szCs w:val="20"/>
              </w:rPr>
              <w:t>Roztoczański</w:t>
            </w:r>
            <w:r w:rsidRPr="00F16793">
              <w:rPr>
                <w:rFonts w:cstheme="minorHAnsi"/>
                <w:sz w:val="20"/>
                <w:szCs w:val="20"/>
              </w:rPr>
              <w:t xml:space="preserve"> Park Narodowy</w:t>
            </w:r>
            <w:r>
              <w:rPr>
                <w:rFonts w:cstheme="minorHAnsi"/>
                <w:sz w:val="20"/>
                <w:szCs w:val="20"/>
              </w:rPr>
              <w:t>).</w:t>
            </w:r>
          </w:p>
        </w:tc>
        <w:tc>
          <w:tcPr>
            <w:tcW w:w="1269" w:type="dxa"/>
            <w:shd w:val="clear" w:color="auto" w:fill="auto"/>
          </w:tcPr>
          <w:p w14:paraId="7E5EC626" w14:textId="26E62A31" w:rsidR="00932D73" w:rsidRPr="00714230" w:rsidRDefault="00932D73" w:rsidP="00932D73">
            <w:pPr>
              <w:rPr>
                <w:rFonts w:eastAsia="Calibri" w:cstheme="minorHAnsi"/>
                <w:sz w:val="20"/>
                <w:szCs w:val="20"/>
              </w:rPr>
            </w:pPr>
            <w:r>
              <w:rPr>
                <w:rFonts w:cstheme="minorHAnsi"/>
                <w:sz w:val="20"/>
                <w:szCs w:val="20"/>
              </w:rPr>
              <w:t>Gmina Tereszpol</w:t>
            </w:r>
          </w:p>
        </w:tc>
        <w:tc>
          <w:tcPr>
            <w:tcW w:w="1519" w:type="dxa"/>
            <w:shd w:val="clear" w:color="auto" w:fill="auto"/>
          </w:tcPr>
          <w:p w14:paraId="14E48C14" w14:textId="66ED71C4" w:rsidR="00932D73" w:rsidRPr="00714230" w:rsidRDefault="00932D73" w:rsidP="00932D73">
            <w:pPr>
              <w:rPr>
                <w:rFonts w:eastAsia="Calibri" w:cstheme="minorHAnsi"/>
                <w:sz w:val="20"/>
                <w:szCs w:val="20"/>
              </w:rPr>
            </w:pPr>
            <w:r>
              <w:rPr>
                <w:rFonts w:cstheme="minorHAnsi"/>
                <w:sz w:val="20"/>
                <w:szCs w:val="20"/>
              </w:rPr>
              <w:t>2,5 mln</w:t>
            </w:r>
          </w:p>
        </w:tc>
        <w:tc>
          <w:tcPr>
            <w:tcW w:w="1556" w:type="dxa"/>
            <w:shd w:val="clear" w:color="auto" w:fill="auto"/>
          </w:tcPr>
          <w:p w14:paraId="1EDEA0E0" w14:textId="45B4843B" w:rsidR="00932D73" w:rsidRPr="00714230" w:rsidRDefault="00D1206A" w:rsidP="00932D73">
            <w:pPr>
              <w:rPr>
                <w:rFonts w:eastAsia="Calibri" w:cstheme="minorHAnsi"/>
                <w:sz w:val="20"/>
                <w:szCs w:val="20"/>
              </w:rPr>
            </w:pPr>
            <w:r>
              <w:rPr>
                <w:rFonts w:eastAsia="Calibri" w:cstheme="minorHAnsi"/>
                <w:sz w:val="20"/>
                <w:szCs w:val="20"/>
              </w:rPr>
              <w:t>Inne źródła</w:t>
            </w:r>
          </w:p>
        </w:tc>
      </w:tr>
      <w:tr w:rsidR="00932D73" w:rsidRPr="00714230" w14:paraId="40566646" w14:textId="77777777" w:rsidTr="009E6236">
        <w:tc>
          <w:tcPr>
            <w:tcW w:w="505" w:type="dxa"/>
            <w:shd w:val="clear" w:color="auto" w:fill="auto"/>
          </w:tcPr>
          <w:p w14:paraId="5646FF98" w14:textId="227B40C5" w:rsidR="00932D73" w:rsidRPr="00714230" w:rsidRDefault="00D1206A" w:rsidP="00932D73">
            <w:pPr>
              <w:rPr>
                <w:rFonts w:eastAsia="Calibri" w:cstheme="minorHAnsi"/>
                <w:sz w:val="20"/>
                <w:szCs w:val="20"/>
              </w:rPr>
            </w:pPr>
            <w:r>
              <w:rPr>
                <w:rFonts w:eastAsia="Calibri" w:cstheme="minorHAnsi"/>
                <w:sz w:val="20"/>
                <w:szCs w:val="20"/>
              </w:rPr>
              <w:t>13.</w:t>
            </w:r>
          </w:p>
        </w:tc>
        <w:tc>
          <w:tcPr>
            <w:tcW w:w="4213" w:type="dxa"/>
            <w:shd w:val="clear" w:color="auto" w:fill="auto"/>
          </w:tcPr>
          <w:p w14:paraId="3E324F7C" w14:textId="77777777" w:rsidR="00932D73" w:rsidRPr="00F16793" w:rsidRDefault="00932D73" w:rsidP="00932D73">
            <w:pPr>
              <w:rPr>
                <w:rFonts w:cstheme="minorHAnsi"/>
                <w:sz w:val="20"/>
                <w:szCs w:val="20"/>
              </w:rPr>
            </w:pPr>
            <w:r>
              <w:rPr>
                <w:rFonts w:cstheme="minorHAnsi"/>
                <w:sz w:val="20"/>
                <w:szCs w:val="20"/>
              </w:rPr>
              <w:t xml:space="preserve">Stworzenie Izby Pamięci przy dawnej organistówce w Tereszpolu-Zaorendzie zlokalizowanej przy szlaku </w:t>
            </w:r>
            <w:r w:rsidRPr="00F16793">
              <w:rPr>
                <w:rFonts w:cstheme="minorHAnsi"/>
                <w:sz w:val="20"/>
                <w:szCs w:val="20"/>
              </w:rPr>
              <w:t xml:space="preserve">Green </w:t>
            </w:r>
            <w:proofErr w:type="spellStart"/>
            <w:r w:rsidRPr="00F16793">
              <w:rPr>
                <w:rFonts w:cstheme="minorHAnsi"/>
                <w:sz w:val="20"/>
                <w:szCs w:val="20"/>
              </w:rPr>
              <w:t>Velo</w:t>
            </w:r>
            <w:proofErr w:type="spellEnd"/>
          </w:p>
          <w:p w14:paraId="7CC84661" w14:textId="2B201560" w:rsidR="00932D73" w:rsidRPr="00714230" w:rsidRDefault="00932D73" w:rsidP="00932D73">
            <w:pPr>
              <w:rPr>
                <w:rFonts w:eastAsia="Calibri" w:cstheme="minorHAnsi"/>
                <w:sz w:val="20"/>
                <w:szCs w:val="20"/>
              </w:rPr>
            </w:pPr>
            <w:r>
              <w:rPr>
                <w:rFonts w:cstheme="minorHAnsi"/>
                <w:sz w:val="20"/>
                <w:szCs w:val="20"/>
              </w:rPr>
              <w:t>(odtworzenie stodoły i wyposażenie w eksponaty).</w:t>
            </w:r>
          </w:p>
        </w:tc>
        <w:tc>
          <w:tcPr>
            <w:tcW w:w="1269" w:type="dxa"/>
            <w:shd w:val="clear" w:color="auto" w:fill="auto"/>
          </w:tcPr>
          <w:p w14:paraId="2A40E11D" w14:textId="08E0C8BD" w:rsidR="00932D73" w:rsidRPr="00714230" w:rsidRDefault="00932D73" w:rsidP="00932D73">
            <w:pPr>
              <w:rPr>
                <w:rFonts w:eastAsia="Calibri" w:cstheme="minorHAnsi"/>
                <w:sz w:val="20"/>
                <w:szCs w:val="20"/>
              </w:rPr>
            </w:pPr>
            <w:r>
              <w:rPr>
                <w:rFonts w:cstheme="minorHAnsi"/>
                <w:sz w:val="20"/>
                <w:szCs w:val="20"/>
              </w:rPr>
              <w:t>Gmina Tereszpol</w:t>
            </w:r>
          </w:p>
        </w:tc>
        <w:tc>
          <w:tcPr>
            <w:tcW w:w="1519" w:type="dxa"/>
            <w:shd w:val="clear" w:color="auto" w:fill="auto"/>
          </w:tcPr>
          <w:p w14:paraId="1608E257" w14:textId="3281AB5D" w:rsidR="00932D73" w:rsidRPr="00714230" w:rsidRDefault="00932D73" w:rsidP="00932D73">
            <w:pPr>
              <w:rPr>
                <w:rFonts w:eastAsia="Calibri" w:cstheme="minorHAnsi"/>
                <w:sz w:val="20"/>
                <w:szCs w:val="20"/>
              </w:rPr>
            </w:pPr>
            <w:r>
              <w:rPr>
                <w:rFonts w:cstheme="minorHAnsi"/>
                <w:sz w:val="20"/>
                <w:szCs w:val="20"/>
              </w:rPr>
              <w:t>1 mln</w:t>
            </w:r>
          </w:p>
        </w:tc>
        <w:tc>
          <w:tcPr>
            <w:tcW w:w="1556" w:type="dxa"/>
            <w:shd w:val="clear" w:color="auto" w:fill="auto"/>
          </w:tcPr>
          <w:p w14:paraId="6DDFDE0C" w14:textId="75D96F5A" w:rsidR="00932D73" w:rsidRPr="00714230" w:rsidRDefault="00D1206A" w:rsidP="00932D73">
            <w:pPr>
              <w:rPr>
                <w:rFonts w:eastAsia="Calibri" w:cstheme="minorHAnsi"/>
                <w:sz w:val="20"/>
                <w:szCs w:val="20"/>
              </w:rPr>
            </w:pPr>
            <w:r>
              <w:rPr>
                <w:rFonts w:eastAsia="Calibri" w:cstheme="minorHAnsi"/>
                <w:sz w:val="20"/>
                <w:szCs w:val="20"/>
              </w:rPr>
              <w:t>7.9</w:t>
            </w:r>
          </w:p>
        </w:tc>
      </w:tr>
      <w:tr w:rsidR="00932D73" w:rsidRPr="00714230" w14:paraId="654461E2" w14:textId="77777777" w:rsidTr="009E6236">
        <w:tc>
          <w:tcPr>
            <w:tcW w:w="505" w:type="dxa"/>
            <w:shd w:val="clear" w:color="auto" w:fill="auto"/>
          </w:tcPr>
          <w:p w14:paraId="4D9E6545" w14:textId="7A15C709" w:rsidR="00932D73" w:rsidRPr="00714230" w:rsidRDefault="00D1206A" w:rsidP="00932D73">
            <w:pPr>
              <w:rPr>
                <w:rFonts w:eastAsia="Calibri" w:cstheme="minorHAnsi"/>
                <w:sz w:val="20"/>
                <w:szCs w:val="20"/>
              </w:rPr>
            </w:pPr>
            <w:r>
              <w:rPr>
                <w:rFonts w:eastAsia="Calibri" w:cstheme="minorHAnsi"/>
                <w:sz w:val="20"/>
                <w:szCs w:val="20"/>
              </w:rPr>
              <w:t>14.</w:t>
            </w:r>
          </w:p>
        </w:tc>
        <w:tc>
          <w:tcPr>
            <w:tcW w:w="4213" w:type="dxa"/>
            <w:shd w:val="clear" w:color="auto" w:fill="auto"/>
          </w:tcPr>
          <w:p w14:paraId="509FD9BD" w14:textId="3397EB2C" w:rsidR="00932D73" w:rsidRPr="00714230" w:rsidRDefault="00932D73" w:rsidP="00932D73">
            <w:pPr>
              <w:rPr>
                <w:rFonts w:eastAsia="Calibri" w:cstheme="minorHAnsi"/>
                <w:sz w:val="20"/>
                <w:szCs w:val="20"/>
              </w:rPr>
            </w:pPr>
            <w:r>
              <w:rPr>
                <w:rFonts w:cstheme="minorHAnsi"/>
                <w:sz w:val="20"/>
                <w:szCs w:val="20"/>
              </w:rPr>
              <w:t>Utwardzenie drogi gminnej kruszywem Panasówka – Wzgórze Polak około 1 km (</w:t>
            </w:r>
            <w:r w:rsidRPr="00F16793">
              <w:rPr>
                <w:rFonts w:cstheme="minorHAnsi"/>
                <w:sz w:val="20"/>
                <w:szCs w:val="20"/>
              </w:rPr>
              <w:t>umożliwia bezkolizyjne skomunikowanie miejscowości Panasówka i ruch</w:t>
            </w:r>
            <w:r>
              <w:rPr>
                <w:rFonts w:cstheme="minorHAnsi"/>
                <w:sz w:val="20"/>
                <w:szCs w:val="20"/>
              </w:rPr>
              <w:t>u</w:t>
            </w:r>
            <w:r w:rsidRPr="00F16793">
              <w:rPr>
                <w:rFonts w:cstheme="minorHAnsi"/>
                <w:sz w:val="20"/>
                <w:szCs w:val="20"/>
              </w:rPr>
              <w:t xml:space="preserve"> turystyczn</w:t>
            </w:r>
            <w:r>
              <w:rPr>
                <w:rFonts w:cstheme="minorHAnsi"/>
                <w:sz w:val="20"/>
                <w:szCs w:val="20"/>
              </w:rPr>
              <w:t>ego</w:t>
            </w:r>
            <w:r w:rsidRPr="00F16793">
              <w:rPr>
                <w:rFonts w:cstheme="minorHAnsi"/>
                <w:sz w:val="20"/>
                <w:szCs w:val="20"/>
              </w:rPr>
              <w:t xml:space="preserve"> z kierunku Tereszpola ze Wzgórzem Polak omijając drogę Wojewódzką 858</w:t>
            </w:r>
            <w:r>
              <w:rPr>
                <w:rFonts w:cstheme="minorHAnsi"/>
                <w:sz w:val="20"/>
                <w:szCs w:val="20"/>
              </w:rPr>
              <w:t>).</w:t>
            </w:r>
          </w:p>
        </w:tc>
        <w:tc>
          <w:tcPr>
            <w:tcW w:w="1269" w:type="dxa"/>
            <w:shd w:val="clear" w:color="auto" w:fill="auto"/>
          </w:tcPr>
          <w:p w14:paraId="1F71010D" w14:textId="6625CF66" w:rsidR="00932D73" w:rsidRPr="00714230" w:rsidRDefault="00932D73" w:rsidP="00932D73">
            <w:pPr>
              <w:rPr>
                <w:rFonts w:eastAsia="Calibri" w:cstheme="minorHAnsi"/>
                <w:sz w:val="20"/>
                <w:szCs w:val="20"/>
              </w:rPr>
            </w:pPr>
            <w:r>
              <w:rPr>
                <w:rFonts w:cstheme="minorHAnsi"/>
                <w:sz w:val="20"/>
                <w:szCs w:val="20"/>
              </w:rPr>
              <w:t>Gmina Tereszpol</w:t>
            </w:r>
          </w:p>
        </w:tc>
        <w:tc>
          <w:tcPr>
            <w:tcW w:w="1519" w:type="dxa"/>
            <w:shd w:val="clear" w:color="auto" w:fill="auto"/>
          </w:tcPr>
          <w:p w14:paraId="4D421DF3" w14:textId="539262C8" w:rsidR="00932D73" w:rsidRPr="00714230" w:rsidRDefault="00932D73" w:rsidP="00932D73">
            <w:pPr>
              <w:rPr>
                <w:rFonts w:eastAsia="Calibri" w:cstheme="minorHAnsi"/>
                <w:sz w:val="20"/>
                <w:szCs w:val="20"/>
              </w:rPr>
            </w:pPr>
            <w:r>
              <w:rPr>
                <w:rFonts w:cstheme="minorHAnsi"/>
                <w:sz w:val="20"/>
                <w:szCs w:val="20"/>
              </w:rPr>
              <w:t>0,5 mln</w:t>
            </w:r>
          </w:p>
        </w:tc>
        <w:tc>
          <w:tcPr>
            <w:tcW w:w="1556" w:type="dxa"/>
            <w:shd w:val="clear" w:color="auto" w:fill="auto"/>
          </w:tcPr>
          <w:p w14:paraId="7C83BF07" w14:textId="10A3A0E4" w:rsidR="00932D73" w:rsidRPr="00714230" w:rsidRDefault="00D1206A" w:rsidP="00932D73">
            <w:pPr>
              <w:rPr>
                <w:rFonts w:eastAsia="Calibri" w:cstheme="minorHAnsi"/>
                <w:sz w:val="20"/>
                <w:szCs w:val="20"/>
              </w:rPr>
            </w:pPr>
            <w:r>
              <w:rPr>
                <w:rFonts w:eastAsia="Calibri" w:cstheme="minorHAnsi"/>
                <w:sz w:val="20"/>
                <w:szCs w:val="20"/>
              </w:rPr>
              <w:t>Inne źródła</w:t>
            </w:r>
          </w:p>
        </w:tc>
      </w:tr>
      <w:tr w:rsidR="00932D73" w:rsidRPr="00714230" w14:paraId="0B55CB24" w14:textId="77777777" w:rsidTr="009E6236">
        <w:tc>
          <w:tcPr>
            <w:tcW w:w="505" w:type="dxa"/>
            <w:shd w:val="clear" w:color="auto" w:fill="auto"/>
          </w:tcPr>
          <w:p w14:paraId="0B6BFC23" w14:textId="452B76AA" w:rsidR="00932D73" w:rsidRPr="00714230" w:rsidRDefault="00D1206A" w:rsidP="00932D73">
            <w:pPr>
              <w:rPr>
                <w:rFonts w:eastAsia="Calibri" w:cstheme="minorHAnsi"/>
                <w:sz w:val="20"/>
                <w:szCs w:val="20"/>
              </w:rPr>
            </w:pPr>
            <w:r>
              <w:rPr>
                <w:rFonts w:eastAsia="Calibri" w:cstheme="minorHAnsi"/>
                <w:sz w:val="20"/>
                <w:szCs w:val="20"/>
              </w:rPr>
              <w:t>15.</w:t>
            </w:r>
          </w:p>
        </w:tc>
        <w:tc>
          <w:tcPr>
            <w:tcW w:w="4213" w:type="dxa"/>
            <w:shd w:val="clear" w:color="auto" w:fill="auto"/>
          </w:tcPr>
          <w:p w14:paraId="48B486CF" w14:textId="31E46D9F" w:rsidR="00932D73" w:rsidRPr="00714230" w:rsidRDefault="00932D73" w:rsidP="00932D73">
            <w:pPr>
              <w:rPr>
                <w:rFonts w:eastAsia="Calibri" w:cstheme="minorHAnsi"/>
                <w:sz w:val="20"/>
                <w:szCs w:val="20"/>
              </w:rPr>
            </w:pPr>
            <w:r>
              <w:rPr>
                <w:rFonts w:cstheme="minorHAnsi"/>
                <w:sz w:val="20"/>
                <w:szCs w:val="20"/>
              </w:rPr>
              <w:t>Budowa infrastruktury turystycznej przy drodze wojewódzkiej 858 wraz z drogą dojazdową (b</w:t>
            </w:r>
            <w:r w:rsidRPr="00F16793">
              <w:rPr>
                <w:rFonts w:cstheme="minorHAnsi"/>
                <w:sz w:val="20"/>
                <w:szCs w:val="20"/>
              </w:rPr>
              <w:t>udowa miejsca usługi rowerowej</w:t>
            </w:r>
            <w:r>
              <w:rPr>
                <w:rFonts w:cstheme="minorHAnsi"/>
                <w:sz w:val="20"/>
                <w:szCs w:val="20"/>
              </w:rPr>
              <w:t>,</w:t>
            </w:r>
            <w:r w:rsidRPr="00F16793">
              <w:rPr>
                <w:rFonts w:cstheme="minorHAnsi"/>
                <w:sz w:val="20"/>
                <w:szCs w:val="20"/>
              </w:rPr>
              <w:t xml:space="preserve"> parkingów dla samochodów osobowych i autokarów</w:t>
            </w:r>
            <w:r>
              <w:rPr>
                <w:rFonts w:cstheme="minorHAnsi"/>
                <w:sz w:val="20"/>
                <w:szCs w:val="20"/>
              </w:rPr>
              <w:t>,</w:t>
            </w:r>
            <w:r w:rsidRPr="00F16793">
              <w:rPr>
                <w:rFonts w:cstheme="minorHAnsi"/>
                <w:sz w:val="20"/>
                <w:szCs w:val="20"/>
              </w:rPr>
              <w:t xml:space="preserve"> budowa pola kempingowego oraz namiotowego który zatrzyma ruch turystyczny przed Wzgórzem Polak</w:t>
            </w:r>
            <w:r>
              <w:rPr>
                <w:rFonts w:cstheme="minorHAnsi"/>
                <w:sz w:val="20"/>
                <w:szCs w:val="20"/>
              </w:rPr>
              <w:t xml:space="preserve"> w związku z planowaną wieżą widokową).</w:t>
            </w:r>
          </w:p>
        </w:tc>
        <w:tc>
          <w:tcPr>
            <w:tcW w:w="1269" w:type="dxa"/>
            <w:shd w:val="clear" w:color="auto" w:fill="auto"/>
          </w:tcPr>
          <w:p w14:paraId="50A48099" w14:textId="234E33DF" w:rsidR="00932D73" w:rsidRPr="00714230" w:rsidRDefault="00932D73" w:rsidP="00932D73">
            <w:pPr>
              <w:rPr>
                <w:rFonts w:eastAsia="Calibri" w:cstheme="minorHAnsi"/>
                <w:sz w:val="20"/>
                <w:szCs w:val="20"/>
              </w:rPr>
            </w:pPr>
            <w:r>
              <w:rPr>
                <w:rFonts w:cstheme="minorHAnsi"/>
                <w:sz w:val="20"/>
                <w:szCs w:val="20"/>
              </w:rPr>
              <w:t>Gmina Tereszpol</w:t>
            </w:r>
          </w:p>
        </w:tc>
        <w:tc>
          <w:tcPr>
            <w:tcW w:w="1519" w:type="dxa"/>
            <w:shd w:val="clear" w:color="auto" w:fill="auto"/>
          </w:tcPr>
          <w:p w14:paraId="51E65FC6" w14:textId="0A28B3F4" w:rsidR="00932D73" w:rsidRPr="00714230" w:rsidRDefault="00932D73" w:rsidP="00932D73">
            <w:pPr>
              <w:rPr>
                <w:rFonts w:eastAsia="Calibri" w:cstheme="minorHAnsi"/>
                <w:sz w:val="20"/>
                <w:szCs w:val="20"/>
              </w:rPr>
            </w:pPr>
            <w:r>
              <w:rPr>
                <w:rFonts w:cstheme="minorHAnsi"/>
                <w:sz w:val="20"/>
                <w:szCs w:val="20"/>
              </w:rPr>
              <w:t>3 mln</w:t>
            </w:r>
          </w:p>
        </w:tc>
        <w:tc>
          <w:tcPr>
            <w:tcW w:w="1556" w:type="dxa"/>
            <w:shd w:val="clear" w:color="auto" w:fill="auto"/>
          </w:tcPr>
          <w:p w14:paraId="0DF501E1" w14:textId="6B147C4D" w:rsidR="00932D73" w:rsidRPr="00714230" w:rsidRDefault="00D1206A" w:rsidP="00932D73">
            <w:pPr>
              <w:rPr>
                <w:rFonts w:eastAsia="Calibri" w:cstheme="minorHAnsi"/>
                <w:sz w:val="20"/>
                <w:szCs w:val="20"/>
              </w:rPr>
            </w:pPr>
            <w:r>
              <w:rPr>
                <w:rFonts w:eastAsia="Calibri" w:cstheme="minorHAnsi"/>
                <w:sz w:val="20"/>
                <w:szCs w:val="20"/>
              </w:rPr>
              <w:t>7.10</w:t>
            </w:r>
          </w:p>
        </w:tc>
      </w:tr>
      <w:tr w:rsidR="00932D73" w:rsidRPr="00714230" w14:paraId="129C8BA5" w14:textId="77777777" w:rsidTr="009E6236">
        <w:tc>
          <w:tcPr>
            <w:tcW w:w="505" w:type="dxa"/>
            <w:shd w:val="clear" w:color="auto" w:fill="auto"/>
          </w:tcPr>
          <w:p w14:paraId="755ED29B" w14:textId="706EEC01" w:rsidR="00932D73" w:rsidRPr="00714230" w:rsidRDefault="00D1206A" w:rsidP="00932D73">
            <w:pPr>
              <w:rPr>
                <w:rFonts w:eastAsia="Calibri" w:cstheme="minorHAnsi"/>
                <w:sz w:val="20"/>
                <w:szCs w:val="20"/>
              </w:rPr>
            </w:pPr>
            <w:r>
              <w:rPr>
                <w:rFonts w:eastAsia="Calibri" w:cstheme="minorHAnsi"/>
                <w:sz w:val="20"/>
                <w:szCs w:val="20"/>
              </w:rPr>
              <w:t>16.</w:t>
            </w:r>
          </w:p>
        </w:tc>
        <w:tc>
          <w:tcPr>
            <w:tcW w:w="4213" w:type="dxa"/>
            <w:shd w:val="clear" w:color="auto" w:fill="auto"/>
          </w:tcPr>
          <w:p w14:paraId="51C27CCB" w14:textId="568C451F" w:rsidR="00932D73" w:rsidRPr="00714230" w:rsidRDefault="00932D73" w:rsidP="00932D73">
            <w:pPr>
              <w:rPr>
                <w:rFonts w:eastAsia="Calibri" w:cstheme="minorHAnsi"/>
                <w:sz w:val="20"/>
                <w:szCs w:val="20"/>
              </w:rPr>
            </w:pPr>
            <w:r w:rsidRPr="008A4005">
              <w:rPr>
                <w:rFonts w:cstheme="minorHAnsi"/>
                <w:sz w:val="20"/>
                <w:szCs w:val="20"/>
              </w:rPr>
              <w:t>Budowa ścieżki rowerowej wzdłuż drogi powiatowej pomiędzy miejscowością Bukownica a miejscowością Tereszpol-Zaorenda</w:t>
            </w:r>
            <w:r>
              <w:rPr>
                <w:rFonts w:cstheme="minorHAnsi"/>
                <w:sz w:val="20"/>
                <w:szCs w:val="20"/>
              </w:rPr>
              <w:t xml:space="preserve"> (p</w:t>
            </w:r>
            <w:r w:rsidRPr="008A4005">
              <w:rPr>
                <w:rFonts w:cstheme="minorHAnsi"/>
                <w:sz w:val="20"/>
                <w:szCs w:val="20"/>
              </w:rPr>
              <w:t>lanowana ścieżka poprowadzona zostanie wzdłuż drogi powiatowej</w:t>
            </w:r>
            <w:r>
              <w:rPr>
                <w:rFonts w:cstheme="minorHAnsi"/>
                <w:sz w:val="20"/>
                <w:szCs w:val="20"/>
              </w:rPr>
              <w:t>,</w:t>
            </w:r>
            <w:r w:rsidRPr="008A4005">
              <w:rPr>
                <w:rFonts w:cstheme="minorHAnsi"/>
                <w:sz w:val="20"/>
                <w:szCs w:val="20"/>
              </w:rPr>
              <w:t xml:space="preserve"> pokrywająca się ze szlakiem Green </w:t>
            </w:r>
            <w:proofErr w:type="spellStart"/>
            <w:r w:rsidRPr="008A4005">
              <w:rPr>
                <w:rFonts w:cstheme="minorHAnsi"/>
                <w:sz w:val="20"/>
                <w:szCs w:val="20"/>
              </w:rPr>
              <w:t>Velo</w:t>
            </w:r>
            <w:proofErr w:type="spellEnd"/>
            <w:r>
              <w:rPr>
                <w:rFonts w:cstheme="minorHAnsi"/>
                <w:sz w:val="20"/>
                <w:szCs w:val="20"/>
              </w:rPr>
              <w:t xml:space="preserve">, </w:t>
            </w:r>
            <w:r w:rsidRPr="008A4005">
              <w:rPr>
                <w:rFonts w:cstheme="minorHAnsi"/>
                <w:sz w:val="20"/>
                <w:szCs w:val="20"/>
              </w:rPr>
              <w:t xml:space="preserve">łącząca Zwierzyniec z Biłgorajem). Przy ścieżce </w:t>
            </w:r>
            <w:r>
              <w:rPr>
                <w:rFonts w:cstheme="minorHAnsi"/>
                <w:sz w:val="20"/>
                <w:szCs w:val="20"/>
              </w:rPr>
              <w:t>p</w:t>
            </w:r>
            <w:r w:rsidRPr="008A4005">
              <w:rPr>
                <w:rFonts w:cstheme="minorHAnsi"/>
                <w:sz w:val="20"/>
                <w:szCs w:val="20"/>
              </w:rPr>
              <w:t>lanuj</w:t>
            </w:r>
            <w:r>
              <w:rPr>
                <w:rFonts w:cstheme="minorHAnsi"/>
                <w:sz w:val="20"/>
                <w:szCs w:val="20"/>
              </w:rPr>
              <w:t>e</w:t>
            </w:r>
            <w:r w:rsidRPr="008A4005">
              <w:rPr>
                <w:rFonts w:cstheme="minorHAnsi"/>
                <w:sz w:val="20"/>
                <w:szCs w:val="20"/>
              </w:rPr>
              <w:t xml:space="preserve"> się budowę miejsca obsługi rowerowej w miejscowości Bukownica.</w:t>
            </w:r>
          </w:p>
        </w:tc>
        <w:tc>
          <w:tcPr>
            <w:tcW w:w="1269" w:type="dxa"/>
            <w:shd w:val="clear" w:color="auto" w:fill="auto"/>
          </w:tcPr>
          <w:p w14:paraId="5E4499EA" w14:textId="77777777" w:rsidR="00932D73" w:rsidRDefault="00932D73" w:rsidP="00932D73">
            <w:pPr>
              <w:rPr>
                <w:rFonts w:cstheme="minorHAnsi"/>
                <w:sz w:val="20"/>
                <w:szCs w:val="20"/>
              </w:rPr>
            </w:pPr>
            <w:r>
              <w:rPr>
                <w:rFonts w:cstheme="minorHAnsi"/>
                <w:sz w:val="20"/>
                <w:szCs w:val="20"/>
              </w:rPr>
              <w:t>Gmina Tereszpol</w:t>
            </w:r>
          </w:p>
          <w:p w14:paraId="2D3A5495" w14:textId="08D1962E" w:rsidR="00932D73" w:rsidRPr="00714230" w:rsidRDefault="00932D73" w:rsidP="00932D73">
            <w:pPr>
              <w:rPr>
                <w:rFonts w:eastAsia="Calibri" w:cstheme="minorHAnsi"/>
                <w:sz w:val="20"/>
                <w:szCs w:val="20"/>
              </w:rPr>
            </w:pPr>
            <w:r>
              <w:rPr>
                <w:rFonts w:cstheme="minorHAnsi"/>
                <w:sz w:val="20"/>
                <w:szCs w:val="20"/>
              </w:rPr>
              <w:t>Powiat biłgorajski</w:t>
            </w:r>
          </w:p>
        </w:tc>
        <w:tc>
          <w:tcPr>
            <w:tcW w:w="1519" w:type="dxa"/>
            <w:shd w:val="clear" w:color="auto" w:fill="auto"/>
          </w:tcPr>
          <w:p w14:paraId="31CBB3FE" w14:textId="6B7B12F6" w:rsidR="00932D73" w:rsidRPr="00714230" w:rsidRDefault="00932D73" w:rsidP="00932D73">
            <w:pPr>
              <w:rPr>
                <w:rFonts w:eastAsia="Calibri" w:cstheme="minorHAnsi"/>
                <w:sz w:val="20"/>
                <w:szCs w:val="20"/>
              </w:rPr>
            </w:pPr>
            <w:r>
              <w:rPr>
                <w:rFonts w:cstheme="minorHAnsi"/>
                <w:sz w:val="20"/>
                <w:szCs w:val="20"/>
              </w:rPr>
              <w:t>7 mln</w:t>
            </w:r>
          </w:p>
        </w:tc>
        <w:tc>
          <w:tcPr>
            <w:tcW w:w="1556" w:type="dxa"/>
            <w:shd w:val="clear" w:color="auto" w:fill="auto"/>
          </w:tcPr>
          <w:p w14:paraId="6EC4E545" w14:textId="73D50202" w:rsidR="00932D73" w:rsidRPr="00714230" w:rsidRDefault="00D1206A" w:rsidP="00932D73">
            <w:pPr>
              <w:rPr>
                <w:rFonts w:eastAsia="Calibri" w:cstheme="minorHAnsi"/>
                <w:sz w:val="20"/>
                <w:szCs w:val="20"/>
              </w:rPr>
            </w:pPr>
            <w:r>
              <w:rPr>
                <w:rFonts w:eastAsia="Calibri" w:cstheme="minorHAnsi"/>
                <w:sz w:val="20"/>
                <w:szCs w:val="20"/>
              </w:rPr>
              <w:t>7.10</w:t>
            </w:r>
          </w:p>
        </w:tc>
      </w:tr>
      <w:tr w:rsidR="00932D73" w:rsidRPr="00714230" w14:paraId="16532DF0" w14:textId="77777777" w:rsidTr="009E6236">
        <w:tc>
          <w:tcPr>
            <w:tcW w:w="505" w:type="dxa"/>
            <w:shd w:val="clear" w:color="auto" w:fill="auto"/>
          </w:tcPr>
          <w:p w14:paraId="1AA5EAEC" w14:textId="48E8F5A9" w:rsidR="00932D73" w:rsidRPr="00714230" w:rsidRDefault="00D1206A" w:rsidP="00932D73">
            <w:pPr>
              <w:rPr>
                <w:rFonts w:eastAsia="Calibri" w:cstheme="minorHAnsi"/>
                <w:sz w:val="20"/>
                <w:szCs w:val="20"/>
              </w:rPr>
            </w:pPr>
            <w:r>
              <w:rPr>
                <w:rFonts w:eastAsia="Calibri" w:cstheme="minorHAnsi"/>
                <w:sz w:val="20"/>
                <w:szCs w:val="20"/>
              </w:rPr>
              <w:t>17.</w:t>
            </w:r>
          </w:p>
        </w:tc>
        <w:tc>
          <w:tcPr>
            <w:tcW w:w="4213" w:type="dxa"/>
            <w:shd w:val="clear" w:color="auto" w:fill="auto"/>
          </w:tcPr>
          <w:p w14:paraId="6A321921" w14:textId="6B9366AB" w:rsidR="00932D73" w:rsidRPr="00714230" w:rsidRDefault="00932D73" w:rsidP="00932D73">
            <w:pPr>
              <w:rPr>
                <w:rFonts w:eastAsia="Calibri" w:cstheme="minorHAnsi"/>
                <w:sz w:val="20"/>
                <w:szCs w:val="20"/>
              </w:rPr>
            </w:pPr>
            <w:r w:rsidRPr="00F57CDD">
              <w:rPr>
                <w:rFonts w:cstheme="minorHAnsi"/>
                <w:sz w:val="20"/>
                <w:szCs w:val="20"/>
              </w:rPr>
              <w:t xml:space="preserve">Budowa ścieżki rowerowej pomiędzy miejscowością Lipowiec a </w:t>
            </w:r>
            <w:r>
              <w:rPr>
                <w:rFonts w:cstheme="minorHAnsi"/>
                <w:sz w:val="20"/>
                <w:szCs w:val="20"/>
              </w:rPr>
              <w:t>P</w:t>
            </w:r>
            <w:r w:rsidRPr="00F57CDD">
              <w:rPr>
                <w:rFonts w:cstheme="minorHAnsi"/>
                <w:sz w:val="20"/>
                <w:szCs w:val="20"/>
              </w:rPr>
              <w:t>anasówką przy drodze powiatowej o długości 1,8 km (</w:t>
            </w:r>
            <w:r>
              <w:rPr>
                <w:rFonts w:cstheme="minorHAnsi"/>
                <w:sz w:val="20"/>
                <w:szCs w:val="20"/>
              </w:rPr>
              <w:t>ś</w:t>
            </w:r>
            <w:r w:rsidRPr="00F57CDD">
              <w:rPr>
                <w:rFonts w:cstheme="minorHAnsi"/>
                <w:sz w:val="20"/>
                <w:szCs w:val="20"/>
              </w:rPr>
              <w:t>cieżka prowadzona wzdłuż drogi powiatowej od miejscowości Lipowiec do miejscowości Panasówka na terenie gminy Tereszpol łącząca się z planowaną ścieżką rowerową wzdłuż drogi wojewódzkiej 858</w:t>
            </w:r>
            <w:r>
              <w:rPr>
                <w:rFonts w:cstheme="minorHAnsi"/>
                <w:sz w:val="20"/>
                <w:szCs w:val="20"/>
              </w:rPr>
              <w:t>)</w:t>
            </w:r>
            <w:r w:rsidRPr="00F57CDD">
              <w:rPr>
                <w:rFonts w:cstheme="minorHAnsi"/>
                <w:sz w:val="20"/>
                <w:szCs w:val="20"/>
              </w:rPr>
              <w:t>.</w:t>
            </w:r>
          </w:p>
        </w:tc>
        <w:tc>
          <w:tcPr>
            <w:tcW w:w="1269" w:type="dxa"/>
            <w:shd w:val="clear" w:color="auto" w:fill="auto"/>
          </w:tcPr>
          <w:p w14:paraId="10D69F57" w14:textId="77777777" w:rsidR="00932D73" w:rsidRDefault="00932D73" w:rsidP="00932D73">
            <w:pPr>
              <w:rPr>
                <w:rFonts w:cstheme="minorHAnsi"/>
                <w:sz w:val="20"/>
                <w:szCs w:val="20"/>
              </w:rPr>
            </w:pPr>
            <w:r>
              <w:rPr>
                <w:rFonts w:cstheme="minorHAnsi"/>
                <w:sz w:val="20"/>
                <w:szCs w:val="20"/>
              </w:rPr>
              <w:t>Gmina Tereszpol</w:t>
            </w:r>
          </w:p>
          <w:p w14:paraId="1EFAE613" w14:textId="14AB91C4" w:rsidR="00932D73" w:rsidRPr="00714230" w:rsidRDefault="00932D73" w:rsidP="00932D73">
            <w:pPr>
              <w:rPr>
                <w:rFonts w:eastAsia="Calibri" w:cstheme="minorHAnsi"/>
                <w:sz w:val="20"/>
                <w:szCs w:val="20"/>
              </w:rPr>
            </w:pPr>
            <w:r>
              <w:rPr>
                <w:rFonts w:cstheme="minorHAnsi"/>
                <w:sz w:val="20"/>
                <w:szCs w:val="20"/>
              </w:rPr>
              <w:t>Powiat biłgorajski</w:t>
            </w:r>
          </w:p>
        </w:tc>
        <w:tc>
          <w:tcPr>
            <w:tcW w:w="1519" w:type="dxa"/>
            <w:shd w:val="clear" w:color="auto" w:fill="auto"/>
          </w:tcPr>
          <w:p w14:paraId="1A592DA3" w14:textId="1503D8C8" w:rsidR="00932D73" w:rsidRPr="00714230" w:rsidRDefault="00932D73" w:rsidP="00932D73">
            <w:pPr>
              <w:rPr>
                <w:rFonts w:eastAsia="Calibri" w:cstheme="minorHAnsi"/>
                <w:sz w:val="20"/>
                <w:szCs w:val="20"/>
              </w:rPr>
            </w:pPr>
            <w:r>
              <w:rPr>
                <w:rFonts w:cstheme="minorHAnsi"/>
                <w:sz w:val="20"/>
                <w:szCs w:val="20"/>
              </w:rPr>
              <w:t>5 mln</w:t>
            </w:r>
          </w:p>
        </w:tc>
        <w:tc>
          <w:tcPr>
            <w:tcW w:w="1556" w:type="dxa"/>
            <w:shd w:val="clear" w:color="auto" w:fill="auto"/>
          </w:tcPr>
          <w:p w14:paraId="6A388BAC" w14:textId="37F63B3B" w:rsidR="00932D73" w:rsidRPr="00714230" w:rsidRDefault="00D1206A" w:rsidP="00932D73">
            <w:pPr>
              <w:rPr>
                <w:rFonts w:eastAsia="Calibri" w:cstheme="minorHAnsi"/>
                <w:sz w:val="20"/>
                <w:szCs w:val="20"/>
              </w:rPr>
            </w:pPr>
            <w:r>
              <w:rPr>
                <w:rFonts w:eastAsia="Calibri" w:cstheme="minorHAnsi"/>
                <w:sz w:val="20"/>
                <w:szCs w:val="20"/>
              </w:rPr>
              <w:t>7.10</w:t>
            </w:r>
          </w:p>
        </w:tc>
      </w:tr>
    </w:tbl>
    <w:p w14:paraId="03B8E8A2" w14:textId="12F8EAF5" w:rsidR="00374EDE" w:rsidRDefault="00821AD1">
      <w:pPr>
        <w:rPr>
          <w:i/>
          <w:sz w:val="18"/>
          <w:szCs w:val="18"/>
        </w:rPr>
      </w:pPr>
      <w:r w:rsidRPr="00214208">
        <w:rPr>
          <w:i/>
          <w:sz w:val="18"/>
          <w:szCs w:val="18"/>
        </w:rPr>
        <w:t>Źródło: Opracowanie własne.</w:t>
      </w:r>
    </w:p>
    <w:p w14:paraId="312B87E7" w14:textId="77777777" w:rsidR="006A3EEA" w:rsidRDefault="006A3EEA">
      <w:pPr>
        <w:rPr>
          <w:i/>
          <w:sz w:val="18"/>
          <w:szCs w:val="18"/>
        </w:rPr>
      </w:pPr>
    </w:p>
    <w:p w14:paraId="7AD50508" w14:textId="6C2E52A7" w:rsidR="006A3EEA" w:rsidRDefault="006A3EEA" w:rsidP="006A3EEA">
      <w:pPr>
        <w:pStyle w:val="Nagwek1"/>
      </w:pPr>
      <w:bookmarkStart w:id="169" w:name="_Toc183764147"/>
      <w:r>
        <w:lastRenderedPageBreak/>
        <w:t>10. Zaangażowanie lokalnych interesariuszy w opracowanie strategii</w:t>
      </w:r>
      <w:bookmarkEnd w:id="169"/>
    </w:p>
    <w:p w14:paraId="592EEBAE" w14:textId="77777777" w:rsidR="006A3EEA" w:rsidRPr="008A1D72" w:rsidRDefault="006A3EEA" w:rsidP="006A3EEA">
      <w:pPr>
        <w:pStyle w:val="Akapitzlist"/>
        <w:keepNext/>
        <w:keepLines/>
        <w:numPr>
          <w:ilvl w:val="0"/>
          <w:numId w:val="14"/>
        </w:numPr>
        <w:spacing w:before="40" w:after="0"/>
        <w:contextualSpacing w:val="0"/>
        <w:outlineLvl w:val="1"/>
        <w:rPr>
          <w:rFonts w:asciiTheme="majorHAnsi" w:eastAsiaTheme="majorEastAsia" w:hAnsiTheme="majorHAnsi" w:cstheme="majorBidi"/>
          <w:vanish/>
          <w:color w:val="2F5496" w:themeColor="accent1" w:themeShade="BF"/>
          <w:sz w:val="26"/>
          <w:szCs w:val="26"/>
        </w:rPr>
      </w:pPr>
      <w:bookmarkStart w:id="170" w:name="_Toc183764148"/>
      <w:bookmarkEnd w:id="170"/>
    </w:p>
    <w:p w14:paraId="7EE9F2A3" w14:textId="58C3B7C7" w:rsidR="006A3EEA" w:rsidRDefault="006A3EEA" w:rsidP="006A3EEA">
      <w:pPr>
        <w:jc w:val="both"/>
        <w:rPr>
          <w:color w:val="000000"/>
        </w:rPr>
      </w:pPr>
      <w:r w:rsidRPr="006A3EEA">
        <w:rPr>
          <w:color w:val="000000"/>
        </w:rPr>
        <w:t xml:space="preserve">Strategia Rozwoju </w:t>
      </w:r>
      <w:r>
        <w:rPr>
          <w:color w:val="000000"/>
        </w:rPr>
        <w:t>Mobilności Roztocza</w:t>
      </w:r>
      <w:r w:rsidRPr="006A3EEA">
        <w:rPr>
          <w:color w:val="000000"/>
        </w:rPr>
        <w:t xml:space="preserve"> została opracowana z udziałem</w:t>
      </w:r>
      <w:r>
        <w:rPr>
          <w:color w:val="000000"/>
        </w:rPr>
        <w:t xml:space="preserve"> mieszkańców i</w:t>
      </w:r>
      <w:r w:rsidRPr="006A3EEA">
        <w:rPr>
          <w:color w:val="000000"/>
        </w:rPr>
        <w:t xml:space="preserve"> partnerów społeczno-gospodarczych na każdym etapie prac. Takie podejście pozwoliło na wykorzystanie potencjału wszystkich zaangażowanych stron i jednocześnie ma budować poczucie wspólnej odpowiedzialności władz samorządowych i mieszkańców za przygotowanie dokumentu, a następnie jego realizację. Lokalne grupy interesariuszy składające się m.in. z przedstawicieli podmiotów reprezentujących społeczeństwo obywatelskie, podmiotów działających na rzecz ochrony środowiska oraz podmiotów odpowiedzialnych za promowanie włączenia społecznego, praw podstawowych, praw osób ze specjalnymi potrzebami, równości płci i niedyskryminacji zostały włączone w prace nad przygotowaniem i będą włączone również w działania związane z wdrażaniem </w:t>
      </w:r>
      <w:r>
        <w:rPr>
          <w:color w:val="000000"/>
        </w:rPr>
        <w:t>dokumentu.</w:t>
      </w:r>
      <w:r w:rsidR="00FA21C3">
        <w:rPr>
          <w:color w:val="000000"/>
        </w:rPr>
        <w:t xml:space="preserve"> Wyrazem niniejszego zaangażowania były w szczególności warsztaty z samorządowcami, ankiety realizowane na etapie prac diagnostycznych (opisane w rozdziale 3) oraz konsultacje społeczne.</w:t>
      </w:r>
    </w:p>
    <w:p w14:paraId="0C2D037F" w14:textId="28BB90E9" w:rsidR="00FA21C3" w:rsidRDefault="00FA21C3" w:rsidP="006A3EEA">
      <w:pPr>
        <w:jc w:val="both"/>
        <w:rPr>
          <w:color w:val="000000"/>
        </w:rPr>
      </w:pPr>
      <w:r w:rsidRPr="00FA21C3">
        <w:rPr>
          <w:color w:val="000000"/>
        </w:rPr>
        <w:t>Na podstawie art. 39 ust. 1 oraz art. 54 ust. 2 ustawy z dnia 3 października 2008 r. o udostępnianiu informacji o środowisku i jego ochronie, udziale społeczeństwa w ochronie środowiska oraz o ocenach oddziaływania na środowisko (Dz.U. 2024 poz. 1112) oraz w związku z § 15 ust. 3 i § 17 ust. 1 Statutu Roztoczańskiego Związku Powiatowo-Gminnego, ogłoszono przystąpienie do opracowywania i konsultacje społeczne projektu Strategii Rozwoju Mobilności Roztocza do roku 2030 wraz z Prognozą oddziaływania na środowisko.</w:t>
      </w:r>
    </w:p>
    <w:p w14:paraId="4879F56F" w14:textId="77777777" w:rsidR="00FA21C3" w:rsidRPr="00FA21C3" w:rsidRDefault="00FA21C3" w:rsidP="00FA21C3">
      <w:pPr>
        <w:jc w:val="both"/>
        <w:rPr>
          <w:color w:val="000000"/>
        </w:rPr>
      </w:pPr>
      <w:r w:rsidRPr="00FA21C3">
        <w:rPr>
          <w:color w:val="000000"/>
        </w:rPr>
        <w:t>Celem konsultacji społecznych było podanie do publicznej wiadomości informacji o rozpoczęciu procedury udziału społeczeństwa w ramach strategicznej oceny oddziaływania na środowisko oraz zebranie opinii na temat planowanych kierunków współpracy ponadlokalnej w zakresie zrównoważonej mobilności i zapewnienie możliwości udziału lokalnych interesariuszy w procesie przygotowania dokumentów: Strategii Rozwoju Mobilności Roztocza do roku 2030 wraz z Prognozą oddziaływania na środowisko.</w:t>
      </w:r>
    </w:p>
    <w:p w14:paraId="65B90A5A" w14:textId="09C98316" w:rsidR="00FA21C3" w:rsidRDefault="00FA21C3" w:rsidP="00FA21C3">
      <w:pPr>
        <w:jc w:val="both"/>
        <w:rPr>
          <w:color w:val="000000"/>
        </w:rPr>
      </w:pPr>
      <w:r w:rsidRPr="00FA21C3">
        <w:rPr>
          <w:color w:val="000000"/>
        </w:rPr>
        <w:t>Zgodnie z wskazaną powyżej podstawą prawną konsultacje zostały przeprowadzone na terenie gmin i powiatów tworzących Roztoczański Związek Powiatowo-Gminny w terminie od dnia 23.10.2024r. do dnia 27.11.2024r.</w:t>
      </w:r>
    </w:p>
    <w:p w14:paraId="6D62B390" w14:textId="77777777" w:rsidR="00FA21C3" w:rsidRPr="00FA21C3" w:rsidRDefault="00FA21C3" w:rsidP="00FA21C3">
      <w:pPr>
        <w:jc w:val="both"/>
        <w:rPr>
          <w:color w:val="000000"/>
        </w:rPr>
      </w:pPr>
      <w:r w:rsidRPr="00FA21C3">
        <w:rPr>
          <w:color w:val="000000"/>
        </w:rPr>
        <w:t>Interesariuszami konsultacji, byli w szczególności:</w:t>
      </w:r>
    </w:p>
    <w:p w14:paraId="7E8F8136" w14:textId="77777777" w:rsidR="00FA21C3" w:rsidRPr="00FA21C3" w:rsidRDefault="00FA21C3" w:rsidP="00FA21C3">
      <w:pPr>
        <w:jc w:val="both"/>
        <w:rPr>
          <w:color w:val="000000"/>
        </w:rPr>
      </w:pPr>
      <w:r w:rsidRPr="00FA21C3">
        <w:rPr>
          <w:color w:val="000000"/>
        </w:rPr>
        <w:t>1) mieszkańcy Roztoczańskiego Związku Powiatowo-Gminnego;</w:t>
      </w:r>
    </w:p>
    <w:p w14:paraId="625CF604" w14:textId="77777777" w:rsidR="00FA21C3" w:rsidRPr="00FA21C3" w:rsidRDefault="00FA21C3" w:rsidP="00FA21C3">
      <w:pPr>
        <w:jc w:val="both"/>
        <w:rPr>
          <w:color w:val="000000"/>
        </w:rPr>
      </w:pPr>
      <w:r w:rsidRPr="00FA21C3">
        <w:rPr>
          <w:color w:val="000000"/>
        </w:rPr>
        <w:t>2) podmioty prowadzące działalność gospodarczą;</w:t>
      </w:r>
    </w:p>
    <w:p w14:paraId="2356EBF8" w14:textId="77777777" w:rsidR="00FA21C3" w:rsidRPr="00FA21C3" w:rsidRDefault="00FA21C3" w:rsidP="00FA21C3">
      <w:pPr>
        <w:jc w:val="both"/>
        <w:rPr>
          <w:color w:val="000000"/>
        </w:rPr>
      </w:pPr>
      <w:r w:rsidRPr="00FA21C3">
        <w:rPr>
          <w:color w:val="000000"/>
        </w:rPr>
        <w:t>4) podmioty prowadzące działalność społeczną, w tym organizacje pozarządowe i grupy nieformalne;</w:t>
      </w:r>
    </w:p>
    <w:p w14:paraId="58A74DE0" w14:textId="77777777" w:rsidR="00FA21C3" w:rsidRPr="00FA21C3" w:rsidRDefault="00FA21C3" w:rsidP="00FA21C3">
      <w:pPr>
        <w:jc w:val="both"/>
        <w:rPr>
          <w:color w:val="000000"/>
        </w:rPr>
      </w:pPr>
      <w:r w:rsidRPr="00FA21C3">
        <w:rPr>
          <w:color w:val="000000"/>
        </w:rPr>
        <w:t>5) jednostki samorządu terytorialnego i ich jednostki organizacyjne;</w:t>
      </w:r>
    </w:p>
    <w:p w14:paraId="2A29E3FD" w14:textId="256380D7" w:rsidR="00FA21C3" w:rsidRDefault="00FA21C3" w:rsidP="00FA21C3">
      <w:pPr>
        <w:jc w:val="both"/>
        <w:rPr>
          <w:color w:val="000000"/>
        </w:rPr>
      </w:pPr>
      <w:r w:rsidRPr="00FA21C3">
        <w:rPr>
          <w:color w:val="000000"/>
        </w:rPr>
        <w:t>6) organy władzy publicznej;</w:t>
      </w:r>
    </w:p>
    <w:p w14:paraId="5DA3CAA9" w14:textId="77777777" w:rsidR="00FA21C3" w:rsidRPr="00FA21C3" w:rsidRDefault="00FA21C3" w:rsidP="00FA21C3">
      <w:pPr>
        <w:jc w:val="both"/>
        <w:rPr>
          <w:color w:val="000000"/>
        </w:rPr>
      </w:pPr>
      <w:r w:rsidRPr="00FA21C3">
        <w:rPr>
          <w:color w:val="000000"/>
        </w:rPr>
        <w:t>Zgodnie z wymaganiami ustawowymi, spośród możliwych form konsultacji wybrano możliwość składania uwag w następujący sposób:</w:t>
      </w:r>
    </w:p>
    <w:p w14:paraId="6FA28E55" w14:textId="77777777" w:rsidR="00FA21C3" w:rsidRPr="00FA21C3" w:rsidRDefault="00FA21C3" w:rsidP="00FA21C3">
      <w:pPr>
        <w:jc w:val="both"/>
        <w:rPr>
          <w:color w:val="000000"/>
        </w:rPr>
      </w:pPr>
      <w:r w:rsidRPr="00FA21C3">
        <w:rPr>
          <w:color w:val="000000"/>
        </w:rPr>
        <w:t>a) drogą elektroniczną, przesyłając formularz na adres mailowy: roztoczanskizpg@gmail.com;</w:t>
      </w:r>
    </w:p>
    <w:p w14:paraId="4A3B4405" w14:textId="77777777" w:rsidR="00FA21C3" w:rsidRPr="00FA21C3" w:rsidRDefault="00FA21C3" w:rsidP="00FA21C3">
      <w:pPr>
        <w:jc w:val="both"/>
        <w:rPr>
          <w:color w:val="000000"/>
        </w:rPr>
      </w:pPr>
      <w:r w:rsidRPr="00FA21C3">
        <w:rPr>
          <w:color w:val="000000"/>
        </w:rPr>
        <w:t>b) pisemnie, przesyłając lub dostarczając formularz na adres Roztoczańskiego Związku Powiatowo-Gminnego: Lwowska 80, 22-600 Tomaszów Lubelski;</w:t>
      </w:r>
    </w:p>
    <w:p w14:paraId="5EAD5872" w14:textId="77777777" w:rsidR="00FA21C3" w:rsidRPr="00FA21C3" w:rsidRDefault="00FA21C3" w:rsidP="00FA21C3">
      <w:pPr>
        <w:jc w:val="both"/>
        <w:rPr>
          <w:color w:val="000000"/>
        </w:rPr>
      </w:pPr>
      <w:r w:rsidRPr="00FA21C3">
        <w:rPr>
          <w:color w:val="000000"/>
        </w:rPr>
        <w:t xml:space="preserve">c) ustnie do protokołu w siedzibie Roztoczańskiego Związku Powiatowo-Gminnego, adres: Lwowska 80, 22-600 Tomaszów Lubelski, tel. 84 543 20 80 (po uprzednim telefonicznym uzgodnieniu terminu). </w:t>
      </w:r>
    </w:p>
    <w:p w14:paraId="0CD58F1F" w14:textId="50A01D14" w:rsidR="00FA21C3" w:rsidRDefault="00FA21C3" w:rsidP="00FA21C3">
      <w:pPr>
        <w:jc w:val="both"/>
        <w:rPr>
          <w:color w:val="000000"/>
        </w:rPr>
      </w:pPr>
      <w:r w:rsidRPr="00FA21C3">
        <w:rPr>
          <w:color w:val="000000"/>
        </w:rPr>
        <w:lastRenderedPageBreak/>
        <w:t>W ramach konsultacji istniała możliwość zapoznania się z niezbędną dokumentacją sprawy w miejscu, w którym była ona wyłożona do wglądu: siedziba Roztoczańskiego Związku Powiatowo-Gminnego, adres: Lwowska 80, Tomaszów Lubelski, tel.  84 543 20 80 (po telefonicznym uzgodnieniu terminu). Formularz konsultacyjny był dostępny: w wersji elektronicznej na stronie internetowej https://www.roztoczanskizpg.pl/, w wersji papierowej w siedzibie RZPG, adres: Lwowska 80, 22-600 Tomaszów Lubelski, który był organem właściwym do rozpatrzenia uwag i wniosków.</w:t>
      </w:r>
    </w:p>
    <w:p w14:paraId="477C44D1" w14:textId="5D3C6BF0" w:rsidR="00FA21C3" w:rsidRPr="00FA21C3" w:rsidRDefault="00FA21C3" w:rsidP="00FA21C3">
      <w:pPr>
        <w:jc w:val="both"/>
        <w:rPr>
          <w:color w:val="000000"/>
        </w:rPr>
      </w:pPr>
      <w:r w:rsidRPr="00FA21C3">
        <w:rPr>
          <w:color w:val="000000"/>
        </w:rPr>
        <w:t>W ramach konsultacji społecznych przewidziano również na otwarte spotkanie konsultacyjne, które odbyło się w Urzędzie Miasta Tomaszów Lubelski, ul. Lwowska 57, 22-600 Tomaszów Lubelski, w sali nr 1 (parter) w dniu 31.10.2024 r. o godz. 12.00.</w:t>
      </w:r>
    </w:p>
    <w:p w14:paraId="7E3208CB" w14:textId="5F784BA0" w:rsidR="00FA21C3" w:rsidRDefault="00FA21C3" w:rsidP="00FA21C3">
      <w:pPr>
        <w:jc w:val="both"/>
        <w:rPr>
          <w:color w:val="000000"/>
        </w:rPr>
      </w:pPr>
      <w:r w:rsidRPr="00FA21C3">
        <w:rPr>
          <w:color w:val="000000"/>
        </w:rPr>
        <w:t>W spotkaniu wzięła udział liczna grupa przedstawicieli lokalnych interesariuszy: mieszkańców, przedsiębiorców, działaczy społecznych oraz samorządowców. Łączna liczba uczestników wyniosła 46 osób.</w:t>
      </w:r>
      <w:r>
        <w:rPr>
          <w:color w:val="000000"/>
        </w:rPr>
        <w:t xml:space="preserve"> </w:t>
      </w:r>
      <w:r w:rsidRPr="00FA21C3">
        <w:rPr>
          <w:color w:val="000000"/>
        </w:rPr>
        <w:t>W dyskusji poruszano kwestie dotyczące opracowanej Strategii Rozwoju Mobilności Roztocza do roku 2030 wraz z Prognozą oddziaływania na środowisko oraz projektów planowanych do realizacji w ramach dokumentu.</w:t>
      </w:r>
    </w:p>
    <w:p w14:paraId="343CEA05" w14:textId="4A0C48D2" w:rsidR="00FA21C3" w:rsidRDefault="00FA21C3" w:rsidP="00FA21C3">
      <w:pPr>
        <w:jc w:val="both"/>
        <w:rPr>
          <w:color w:val="000000"/>
        </w:rPr>
      </w:pPr>
      <w:r w:rsidRPr="00FA21C3">
        <w:rPr>
          <w:color w:val="000000"/>
        </w:rPr>
        <w:t>Konsultacje społeczne pozwoliły między innymi na weryfikację słuszności tez postawionych w dokumencie Strategii Rozwoju Mobilności Roztocza do roku 2030 oraz poprawności wyznaczonych celów rozwojowych.</w:t>
      </w:r>
      <w:r>
        <w:rPr>
          <w:color w:val="000000"/>
        </w:rPr>
        <w:t xml:space="preserve"> Zrealizowany proces pozwolił również </w:t>
      </w:r>
      <w:r w:rsidRPr="00FA21C3">
        <w:rPr>
          <w:color w:val="000000"/>
        </w:rPr>
        <w:t>na zaangażowanie</w:t>
      </w:r>
      <w:r>
        <w:rPr>
          <w:color w:val="000000"/>
        </w:rPr>
        <w:t xml:space="preserve"> przedstawicieli</w:t>
      </w:r>
      <w:r w:rsidRPr="00FA21C3">
        <w:rPr>
          <w:color w:val="000000"/>
        </w:rPr>
        <w:t xml:space="preserve"> społeczeństwa i lokalnych interesariuszy w ramach przeprowadzonego procesu oraz zebranie opinii na temat planowanych kierunków współpracy ponadlokalnej w zakresie zrównoważonej mobilności i zapewnienie możliwości udziału lokalnych interesariuszy w procesie przygotowania dokumentów: Strategii Rozwoju Mobilności Roztocza do roku 2030 wraz z Prognozą oddziaływania na środowisko</w:t>
      </w:r>
    </w:p>
    <w:p w14:paraId="0E9F8E10" w14:textId="545282F8" w:rsidR="00FA21C3" w:rsidRDefault="00FA21C3">
      <w:pPr>
        <w:rPr>
          <w:i/>
          <w:sz w:val="18"/>
          <w:szCs w:val="18"/>
        </w:rPr>
      </w:pPr>
      <w:r>
        <w:rPr>
          <w:i/>
          <w:sz w:val="18"/>
          <w:szCs w:val="18"/>
        </w:rPr>
        <w:br w:type="page"/>
      </w:r>
    </w:p>
    <w:p w14:paraId="12CFF370" w14:textId="1E0011D5" w:rsidR="008D7246" w:rsidRDefault="008D7246" w:rsidP="00DC6A33">
      <w:pPr>
        <w:pStyle w:val="Nagwek1"/>
      </w:pPr>
      <w:bookmarkStart w:id="171" w:name="_Toc183764149"/>
      <w:r>
        <w:lastRenderedPageBreak/>
        <w:t>Spis tabel</w:t>
      </w:r>
      <w:bookmarkEnd w:id="171"/>
    </w:p>
    <w:p w14:paraId="29D8292A" w14:textId="7AA5DC70" w:rsidR="00125323" w:rsidRDefault="008D7246">
      <w:pPr>
        <w:pStyle w:val="Spisilustracji"/>
        <w:tabs>
          <w:tab w:val="right" w:leader="dot" w:pos="9062"/>
        </w:tabs>
        <w:rPr>
          <w:rFonts w:eastAsiaTheme="minorEastAsia"/>
          <w:noProof/>
          <w:lang w:eastAsia="pl-PL"/>
        </w:rPr>
      </w:pPr>
      <w:r>
        <w:fldChar w:fldCharType="begin"/>
      </w:r>
      <w:r>
        <w:instrText xml:space="preserve"> TOC \h \z \c "Tab." </w:instrText>
      </w:r>
      <w:r>
        <w:fldChar w:fldCharType="separate"/>
      </w:r>
      <w:hyperlink w:anchor="_Toc183751826" w:history="1">
        <w:r w:rsidR="00125323" w:rsidRPr="003E482A">
          <w:rPr>
            <w:rStyle w:val="Hipercze"/>
            <w:b/>
            <w:bCs/>
            <w:noProof/>
          </w:rPr>
          <w:t>Tabela 1. Liczba czynnych przystanków autobusowych w latach 2018-2022</w:t>
        </w:r>
        <w:r w:rsidR="00125323">
          <w:rPr>
            <w:noProof/>
            <w:webHidden/>
          </w:rPr>
          <w:tab/>
        </w:r>
        <w:r w:rsidR="00125323">
          <w:rPr>
            <w:noProof/>
            <w:webHidden/>
          </w:rPr>
          <w:fldChar w:fldCharType="begin"/>
        </w:r>
        <w:r w:rsidR="00125323">
          <w:rPr>
            <w:noProof/>
            <w:webHidden/>
          </w:rPr>
          <w:instrText xml:space="preserve"> PAGEREF _Toc183751826 \h </w:instrText>
        </w:r>
        <w:r w:rsidR="00125323">
          <w:rPr>
            <w:noProof/>
            <w:webHidden/>
          </w:rPr>
        </w:r>
        <w:r w:rsidR="00125323">
          <w:rPr>
            <w:noProof/>
            <w:webHidden/>
          </w:rPr>
          <w:fldChar w:fldCharType="separate"/>
        </w:r>
        <w:r w:rsidR="009079BD">
          <w:rPr>
            <w:noProof/>
            <w:webHidden/>
          </w:rPr>
          <w:t>45</w:t>
        </w:r>
        <w:r w:rsidR="00125323">
          <w:rPr>
            <w:noProof/>
            <w:webHidden/>
          </w:rPr>
          <w:fldChar w:fldCharType="end"/>
        </w:r>
      </w:hyperlink>
    </w:p>
    <w:p w14:paraId="64B00885" w14:textId="44E05A5E" w:rsidR="00125323" w:rsidRDefault="00125323">
      <w:pPr>
        <w:pStyle w:val="Spisilustracji"/>
        <w:tabs>
          <w:tab w:val="right" w:leader="dot" w:pos="9062"/>
        </w:tabs>
        <w:rPr>
          <w:rFonts w:eastAsiaTheme="minorEastAsia"/>
          <w:noProof/>
          <w:lang w:eastAsia="pl-PL"/>
        </w:rPr>
      </w:pPr>
      <w:hyperlink w:anchor="_Toc183751827" w:history="1">
        <w:r w:rsidRPr="003E482A">
          <w:rPr>
            <w:rStyle w:val="Hipercze"/>
            <w:b/>
            <w:bCs/>
            <w:noProof/>
          </w:rPr>
          <w:t>Tabela 2. Analiza SWOT RZPG w zakresie mobilności</w:t>
        </w:r>
        <w:r>
          <w:rPr>
            <w:noProof/>
            <w:webHidden/>
          </w:rPr>
          <w:tab/>
        </w:r>
        <w:r>
          <w:rPr>
            <w:noProof/>
            <w:webHidden/>
          </w:rPr>
          <w:fldChar w:fldCharType="begin"/>
        </w:r>
        <w:r>
          <w:rPr>
            <w:noProof/>
            <w:webHidden/>
          </w:rPr>
          <w:instrText xml:space="preserve"> PAGEREF _Toc183751827 \h </w:instrText>
        </w:r>
        <w:r>
          <w:rPr>
            <w:noProof/>
            <w:webHidden/>
          </w:rPr>
        </w:r>
        <w:r>
          <w:rPr>
            <w:noProof/>
            <w:webHidden/>
          </w:rPr>
          <w:fldChar w:fldCharType="separate"/>
        </w:r>
        <w:r w:rsidR="009079BD">
          <w:rPr>
            <w:noProof/>
            <w:webHidden/>
          </w:rPr>
          <w:t>47</w:t>
        </w:r>
        <w:r>
          <w:rPr>
            <w:noProof/>
            <w:webHidden/>
          </w:rPr>
          <w:fldChar w:fldCharType="end"/>
        </w:r>
      </w:hyperlink>
    </w:p>
    <w:p w14:paraId="5043D578" w14:textId="502257AD" w:rsidR="00125323" w:rsidRDefault="00125323">
      <w:pPr>
        <w:pStyle w:val="Spisilustracji"/>
        <w:tabs>
          <w:tab w:val="right" w:leader="dot" w:pos="9062"/>
        </w:tabs>
        <w:rPr>
          <w:rFonts w:eastAsiaTheme="minorEastAsia"/>
          <w:noProof/>
          <w:lang w:eastAsia="pl-PL"/>
        </w:rPr>
      </w:pPr>
      <w:hyperlink w:anchor="_Toc183751828" w:history="1">
        <w:r w:rsidRPr="003E482A">
          <w:rPr>
            <w:rStyle w:val="Hipercze"/>
            <w:b/>
            <w:bCs/>
            <w:noProof/>
          </w:rPr>
          <w:t>Tabela 3. Układ</w:t>
        </w:r>
        <w:r w:rsidRPr="003E482A">
          <w:rPr>
            <w:rStyle w:val="Hipercze"/>
            <w:noProof/>
          </w:rPr>
          <w:t xml:space="preserve"> </w:t>
        </w:r>
        <w:r w:rsidRPr="003E482A">
          <w:rPr>
            <w:rStyle w:val="Hipercze"/>
            <w:b/>
            <w:bCs/>
            <w:noProof/>
          </w:rPr>
          <w:t>Celów Strategicznych, Operacyjnych i Kierunków działań</w:t>
        </w:r>
        <w:r>
          <w:rPr>
            <w:noProof/>
            <w:webHidden/>
          </w:rPr>
          <w:tab/>
        </w:r>
        <w:r>
          <w:rPr>
            <w:noProof/>
            <w:webHidden/>
          </w:rPr>
          <w:fldChar w:fldCharType="begin"/>
        </w:r>
        <w:r>
          <w:rPr>
            <w:noProof/>
            <w:webHidden/>
          </w:rPr>
          <w:instrText xml:space="preserve"> PAGEREF _Toc183751828 \h </w:instrText>
        </w:r>
        <w:r>
          <w:rPr>
            <w:noProof/>
            <w:webHidden/>
          </w:rPr>
        </w:r>
        <w:r>
          <w:rPr>
            <w:noProof/>
            <w:webHidden/>
          </w:rPr>
          <w:fldChar w:fldCharType="separate"/>
        </w:r>
        <w:r w:rsidR="009079BD">
          <w:rPr>
            <w:noProof/>
            <w:webHidden/>
          </w:rPr>
          <w:t>53</w:t>
        </w:r>
        <w:r>
          <w:rPr>
            <w:noProof/>
            <w:webHidden/>
          </w:rPr>
          <w:fldChar w:fldCharType="end"/>
        </w:r>
      </w:hyperlink>
    </w:p>
    <w:p w14:paraId="55613FCC" w14:textId="69311ED4" w:rsidR="00125323" w:rsidRDefault="00125323">
      <w:pPr>
        <w:pStyle w:val="Spisilustracji"/>
        <w:tabs>
          <w:tab w:val="right" w:leader="dot" w:pos="9062"/>
        </w:tabs>
        <w:rPr>
          <w:rFonts w:eastAsiaTheme="minorEastAsia"/>
          <w:noProof/>
          <w:lang w:eastAsia="pl-PL"/>
        </w:rPr>
      </w:pPr>
      <w:hyperlink w:anchor="_Toc183751829" w:history="1">
        <w:r w:rsidRPr="003E482A">
          <w:rPr>
            <w:rStyle w:val="Hipercze"/>
            <w:b/>
            <w:bCs/>
            <w:noProof/>
          </w:rPr>
          <w:t>Tabela 4. Harmonogram realizacji przedsięwzięć w ramach SRMR</w:t>
        </w:r>
        <w:r>
          <w:rPr>
            <w:noProof/>
            <w:webHidden/>
          </w:rPr>
          <w:tab/>
        </w:r>
        <w:r>
          <w:rPr>
            <w:noProof/>
            <w:webHidden/>
          </w:rPr>
          <w:fldChar w:fldCharType="begin"/>
        </w:r>
        <w:r>
          <w:rPr>
            <w:noProof/>
            <w:webHidden/>
          </w:rPr>
          <w:instrText xml:space="preserve"> PAGEREF _Toc183751829 \h </w:instrText>
        </w:r>
        <w:r>
          <w:rPr>
            <w:noProof/>
            <w:webHidden/>
          </w:rPr>
        </w:r>
        <w:r>
          <w:rPr>
            <w:noProof/>
            <w:webHidden/>
          </w:rPr>
          <w:fldChar w:fldCharType="separate"/>
        </w:r>
        <w:r w:rsidR="009079BD">
          <w:rPr>
            <w:noProof/>
            <w:webHidden/>
          </w:rPr>
          <w:t>62</w:t>
        </w:r>
        <w:r>
          <w:rPr>
            <w:noProof/>
            <w:webHidden/>
          </w:rPr>
          <w:fldChar w:fldCharType="end"/>
        </w:r>
      </w:hyperlink>
    </w:p>
    <w:p w14:paraId="0ED961D5" w14:textId="5BA0DCC6" w:rsidR="00125323" w:rsidRDefault="00125323">
      <w:pPr>
        <w:pStyle w:val="Spisilustracji"/>
        <w:tabs>
          <w:tab w:val="right" w:leader="dot" w:pos="9062"/>
        </w:tabs>
        <w:rPr>
          <w:rFonts w:eastAsiaTheme="minorEastAsia"/>
          <w:noProof/>
          <w:lang w:eastAsia="pl-PL"/>
        </w:rPr>
      </w:pPr>
      <w:hyperlink w:anchor="_Toc183751830" w:history="1">
        <w:r w:rsidRPr="003E482A">
          <w:rPr>
            <w:rStyle w:val="Hipercze"/>
            <w:b/>
            <w:bCs/>
            <w:noProof/>
          </w:rPr>
          <w:t>Tabela 5. Wskaźniki monitoringu Strategii – poziom strategiczny</w:t>
        </w:r>
        <w:r>
          <w:rPr>
            <w:noProof/>
            <w:webHidden/>
          </w:rPr>
          <w:tab/>
        </w:r>
        <w:r>
          <w:rPr>
            <w:noProof/>
            <w:webHidden/>
          </w:rPr>
          <w:fldChar w:fldCharType="begin"/>
        </w:r>
        <w:r>
          <w:rPr>
            <w:noProof/>
            <w:webHidden/>
          </w:rPr>
          <w:instrText xml:space="preserve"> PAGEREF _Toc183751830 \h </w:instrText>
        </w:r>
        <w:r>
          <w:rPr>
            <w:noProof/>
            <w:webHidden/>
          </w:rPr>
        </w:r>
        <w:r>
          <w:rPr>
            <w:noProof/>
            <w:webHidden/>
          </w:rPr>
          <w:fldChar w:fldCharType="separate"/>
        </w:r>
        <w:r w:rsidR="009079BD">
          <w:rPr>
            <w:noProof/>
            <w:webHidden/>
          </w:rPr>
          <w:t>66</w:t>
        </w:r>
        <w:r>
          <w:rPr>
            <w:noProof/>
            <w:webHidden/>
          </w:rPr>
          <w:fldChar w:fldCharType="end"/>
        </w:r>
      </w:hyperlink>
    </w:p>
    <w:p w14:paraId="448AF15C" w14:textId="23918788" w:rsidR="00125323" w:rsidRDefault="00125323">
      <w:pPr>
        <w:pStyle w:val="Spisilustracji"/>
        <w:tabs>
          <w:tab w:val="right" w:leader="dot" w:pos="9062"/>
        </w:tabs>
        <w:rPr>
          <w:rFonts w:eastAsiaTheme="minorEastAsia"/>
          <w:noProof/>
          <w:lang w:eastAsia="pl-PL"/>
        </w:rPr>
      </w:pPr>
      <w:hyperlink w:anchor="_Toc183751831" w:history="1">
        <w:r w:rsidRPr="003E482A">
          <w:rPr>
            <w:rStyle w:val="Hipercze"/>
            <w:b/>
            <w:bCs/>
            <w:noProof/>
          </w:rPr>
          <w:t>Tabela 6. Wskaźniki monitoringu Strategii – poziom operacyjny</w:t>
        </w:r>
        <w:r>
          <w:rPr>
            <w:noProof/>
            <w:webHidden/>
          </w:rPr>
          <w:tab/>
        </w:r>
        <w:r>
          <w:rPr>
            <w:noProof/>
            <w:webHidden/>
          </w:rPr>
          <w:fldChar w:fldCharType="begin"/>
        </w:r>
        <w:r>
          <w:rPr>
            <w:noProof/>
            <w:webHidden/>
          </w:rPr>
          <w:instrText xml:space="preserve"> PAGEREF _Toc183751831 \h </w:instrText>
        </w:r>
        <w:r>
          <w:rPr>
            <w:noProof/>
            <w:webHidden/>
          </w:rPr>
        </w:r>
        <w:r>
          <w:rPr>
            <w:noProof/>
            <w:webHidden/>
          </w:rPr>
          <w:fldChar w:fldCharType="separate"/>
        </w:r>
        <w:r w:rsidR="009079BD">
          <w:rPr>
            <w:noProof/>
            <w:webHidden/>
          </w:rPr>
          <w:t>67</w:t>
        </w:r>
        <w:r>
          <w:rPr>
            <w:noProof/>
            <w:webHidden/>
          </w:rPr>
          <w:fldChar w:fldCharType="end"/>
        </w:r>
      </w:hyperlink>
    </w:p>
    <w:p w14:paraId="215A2D1E" w14:textId="76E7E975" w:rsidR="00125323" w:rsidRDefault="00125323">
      <w:pPr>
        <w:pStyle w:val="Spisilustracji"/>
        <w:tabs>
          <w:tab w:val="right" w:leader="dot" w:pos="9062"/>
        </w:tabs>
        <w:rPr>
          <w:rStyle w:val="Hipercze"/>
          <w:noProof/>
        </w:rPr>
      </w:pPr>
      <w:hyperlink w:anchor="_Toc183751832" w:history="1">
        <w:r w:rsidRPr="003E482A">
          <w:rPr>
            <w:rStyle w:val="Hipercze"/>
            <w:b/>
            <w:bCs/>
            <w:noProof/>
          </w:rPr>
          <w:t>Tabela 7. Projekty JST LOF w zakresie rozwoju zrównoważonej mobilności</w:t>
        </w:r>
        <w:r>
          <w:rPr>
            <w:noProof/>
            <w:webHidden/>
          </w:rPr>
          <w:tab/>
        </w:r>
        <w:r>
          <w:rPr>
            <w:noProof/>
            <w:webHidden/>
          </w:rPr>
          <w:fldChar w:fldCharType="begin"/>
        </w:r>
        <w:r>
          <w:rPr>
            <w:noProof/>
            <w:webHidden/>
          </w:rPr>
          <w:instrText xml:space="preserve"> PAGEREF _Toc183751832 \h </w:instrText>
        </w:r>
        <w:r>
          <w:rPr>
            <w:noProof/>
            <w:webHidden/>
          </w:rPr>
        </w:r>
        <w:r>
          <w:rPr>
            <w:noProof/>
            <w:webHidden/>
          </w:rPr>
          <w:fldChar w:fldCharType="separate"/>
        </w:r>
        <w:r w:rsidR="009079BD">
          <w:rPr>
            <w:noProof/>
            <w:webHidden/>
          </w:rPr>
          <w:t>88</w:t>
        </w:r>
        <w:r>
          <w:rPr>
            <w:noProof/>
            <w:webHidden/>
          </w:rPr>
          <w:fldChar w:fldCharType="end"/>
        </w:r>
      </w:hyperlink>
    </w:p>
    <w:p w14:paraId="74C6B401" w14:textId="68FFF9B0" w:rsidR="00125323" w:rsidRDefault="00125323" w:rsidP="00125323">
      <w:pPr>
        <w:pStyle w:val="Spisilustracji"/>
        <w:tabs>
          <w:tab w:val="right" w:leader="dot" w:pos="9062"/>
        </w:tabs>
        <w:rPr>
          <w:rFonts w:eastAsiaTheme="minorEastAsia"/>
          <w:noProof/>
          <w:lang w:eastAsia="pl-PL"/>
        </w:rPr>
      </w:pPr>
      <w:hyperlink w:anchor="_Toc183751831" w:history="1">
        <w:r w:rsidRPr="003E482A">
          <w:rPr>
            <w:rStyle w:val="Hipercze"/>
            <w:b/>
            <w:bCs/>
            <w:noProof/>
          </w:rPr>
          <w:t xml:space="preserve">Tabela </w:t>
        </w:r>
        <w:r>
          <w:rPr>
            <w:rStyle w:val="Hipercze"/>
            <w:b/>
            <w:bCs/>
            <w:noProof/>
          </w:rPr>
          <w:t>8</w:t>
        </w:r>
        <w:r w:rsidRPr="003E482A">
          <w:rPr>
            <w:rStyle w:val="Hipercze"/>
            <w:b/>
            <w:bCs/>
            <w:noProof/>
          </w:rPr>
          <w:t xml:space="preserve">. </w:t>
        </w:r>
        <w:r w:rsidRPr="00125323">
          <w:rPr>
            <w:rStyle w:val="Hipercze"/>
            <w:b/>
            <w:bCs/>
            <w:noProof/>
          </w:rPr>
          <w:t xml:space="preserve">Przebieg dróg pieszo-rowerowych na obszarze </w:t>
        </w:r>
        <w:r>
          <w:rPr>
            <w:rStyle w:val="Hipercze"/>
            <w:b/>
            <w:bCs/>
            <w:noProof/>
          </w:rPr>
          <w:t>m</w:t>
        </w:r>
        <w:r w:rsidRPr="00125323">
          <w:rPr>
            <w:rStyle w:val="Hipercze"/>
            <w:b/>
            <w:bCs/>
            <w:noProof/>
          </w:rPr>
          <w:t>iejskim</w:t>
        </w:r>
        <w:r>
          <w:rPr>
            <w:noProof/>
            <w:webHidden/>
          </w:rPr>
          <w:tab/>
        </w:r>
        <w:r>
          <w:rPr>
            <w:noProof/>
            <w:webHidden/>
          </w:rPr>
          <w:fldChar w:fldCharType="begin"/>
        </w:r>
        <w:r>
          <w:rPr>
            <w:noProof/>
            <w:webHidden/>
          </w:rPr>
          <w:instrText xml:space="preserve"> PAGEREF _Toc183751831 \h </w:instrText>
        </w:r>
        <w:r>
          <w:rPr>
            <w:noProof/>
            <w:webHidden/>
          </w:rPr>
        </w:r>
        <w:r>
          <w:rPr>
            <w:noProof/>
            <w:webHidden/>
          </w:rPr>
          <w:fldChar w:fldCharType="separate"/>
        </w:r>
        <w:r w:rsidR="009079BD">
          <w:rPr>
            <w:noProof/>
            <w:webHidden/>
          </w:rPr>
          <w:t>67</w:t>
        </w:r>
        <w:r>
          <w:rPr>
            <w:noProof/>
            <w:webHidden/>
          </w:rPr>
          <w:fldChar w:fldCharType="end"/>
        </w:r>
      </w:hyperlink>
    </w:p>
    <w:p w14:paraId="42FCBC0A" w14:textId="7317BB4D" w:rsidR="00125323" w:rsidRPr="00125323" w:rsidRDefault="00125323" w:rsidP="00125323">
      <w:pPr>
        <w:pStyle w:val="Spisilustracji"/>
        <w:tabs>
          <w:tab w:val="right" w:leader="dot" w:pos="9062"/>
        </w:tabs>
        <w:rPr>
          <w:noProof/>
          <w:color w:val="0563C1" w:themeColor="hyperlink"/>
          <w:u w:val="single"/>
        </w:rPr>
      </w:pPr>
      <w:hyperlink w:anchor="_Toc183751832" w:history="1">
        <w:r w:rsidRPr="003E482A">
          <w:rPr>
            <w:rStyle w:val="Hipercze"/>
            <w:b/>
            <w:bCs/>
            <w:noProof/>
          </w:rPr>
          <w:t xml:space="preserve">Tabela </w:t>
        </w:r>
        <w:r>
          <w:rPr>
            <w:rStyle w:val="Hipercze"/>
            <w:b/>
            <w:bCs/>
            <w:noProof/>
          </w:rPr>
          <w:t>9</w:t>
        </w:r>
        <w:r w:rsidRPr="003E482A">
          <w:rPr>
            <w:rStyle w:val="Hipercze"/>
            <w:b/>
            <w:bCs/>
            <w:noProof/>
          </w:rPr>
          <w:t xml:space="preserve">. </w:t>
        </w:r>
        <w:r w:rsidRPr="00125323">
          <w:rPr>
            <w:rStyle w:val="Hipercze"/>
            <w:b/>
            <w:bCs/>
            <w:noProof/>
          </w:rPr>
          <w:t>Przebieg dróg pieszo-rowerowych na obszarze wiejskim</w:t>
        </w:r>
        <w:r>
          <w:rPr>
            <w:noProof/>
            <w:webHidden/>
          </w:rPr>
          <w:tab/>
          <w:t>77</w:t>
        </w:r>
      </w:hyperlink>
    </w:p>
    <w:p w14:paraId="71A9882D" w14:textId="1B819172" w:rsidR="008D7246" w:rsidRDefault="008D7246" w:rsidP="008D7246">
      <w:pPr>
        <w:pStyle w:val="Nagwek1"/>
      </w:pPr>
      <w:r>
        <w:fldChar w:fldCharType="end"/>
      </w:r>
      <w:bookmarkStart w:id="172" w:name="_Toc183764150"/>
      <w:r>
        <w:t>Spis map</w:t>
      </w:r>
      <w:bookmarkEnd w:id="172"/>
    </w:p>
    <w:p w14:paraId="30203874" w14:textId="5C426843" w:rsidR="00BC19B6" w:rsidRDefault="008D7246">
      <w:pPr>
        <w:pStyle w:val="Spisilustracji"/>
        <w:tabs>
          <w:tab w:val="right" w:leader="dot" w:pos="9062"/>
        </w:tabs>
        <w:rPr>
          <w:rFonts w:eastAsiaTheme="minorEastAsia"/>
          <w:noProof/>
          <w:lang w:eastAsia="pl-PL"/>
        </w:rPr>
      </w:pPr>
      <w:r>
        <w:fldChar w:fldCharType="begin"/>
      </w:r>
      <w:r>
        <w:instrText xml:space="preserve"> TOC \h \z \c "Mapa" </w:instrText>
      </w:r>
      <w:r>
        <w:fldChar w:fldCharType="separate"/>
      </w:r>
      <w:hyperlink w:anchor="_Toc180446029" w:history="1">
        <w:r w:rsidR="00BC19B6" w:rsidRPr="00B97EFE">
          <w:rPr>
            <w:rStyle w:val="Hipercze"/>
            <w:b/>
            <w:bCs/>
            <w:noProof/>
          </w:rPr>
          <w:t>Mapa 1. Podział JST RZPG wg rodziaju</w:t>
        </w:r>
        <w:r w:rsidR="00BC19B6">
          <w:rPr>
            <w:noProof/>
            <w:webHidden/>
          </w:rPr>
          <w:tab/>
        </w:r>
        <w:r w:rsidR="00BC19B6">
          <w:rPr>
            <w:noProof/>
            <w:webHidden/>
          </w:rPr>
          <w:fldChar w:fldCharType="begin"/>
        </w:r>
        <w:r w:rsidR="00BC19B6">
          <w:rPr>
            <w:noProof/>
            <w:webHidden/>
          </w:rPr>
          <w:instrText xml:space="preserve"> PAGEREF _Toc180446029 \h </w:instrText>
        </w:r>
        <w:r w:rsidR="00BC19B6">
          <w:rPr>
            <w:noProof/>
            <w:webHidden/>
          </w:rPr>
        </w:r>
        <w:r w:rsidR="00BC19B6">
          <w:rPr>
            <w:noProof/>
            <w:webHidden/>
          </w:rPr>
          <w:fldChar w:fldCharType="separate"/>
        </w:r>
        <w:r w:rsidR="009079BD">
          <w:rPr>
            <w:noProof/>
            <w:webHidden/>
          </w:rPr>
          <w:t>2</w:t>
        </w:r>
        <w:r w:rsidR="00BC19B6">
          <w:rPr>
            <w:noProof/>
            <w:webHidden/>
          </w:rPr>
          <w:fldChar w:fldCharType="end"/>
        </w:r>
      </w:hyperlink>
    </w:p>
    <w:p w14:paraId="5F2290D5" w14:textId="6B558245" w:rsidR="00BC19B6" w:rsidRDefault="00BC19B6">
      <w:pPr>
        <w:pStyle w:val="Spisilustracji"/>
        <w:tabs>
          <w:tab w:val="right" w:leader="dot" w:pos="9062"/>
        </w:tabs>
        <w:rPr>
          <w:rFonts w:eastAsiaTheme="minorEastAsia"/>
          <w:noProof/>
          <w:lang w:eastAsia="pl-PL"/>
        </w:rPr>
      </w:pPr>
      <w:hyperlink w:anchor="_Toc180446030" w:history="1">
        <w:r w:rsidRPr="00B97EFE">
          <w:rPr>
            <w:rStyle w:val="Hipercze"/>
            <w:b/>
            <w:bCs/>
            <w:noProof/>
          </w:rPr>
          <w:t>Mapa 2. Układ sieci dróg i linii kolejowej na terenie obszaru opracowania</w:t>
        </w:r>
        <w:r>
          <w:rPr>
            <w:noProof/>
            <w:webHidden/>
          </w:rPr>
          <w:tab/>
        </w:r>
        <w:r>
          <w:rPr>
            <w:noProof/>
            <w:webHidden/>
          </w:rPr>
          <w:fldChar w:fldCharType="begin"/>
        </w:r>
        <w:r>
          <w:rPr>
            <w:noProof/>
            <w:webHidden/>
          </w:rPr>
          <w:instrText xml:space="preserve"> PAGEREF _Toc180446030 \h </w:instrText>
        </w:r>
        <w:r>
          <w:rPr>
            <w:noProof/>
            <w:webHidden/>
          </w:rPr>
        </w:r>
        <w:r>
          <w:rPr>
            <w:noProof/>
            <w:webHidden/>
          </w:rPr>
          <w:fldChar w:fldCharType="separate"/>
        </w:r>
        <w:r w:rsidR="009079BD">
          <w:rPr>
            <w:noProof/>
            <w:webHidden/>
          </w:rPr>
          <w:t>42</w:t>
        </w:r>
        <w:r>
          <w:rPr>
            <w:noProof/>
            <w:webHidden/>
          </w:rPr>
          <w:fldChar w:fldCharType="end"/>
        </w:r>
      </w:hyperlink>
    </w:p>
    <w:p w14:paraId="4C1B1B49" w14:textId="4EC6D3BE" w:rsidR="00BC19B6" w:rsidRDefault="00BC19B6">
      <w:pPr>
        <w:pStyle w:val="Spisilustracji"/>
        <w:tabs>
          <w:tab w:val="right" w:leader="dot" w:pos="9062"/>
        </w:tabs>
        <w:rPr>
          <w:rFonts w:eastAsiaTheme="minorEastAsia"/>
          <w:noProof/>
          <w:lang w:eastAsia="pl-PL"/>
        </w:rPr>
      </w:pPr>
      <w:hyperlink w:anchor="_Toc180446031" w:history="1">
        <w:r w:rsidRPr="00B97EFE">
          <w:rPr>
            <w:rStyle w:val="Hipercze"/>
            <w:b/>
            <w:bCs/>
            <w:noProof/>
          </w:rPr>
          <w:t>Mapa 3. Układ przestrzenny dróg pieszych i rowerowych</w:t>
        </w:r>
        <w:r>
          <w:rPr>
            <w:noProof/>
            <w:webHidden/>
          </w:rPr>
          <w:tab/>
        </w:r>
        <w:r>
          <w:rPr>
            <w:noProof/>
            <w:webHidden/>
          </w:rPr>
          <w:fldChar w:fldCharType="begin"/>
        </w:r>
        <w:r>
          <w:rPr>
            <w:noProof/>
            <w:webHidden/>
          </w:rPr>
          <w:instrText xml:space="preserve"> PAGEREF _Toc180446031 \h </w:instrText>
        </w:r>
        <w:r>
          <w:rPr>
            <w:noProof/>
            <w:webHidden/>
          </w:rPr>
        </w:r>
        <w:r>
          <w:rPr>
            <w:noProof/>
            <w:webHidden/>
          </w:rPr>
          <w:fldChar w:fldCharType="separate"/>
        </w:r>
        <w:r w:rsidR="009079BD">
          <w:rPr>
            <w:noProof/>
            <w:webHidden/>
          </w:rPr>
          <w:t>43</w:t>
        </w:r>
        <w:r>
          <w:rPr>
            <w:noProof/>
            <w:webHidden/>
          </w:rPr>
          <w:fldChar w:fldCharType="end"/>
        </w:r>
      </w:hyperlink>
    </w:p>
    <w:p w14:paraId="46F2AC8A" w14:textId="2ED76716" w:rsidR="00BC19B6" w:rsidRDefault="00BC19B6">
      <w:pPr>
        <w:pStyle w:val="Spisilustracji"/>
        <w:tabs>
          <w:tab w:val="right" w:leader="dot" w:pos="9062"/>
        </w:tabs>
        <w:rPr>
          <w:rFonts w:eastAsiaTheme="minorEastAsia"/>
          <w:noProof/>
          <w:lang w:eastAsia="pl-PL"/>
        </w:rPr>
      </w:pPr>
      <w:hyperlink w:anchor="_Toc180446032" w:history="1">
        <w:r w:rsidRPr="00B97EFE">
          <w:rPr>
            <w:rStyle w:val="Hipercze"/>
            <w:b/>
            <w:bCs/>
            <w:noProof/>
          </w:rPr>
          <w:t>Mapa 4. Centralny Szlak Rowerowy Roztocza</w:t>
        </w:r>
        <w:r>
          <w:rPr>
            <w:noProof/>
            <w:webHidden/>
          </w:rPr>
          <w:tab/>
        </w:r>
        <w:r>
          <w:rPr>
            <w:noProof/>
            <w:webHidden/>
          </w:rPr>
          <w:fldChar w:fldCharType="begin"/>
        </w:r>
        <w:r>
          <w:rPr>
            <w:noProof/>
            <w:webHidden/>
          </w:rPr>
          <w:instrText xml:space="preserve"> PAGEREF _Toc180446032 \h </w:instrText>
        </w:r>
        <w:r>
          <w:rPr>
            <w:noProof/>
            <w:webHidden/>
          </w:rPr>
        </w:r>
        <w:r>
          <w:rPr>
            <w:noProof/>
            <w:webHidden/>
          </w:rPr>
          <w:fldChar w:fldCharType="separate"/>
        </w:r>
        <w:r w:rsidR="009079BD">
          <w:rPr>
            <w:noProof/>
            <w:webHidden/>
          </w:rPr>
          <w:t>45</w:t>
        </w:r>
        <w:r>
          <w:rPr>
            <w:noProof/>
            <w:webHidden/>
          </w:rPr>
          <w:fldChar w:fldCharType="end"/>
        </w:r>
      </w:hyperlink>
    </w:p>
    <w:p w14:paraId="66D20EFC" w14:textId="77F323C1" w:rsidR="00BC19B6" w:rsidRDefault="00BC19B6">
      <w:pPr>
        <w:pStyle w:val="Spisilustracji"/>
        <w:tabs>
          <w:tab w:val="right" w:leader="dot" w:pos="9062"/>
        </w:tabs>
        <w:rPr>
          <w:rFonts w:eastAsiaTheme="minorEastAsia"/>
          <w:noProof/>
          <w:lang w:eastAsia="pl-PL"/>
        </w:rPr>
      </w:pPr>
      <w:hyperlink w:anchor="_Toc180446033" w:history="1">
        <w:r w:rsidRPr="00B97EFE">
          <w:rPr>
            <w:rStyle w:val="Hipercze"/>
            <w:b/>
            <w:bCs/>
            <w:noProof/>
          </w:rPr>
          <w:t>Mapa 5. Przebieg dróg rowerowych w ramach projektu dla obszarów miejskich</w:t>
        </w:r>
        <w:r>
          <w:rPr>
            <w:noProof/>
            <w:webHidden/>
          </w:rPr>
          <w:tab/>
        </w:r>
        <w:r>
          <w:rPr>
            <w:noProof/>
            <w:webHidden/>
          </w:rPr>
          <w:fldChar w:fldCharType="begin"/>
        </w:r>
        <w:r>
          <w:rPr>
            <w:noProof/>
            <w:webHidden/>
          </w:rPr>
          <w:instrText xml:space="preserve"> PAGEREF _Toc180446033 \h </w:instrText>
        </w:r>
        <w:r>
          <w:rPr>
            <w:noProof/>
            <w:webHidden/>
          </w:rPr>
        </w:r>
        <w:r>
          <w:rPr>
            <w:noProof/>
            <w:webHidden/>
          </w:rPr>
          <w:fldChar w:fldCharType="separate"/>
        </w:r>
        <w:r w:rsidR="009079BD">
          <w:rPr>
            <w:noProof/>
            <w:webHidden/>
          </w:rPr>
          <w:t>73</w:t>
        </w:r>
        <w:r>
          <w:rPr>
            <w:noProof/>
            <w:webHidden/>
          </w:rPr>
          <w:fldChar w:fldCharType="end"/>
        </w:r>
      </w:hyperlink>
    </w:p>
    <w:p w14:paraId="2395C61F" w14:textId="7ACEF223" w:rsidR="00BC19B6" w:rsidRDefault="00BC19B6">
      <w:pPr>
        <w:pStyle w:val="Spisilustracji"/>
        <w:tabs>
          <w:tab w:val="right" w:leader="dot" w:pos="9062"/>
        </w:tabs>
        <w:rPr>
          <w:rFonts w:eastAsiaTheme="minorEastAsia"/>
          <w:noProof/>
          <w:lang w:eastAsia="pl-PL"/>
        </w:rPr>
      </w:pPr>
      <w:hyperlink w:anchor="_Toc180446034" w:history="1">
        <w:r w:rsidRPr="00B97EFE">
          <w:rPr>
            <w:rStyle w:val="Hipercze"/>
            <w:b/>
            <w:bCs/>
            <w:noProof/>
          </w:rPr>
          <w:t>Mapa 6. Przebieg dróg rowerowych w ramach projektu dla obszarów wiejskich</w:t>
        </w:r>
        <w:r>
          <w:rPr>
            <w:noProof/>
            <w:webHidden/>
          </w:rPr>
          <w:tab/>
        </w:r>
        <w:r>
          <w:rPr>
            <w:noProof/>
            <w:webHidden/>
          </w:rPr>
          <w:fldChar w:fldCharType="begin"/>
        </w:r>
        <w:r>
          <w:rPr>
            <w:noProof/>
            <w:webHidden/>
          </w:rPr>
          <w:instrText xml:space="preserve"> PAGEREF _Toc180446034 \h </w:instrText>
        </w:r>
        <w:r>
          <w:rPr>
            <w:noProof/>
            <w:webHidden/>
          </w:rPr>
        </w:r>
        <w:r>
          <w:rPr>
            <w:noProof/>
            <w:webHidden/>
          </w:rPr>
          <w:fldChar w:fldCharType="separate"/>
        </w:r>
        <w:r w:rsidR="009079BD">
          <w:rPr>
            <w:noProof/>
            <w:webHidden/>
          </w:rPr>
          <w:t>81</w:t>
        </w:r>
        <w:r>
          <w:rPr>
            <w:noProof/>
            <w:webHidden/>
          </w:rPr>
          <w:fldChar w:fldCharType="end"/>
        </w:r>
      </w:hyperlink>
    </w:p>
    <w:p w14:paraId="7D209919" w14:textId="43DE4E4E" w:rsidR="008D7246" w:rsidRDefault="008D7246" w:rsidP="008D7246">
      <w:pPr>
        <w:pStyle w:val="Nagwek1"/>
      </w:pPr>
      <w:r>
        <w:fldChar w:fldCharType="end"/>
      </w:r>
      <w:bookmarkStart w:id="173" w:name="_Toc183764151"/>
      <w:r>
        <w:t>Spis wykresów</w:t>
      </w:r>
      <w:bookmarkEnd w:id="173"/>
    </w:p>
    <w:p w14:paraId="39290CEC" w14:textId="5B131CA2" w:rsidR="00BC19B6" w:rsidRDefault="008D7246">
      <w:pPr>
        <w:pStyle w:val="Spisilustracji"/>
        <w:tabs>
          <w:tab w:val="right" w:leader="dot" w:pos="9062"/>
        </w:tabs>
        <w:rPr>
          <w:rFonts w:eastAsiaTheme="minorEastAsia"/>
          <w:noProof/>
          <w:lang w:eastAsia="pl-PL"/>
        </w:rPr>
      </w:pPr>
      <w:r>
        <w:fldChar w:fldCharType="begin"/>
      </w:r>
      <w:r>
        <w:instrText xml:space="preserve"> TOC \h \z \c "Wykres" </w:instrText>
      </w:r>
      <w:r>
        <w:fldChar w:fldCharType="separate"/>
      </w:r>
      <w:hyperlink w:anchor="_Toc180446035" w:history="1">
        <w:r w:rsidR="00BC19B6" w:rsidRPr="00955CB5">
          <w:rPr>
            <w:rStyle w:val="Hipercze"/>
            <w:b/>
            <w:bCs/>
            <w:noProof/>
          </w:rPr>
          <w:t>Wykres 1. Pytanie 1 z ankiety dotyczącej preferencji i zachowań mobilnościowych mieszkańców</w:t>
        </w:r>
        <w:r w:rsidR="00BC19B6">
          <w:rPr>
            <w:noProof/>
            <w:webHidden/>
          </w:rPr>
          <w:tab/>
        </w:r>
        <w:r w:rsidR="00BC19B6">
          <w:rPr>
            <w:noProof/>
            <w:webHidden/>
          </w:rPr>
          <w:fldChar w:fldCharType="begin"/>
        </w:r>
        <w:r w:rsidR="00BC19B6">
          <w:rPr>
            <w:noProof/>
            <w:webHidden/>
          </w:rPr>
          <w:instrText xml:space="preserve"> PAGEREF _Toc180446035 \h </w:instrText>
        </w:r>
        <w:r w:rsidR="00BC19B6">
          <w:rPr>
            <w:noProof/>
            <w:webHidden/>
          </w:rPr>
        </w:r>
        <w:r w:rsidR="00BC19B6">
          <w:rPr>
            <w:noProof/>
            <w:webHidden/>
          </w:rPr>
          <w:fldChar w:fldCharType="separate"/>
        </w:r>
        <w:r w:rsidR="009079BD">
          <w:rPr>
            <w:noProof/>
            <w:webHidden/>
          </w:rPr>
          <w:t>15</w:t>
        </w:r>
        <w:r w:rsidR="00BC19B6">
          <w:rPr>
            <w:noProof/>
            <w:webHidden/>
          </w:rPr>
          <w:fldChar w:fldCharType="end"/>
        </w:r>
      </w:hyperlink>
    </w:p>
    <w:p w14:paraId="76E195E5" w14:textId="7C5310FF" w:rsidR="00BC19B6" w:rsidRDefault="00BC19B6">
      <w:pPr>
        <w:pStyle w:val="Spisilustracji"/>
        <w:tabs>
          <w:tab w:val="right" w:leader="dot" w:pos="9062"/>
        </w:tabs>
        <w:rPr>
          <w:rFonts w:eastAsiaTheme="minorEastAsia"/>
          <w:noProof/>
          <w:lang w:eastAsia="pl-PL"/>
        </w:rPr>
      </w:pPr>
      <w:hyperlink w:anchor="_Toc180446036" w:history="1">
        <w:r w:rsidRPr="00955CB5">
          <w:rPr>
            <w:rStyle w:val="Hipercze"/>
            <w:b/>
            <w:bCs/>
            <w:noProof/>
          </w:rPr>
          <w:t>Wykres 2. Pytanie 2 z ankiety dotyczącej preferencji i zachowań mobilnościowych mieszkańców</w:t>
        </w:r>
        <w:r>
          <w:rPr>
            <w:noProof/>
            <w:webHidden/>
          </w:rPr>
          <w:tab/>
        </w:r>
        <w:r>
          <w:rPr>
            <w:noProof/>
            <w:webHidden/>
          </w:rPr>
          <w:fldChar w:fldCharType="begin"/>
        </w:r>
        <w:r>
          <w:rPr>
            <w:noProof/>
            <w:webHidden/>
          </w:rPr>
          <w:instrText xml:space="preserve"> PAGEREF _Toc180446036 \h </w:instrText>
        </w:r>
        <w:r>
          <w:rPr>
            <w:noProof/>
            <w:webHidden/>
          </w:rPr>
        </w:r>
        <w:r>
          <w:rPr>
            <w:noProof/>
            <w:webHidden/>
          </w:rPr>
          <w:fldChar w:fldCharType="separate"/>
        </w:r>
        <w:r w:rsidR="009079BD">
          <w:rPr>
            <w:noProof/>
            <w:webHidden/>
          </w:rPr>
          <w:t>16</w:t>
        </w:r>
        <w:r>
          <w:rPr>
            <w:noProof/>
            <w:webHidden/>
          </w:rPr>
          <w:fldChar w:fldCharType="end"/>
        </w:r>
      </w:hyperlink>
    </w:p>
    <w:p w14:paraId="47405C11" w14:textId="740D37B8" w:rsidR="00BC19B6" w:rsidRDefault="00BC19B6">
      <w:pPr>
        <w:pStyle w:val="Spisilustracji"/>
        <w:tabs>
          <w:tab w:val="right" w:leader="dot" w:pos="9062"/>
        </w:tabs>
        <w:rPr>
          <w:rFonts w:eastAsiaTheme="minorEastAsia"/>
          <w:noProof/>
          <w:lang w:eastAsia="pl-PL"/>
        </w:rPr>
      </w:pPr>
      <w:hyperlink w:anchor="_Toc180446037" w:history="1">
        <w:r w:rsidRPr="00955CB5">
          <w:rPr>
            <w:rStyle w:val="Hipercze"/>
            <w:b/>
            <w:bCs/>
            <w:noProof/>
          </w:rPr>
          <w:t>Wykres 3. Pytanie 3 i 4 z ankiety dotyczącej preferencji i zachowań mobilnościowych mieszkańców</w:t>
        </w:r>
        <w:r>
          <w:rPr>
            <w:noProof/>
            <w:webHidden/>
          </w:rPr>
          <w:tab/>
        </w:r>
        <w:r>
          <w:rPr>
            <w:noProof/>
            <w:webHidden/>
          </w:rPr>
          <w:fldChar w:fldCharType="begin"/>
        </w:r>
        <w:r>
          <w:rPr>
            <w:noProof/>
            <w:webHidden/>
          </w:rPr>
          <w:instrText xml:space="preserve"> PAGEREF _Toc180446037 \h </w:instrText>
        </w:r>
        <w:r>
          <w:rPr>
            <w:noProof/>
            <w:webHidden/>
          </w:rPr>
        </w:r>
        <w:r>
          <w:rPr>
            <w:noProof/>
            <w:webHidden/>
          </w:rPr>
          <w:fldChar w:fldCharType="separate"/>
        </w:r>
        <w:r w:rsidR="009079BD">
          <w:rPr>
            <w:noProof/>
            <w:webHidden/>
          </w:rPr>
          <w:t>16</w:t>
        </w:r>
        <w:r>
          <w:rPr>
            <w:noProof/>
            <w:webHidden/>
          </w:rPr>
          <w:fldChar w:fldCharType="end"/>
        </w:r>
      </w:hyperlink>
    </w:p>
    <w:p w14:paraId="0B18C4FB" w14:textId="64D8F3DD" w:rsidR="00BC19B6" w:rsidRDefault="00BC19B6">
      <w:pPr>
        <w:pStyle w:val="Spisilustracji"/>
        <w:tabs>
          <w:tab w:val="right" w:leader="dot" w:pos="9062"/>
        </w:tabs>
        <w:rPr>
          <w:rFonts w:eastAsiaTheme="minorEastAsia"/>
          <w:noProof/>
          <w:lang w:eastAsia="pl-PL"/>
        </w:rPr>
      </w:pPr>
      <w:hyperlink w:anchor="_Toc180446038" w:history="1">
        <w:r w:rsidRPr="00955CB5">
          <w:rPr>
            <w:rStyle w:val="Hipercze"/>
            <w:b/>
            <w:bCs/>
            <w:noProof/>
          </w:rPr>
          <w:t>Wykres 4. Pytanie 5 z ankiety dotyczącej preferencji i zachowań mobilnościowych mieszkańców</w:t>
        </w:r>
        <w:r>
          <w:rPr>
            <w:noProof/>
            <w:webHidden/>
          </w:rPr>
          <w:tab/>
        </w:r>
        <w:r>
          <w:rPr>
            <w:noProof/>
            <w:webHidden/>
          </w:rPr>
          <w:fldChar w:fldCharType="begin"/>
        </w:r>
        <w:r>
          <w:rPr>
            <w:noProof/>
            <w:webHidden/>
          </w:rPr>
          <w:instrText xml:space="preserve"> PAGEREF _Toc180446038 \h </w:instrText>
        </w:r>
        <w:r>
          <w:rPr>
            <w:noProof/>
            <w:webHidden/>
          </w:rPr>
        </w:r>
        <w:r>
          <w:rPr>
            <w:noProof/>
            <w:webHidden/>
          </w:rPr>
          <w:fldChar w:fldCharType="separate"/>
        </w:r>
        <w:r w:rsidR="009079BD">
          <w:rPr>
            <w:noProof/>
            <w:webHidden/>
          </w:rPr>
          <w:t>17</w:t>
        </w:r>
        <w:r>
          <w:rPr>
            <w:noProof/>
            <w:webHidden/>
          </w:rPr>
          <w:fldChar w:fldCharType="end"/>
        </w:r>
      </w:hyperlink>
    </w:p>
    <w:p w14:paraId="50498BA1" w14:textId="782C73EF" w:rsidR="00BC19B6" w:rsidRDefault="00BC19B6">
      <w:pPr>
        <w:pStyle w:val="Spisilustracji"/>
        <w:tabs>
          <w:tab w:val="right" w:leader="dot" w:pos="9062"/>
        </w:tabs>
        <w:rPr>
          <w:rFonts w:eastAsiaTheme="minorEastAsia"/>
          <w:noProof/>
          <w:lang w:eastAsia="pl-PL"/>
        </w:rPr>
      </w:pPr>
      <w:hyperlink w:anchor="_Toc180446039" w:history="1">
        <w:r w:rsidRPr="00955CB5">
          <w:rPr>
            <w:rStyle w:val="Hipercze"/>
            <w:b/>
            <w:bCs/>
            <w:noProof/>
          </w:rPr>
          <w:t>Wykres 5. Pytanie 6 z ankiety dotyczącej preferencji i zachowań mobilnościowych mieszkańców</w:t>
        </w:r>
        <w:r>
          <w:rPr>
            <w:noProof/>
            <w:webHidden/>
          </w:rPr>
          <w:tab/>
        </w:r>
        <w:r>
          <w:rPr>
            <w:noProof/>
            <w:webHidden/>
          </w:rPr>
          <w:fldChar w:fldCharType="begin"/>
        </w:r>
        <w:r>
          <w:rPr>
            <w:noProof/>
            <w:webHidden/>
          </w:rPr>
          <w:instrText xml:space="preserve"> PAGEREF _Toc180446039 \h </w:instrText>
        </w:r>
        <w:r>
          <w:rPr>
            <w:noProof/>
            <w:webHidden/>
          </w:rPr>
        </w:r>
        <w:r>
          <w:rPr>
            <w:noProof/>
            <w:webHidden/>
          </w:rPr>
          <w:fldChar w:fldCharType="separate"/>
        </w:r>
        <w:r w:rsidR="009079BD">
          <w:rPr>
            <w:noProof/>
            <w:webHidden/>
          </w:rPr>
          <w:t>17</w:t>
        </w:r>
        <w:r>
          <w:rPr>
            <w:noProof/>
            <w:webHidden/>
          </w:rPr>
          <w:fldChar w:fldCharType="end"/>
        </w:r>
      </w:hyperlink>
    </w:p>
    <w:p w14:paraId="307E6D0A" w14:textId="3471CCB8" w:rsidR="00BC19B6" w:rsidRDefault="00BC19B6">
      <w:pPr>
        <w:pStyle w:val="Spisilustracji"/>
        <w:tabs>
          <w:tab w:val="right" w:leader="dot" w:pos="9062"/>
        </w:tabs>
        <w:rPr>
          <w:rFonts w:eastAsiaTheme="minorEastAsia"/>
          <w:noProof/>
          <w:lang w:eastAsia="pl-PL"/>
        </w:rPr>
      </w:pPr>
      <w:hyperlink w:anchor="_Toc180446040" w:history="1">
        <w:r w:rsidRPr="00955CB5">
          <w:rPr>
            <w:rStyle w:val="Hipercze"/>
            <w:b/>
            <w:bCs/>
            <w:noProof/>
          </w:rPr>
          <w:t>Wykres 6. Pytanie 7 z ankiety dotyczącej preferencji i zachowań mobilnościowych mieszkańców</w:t>
        </w:r>
        <w:r>
          <w:rPr>
            <w:noProof/>
            <w:webHidden/>
          </w:rPr>
          <w:tab/>
        </w:r>
        <w:r>
          <w:rPr>
            <w:noProof/>
            <w:webHidden/>
          </w:rPr>
          <w:fldChar w:fldCharType="begin"/>
        </w:r>
        <w:r>
          <w:rPr>
            <w:noProof/>
            <w:webHidden/>
          </w:rPr>
          <w:instrText xml:space="preserve"> PAGEREF _Toc180446040 \h </w:instrText>
        </w:r>
        <w:r>
          <w:rPr>
            <w:noProof/>
            <w:webHidden/>
          </w:rPr>
        </w:r>
        <w:r>
          <w:rPr>
            <w:noProof/>
            <w:webHidden/>
          </w:rPr>
          <w:fldChar w:fldCharType="separate"/>
        </w:r>
        <w:r w:rsidR="009079BD">
          <w:rPr>
            <w:noProof/>
            <w:webHidden/>
          </w:rPr>
          <w:t>18</w:t>
        </w:r>
        <w:r>
          <w:rPr>
            <w:noProof/>
            <w:webHidden/>
          </w:rPr>
          <w:fldChar w:fldCharType="end"/>
        </w:r>
      </w:hyperlink>
    </w:p>
    <w:p w14:paraId="7D29F265" w14:textId="5F1844A1" w:rsidR="00BC19B6" w:rsidRDefault="00BC19B6">
      <w:pPr>
        <w:pStyle w:val="Spisilustracji"/>
        <w:tabs>
          <w:tab w:val="right" w:leader="dot" w:pos="9062"/>
        </w:tabs>
        <w:rPr>
          <w:rFonts w:eastAsiaTheme="minorEastAsia"/>
          <w:noProof/>
          <w:lang w:eastAsia="pl-PL"/>
        </w:rPr>
      </w:pPr>
      <w:hyperlink w:anchor="_Toc180446041" w:history="1">
        <w:r w:rsidRPr="00955CB5">
          <w:rPr>
            <w:rStyle w:val="Hipercze"/>
            <w:b/>
            <w:bCs/>
            <w:noProof/>
          </w:rPr>
          <w:t>Wykres 7. Pytanie 8 z ankiety dotyczącej preferencji i zachowań mobilnościowych mieszkańców</w:t>
        </w:r>
        <w:r>
          <w:rPr>
            <w:noProof/>
            <w:webHidden/>
          </w:rPr>
          <w:tab/>
        </w:r>
        <w:r>
          <w:rPr>
            <w:noProof/>
            <w:webHidden/>
          </w:rPr>
          <w:fldChar w:fldCharType="begin"/>
        </w:r>
        <w:r>
          <w:rPr>
            <w:noProof/>
            <w:webHidden/>
          </w:rPr>
          <w:instrText xml:space="preserve"> PAGEREF _Toc180446041 \h </w:instrText>
        </w:r>
        <w:r>
          <w:rPr>
            <w:noProof/>
            <w:webHidden/>
          </w:rPr>
        </w:r>
        <w:r>
          <w:rPr>
            <w:noProof/>
            <w:webHidden/>
          </w:rPr>
          <w:fldChar w:fldCharType="separate"/>
        </w:r>
        <w:r w:rsidR="009079BD">
          <w:rPr>
            <w:noProof/>
            <w:webHidden/>
          </w:rPr>
          <w:t>18</w:t>
        </w:r>
        <w:r>
          <w:rPr>
            <w:noProof/>
            <w:webHidden/>
          </w:rPr>
          <w:fldChar w:fldCharType="end"/>
        </w:r>
      </w:hyperlink>
    </w:p>
    <w:p w14:paraId="4D44FDC2" w14:textId="49C805EE" w:rsidR="00BC19B6" w:rsidRDefault="00BC19B6">
      <w:pPr>
        <w:pStyle w:val="Spisilustracji"/>
        <w:tabs>
          <w:tab w:val="right" w:leader="dot" w:pos="9062"/>
        </w:tabs>
        <w:rPr>
          <w:rFonts w:eastAsiaTheme="minorEastAsia"/>
          <w:noProof/>
          <w:lang w:eastAsia="pl-PL"/>
        </w:rPr>
      </w:pPr>
      <w:hyperlink w:anchor="_Toc180446042" w:history="1">
        <w:r w:rsidRPr="00955CB5">
          <w:rPr>
            <w:rStyle w:val="Hipercze"/>
            <w:b/>
            <w:bCs/>
            <w:noProof/>
          </w:rPr>
          <w:t>Wykres 8. Pytanie 9 i 10 z ankiety dotyczącej preferencji i zachowań mobilnościowych mieszkańców</w:t>
        </w:r>
        <w:r>
          <w:rPr>
            <w:noProof/>
            <w:webHidden/>
          </w:rPr>
          <w:tab/>
        </w:r>
        <w:r>
          <w:rPr>
            <w:noProof/>
            <w:webHidden/>
          </w:rPr>
          <w:fldChar w:fldCharType="begin"/>
        </w:r>
        <w:r>
          <w:rPr>
            <w:noProof/>
            <w:webHidden/>
          </w:rPr>
          <w:instrText xml:space="preserve"> PAGEREF _Toc180446042 \h </w:instrText>
        </w:r>
        <w:r>
          <w:rPr>
            <w:noProof/>
            <w:webHidden/>
          </w:rPr>
        </w:r>
        <w:r>
          <w:rPr>
            <w:noProof/>
            <w:webHidden/>
          </w:rPr>
          <w:fldChar w:fldCharType="separate"/>
        </w:r>
        <w:r w:rsidR="009079BD">
          <w:rPr>
            <w:noProof/>
            <w:webHidden/>
          </w:rPr>
          <w:t>19</w:t>
        </w:r>
        <w:r>
          <w:rPr>
            <w:noProof/>
            <w:webHidden/>
          </w:rPr>
          <w:fldChar w:fldCharType="end"/>
        </w:r>
      </w:hyperlink>
    </w:p>
    <w:p w14:paraId="6AC7D90F" w14:textId="058B8B73" w:rsidR="00BC19B6" w:rsidRDefault="00BC19B6">
      <w:pPr>
        <w:pStyle w:val="Spisilustracji"/>
        <w:tabs>
          <w:tab w:val="right" w:leader="dot" w:pos="9062"/>
        </w:tabs>
        <w:rPr>
          <w:rFonts w:eastAsiaTheme="minorEastAsia"/>
          <w:noProof/>
          <w:lang w:eastAsia="pl-PL"/>
        </w:rPr>
      </w:pPr>
      <w:hyperlink w:anchor="_Toc180446043" w:history="1">
        <w:r w:rsidRPr="00955CB5">
          <w:rPr>
            <w:rStyle w:val="Hipercze"/>
            <w:b/>
            <w:bCs/>
            <w:noProof/>
          </w:rPr>
          <w:t>Wykres 9. Pytanie 11 i 12 z ankiety dotyczącej preferencji i zachowań mobilnościowych mieszkańców</w:t>
        </w:r>
        <w:r>
          <w:rPr>
            <w:noProof/>
            <w:webHidden/>
          </w:rPr>
          <w:tab/>
        </w:r>
        <w:r>
          <w:rPr>
            <w:noProof/>
            <w:webHidden/>
          </w:rPr>
          <w:fldChar w:fldCharType="begin"/>
        </w:r>
        <w:r>
          <w:rPr>
            <w:noProof/>
            <w:webHidden/>
          </w:rPr>
          <w:instrText xml:space="preserve"> PAGEREF _Toc180446043 \h </w:instrText>
        </w:r>
        <w:r>
          <w:rPr>
            <w:noProof/>
            <w:webHidden/>
          </w:rPr>
        </w:r>
        <w:r>
          <w:rPr>
            <w:noProof/>
            <w:webHidden/>
          </w:rPr>
          <w:fldChar w:fldCharType="separate"/>
        </w:r>
        <w:r w:rsidR="009079BD">
          <w:rPr>
            <w:noProof/>
            <w:webHidden/>
          </w:rPr>
          <w:t>20</w:t>
        </w:r>
        <w:r>
          <w:rPr>
            <w:noProof/>
            <w:webHidden/>
          </w:rPr>
          <w:fldChar w:fldCharType="end"/>
        </w:r>
      </w:hyperlink>
    </w:p>
    <w:p w14:paraId="0FDF0FA2" w14:textId="79E7B912" w:rsidR="00BC19B6" w:rsidRDefault="00BC19B6">
      <w:pPr>
        <w:pStyle w:val="Spisilustracji"/>
        <w:tabs>
          <w:tab w:val="right" w:leader="dot" w:pos="9062"/>
        </w:tabs>
        <w:rPr>
          <w:rFonts w:eastAsiaTheme="minorEastAsia"/>
          <w:noProof/>
          <w:lang w:eastAsia="pl-PL"/>
        </w:rPr>
      </w:pPr>
      <w:hyperlink w:anchor="_Toc180446044" w:history="1">
        <w:r w:rsidRPr="00955CB5">
          <w:rPr>
            <w:rStyle w:val="Hipercze"/>
            <w:b/>
            <w:bCs/>
            <w:noProof/>
          </w:rPr>
          <w:t>Wykres 10. Pytanie 13 i 14 z ankiety dotyczącej preferencji i zachowań mobilnościowych mieszkańców</w:t>
        </w:r>
        <w:r>
          <w:rPr>
            <w:noProof/>
            <w:webHidden/>
          </w:rPr>
          <w:tab/>
        </w:r>
        <w:r>
          <w:rPr>
            <w:noProof/>
            <w:webHidden/>
          </w:rPr>
          <w:fldChar w:fldCharType="begin"/>
        </w:r>
        <w:r>
          <w:rPr>
            <w:noProof/>
            <w:webHidden/>
          </w:rPr>
          <w:instrText xml:space="preserve"> PAGEREF _Toc180446044 \h </w:instrText>
        </w:r>
        <w:r>
          <w:rPr>
            <w:noProof/>
            <w:webHidden/>
          </w:rPr>
        </w:r>
        <w:r>
          <w:rPr>
            <w:noProof/>
            <w:webHidden/>
          </w:rPr>
          <w:fldChar w:fldCharType="separate"/>
        </w:r>
        <w:r w:rsidR="009079BD">
          <w:rPr>
            <w:noProof/>
            <w:webHidden/>
          </w:rPr>
          <w:t>21</w:t>
        </w:r>
        <w:r>
          <w:rPr>
            <w:noProof/>
            <w:webHidden/>
          </w:rPr>
          <w:fldChar w:fldCharType="end"/>
        </w:r>
      </w:hyperlink>
    </w:p>
    <w:p w14:paraId="7B678500" w14:textId="127E3BD9" w:rsidR="00BC19B6" w:rsidRDefault="00BC19B6">
      <w:pPr>
        <w:pStyle w:val="Spisilustracji"/>
        <w:tabs>
          <w:tab w:val="right" w:leader="dot" w:pos="9062"/>
        </w:tabs>
        <w:rPr>
          <w:rFonts w:eastAsiaTheme="minorEastAsia"/>
          <w:noProof/>
          <w:lang w:eastAsia="pl-PL"/>
        </w:rPr>
      </w:pPr>
      <w:hyperlink w:anchor="_Toc180446045" w:history="1">
        <w:r w:rsidRPr="00955CB5">
          <w:rPr>
            <w:rStyle w:val="Hipercze"/>
            <w:b/>
            <w:bCs/>
            <w:noProof/>
          </w:rPr>
          <w:t>Wykres 11. Pytanie 15 i 16 z ankiety dotyczącej preferencji i zachowań mobilnościowych mieszkańców</w:t>
        </w:r>
        <w:r>
          <w:rPr>
            <w:noProof/>
            <w:webHidden/>
          </w:rPr>
          <w:tab/>
        </w:r>
        <w:r>
          <w:rPr>
            <w:noProof/>
            <w:webHidden/>
          </w:rPr>
          <w:fldChar w:fldCharType="begin"/>
        </w:r>
        <w:r>
          <w:rPr>
            <w:noProof/>
            <w:webHidden/>
          </w:rPr>
          <w:instrText xml:space="preserve"> PAGEREF _Toc180446045 \h </w:instrText>
        </w:r>
        <w:r>
          <w:rPr>
            <w:noProof/>
            <w:webHidden/>
          </w:rPr>
        </w:r>
        <w:r>
          <w:rPr>
            <w:noProof/>
            <w:webHidden/>
          </w:rPr>
          <w:fldChar w:fldCharType="separate"/>
        </w:r>
        <w:r w:rsidR="009079BD">
          <w:rPr>
            <w:noProof/>
            <w:webHidden/>
          </w:rPr>
          <w:t>22</w:t>
        </w:r>
        <w:r>
          <w:rPr>
            <w:noProof/>
            <w:webHidden/>
          </w:rPr>
          <w:fldChar w:fldCharType="end"/>
        </w:r>
      </w:hyperlink>
    </w:p>
    <w:p w14:paraId="4D665852" w14:textId="7066C67E" w:rsidR="00BC19B6" w:rsidRDefault="00BC19B6">
      <w:pPr>
        <w:pStyle w:val="Spisilustracji"/>
        <w:tabs>
          <w:tab w:val="right" w:leader="dot" w:pos="9062"/>
        </w:tabs>
        <w:rPr>
          <w:rFonts w:eastAsiaTheme="minorEastAsia"/>
          <w:noProof/>
          <w:lang w:eastAsia="pl-PL"/>
        </w:rPr>
      </w:pPr>
      <w:hyperlink w:anchor="_Toc180446046" w:history="1">
        <w:r w:rsidRPr="00955CB5">
          <w:rPr>
            <w:rStyle w:val="Hipercze"/>
            <w:b/>
            <w:bCs/>
            <w:noProof/>
          </w:rPr>
          <w:t>Wykres 12. Pytanie 17, 18, 19 i 20 z ankiety dotyczącej preferencji i zachowań mobilnościowych mieszkańców</w:t>
        </w:r>
        <w:r>
          <w:rPr>
            <w:noProof/>
            <w:webHidden/>
          </w:rPr>
          <w:tab/>
        </w:r>
        <w:r>
          <w:rPr>
            <w:noProof/>
            <w:webHidden/>
          </w:rPr>
          <w:fldChar w:fldCharType="begin"/>
        </w:r>
        <w:r>
          <w:rPr>
            <w:noProof/>
            <w:webHidden/>
          </w:rPr>
          <w:instrText xml:space="preserve"> PAGEREF _Toc180446046 \h </w:instrText>
        </w:r>
        <w:r>
          <w:rPr>
            <w:noProof/>
            <w:webHidden/>
          </w:rPr>
        </w:r>
        <w:r>
          <w:rPr>
            <w:noProof/>
            <w:webHidden/>
          </w:rPr>
          <w:fldChar w:fldCharType="separate"/>
        </w:r>
        <w:r w:rsidR="009079BD">
          <w:rPr>
            <w:noProof/>
            <w:webHidden/>
          </w:rPr>
          <w:t>23</w:t>
        </w:r>
        <w:r>
          <w:rPr>
            <w:noProof/>
            <w:webHidden/>
          </w:rPr>
          <w:fldChar w:fldCharType="end"/>
        </w:r>
      </w:hyperlink>
    </w:p>
    <w:p w14:paraId="6A571D6D" w14:textId="0A65EE82" w:rsidR="00BC19B6" w:rsidRDefault="00BC19B6">
      <w:pPr>
        <w:pStyle w:val="Spisilustracji"/>
        <w:tabs>
          <w:tab w:val="right" w:leader="dot" w:pos="9062"/>
        </w:tabs>
        <w:rPr>
          <w:rFonts w:eastAsiaTheme="minorEastAsia"/>
          <w:noProof/>
          <w:lang w:eastAsia="pl-PL"/>
        </w:rPr>
      </w:pPr>
      <w:hyperlink w:anchor="_Toc180446047" w:history="1">
        <w:r w:rsidRPr="00955CB5">
          <w:rPr>
            <w:rStyle w:val="Hipercze"/>
            <w:b/>
            <w:bCs/>
            <w:noProof/>
          </w:rPr>
          <w:t>Wykres 13. Pytanie 21 z ankiety dotyczącej preferencji i zachowań mobilnościowych mieszkańców</w:t>
        </w:r>
        <w:r>
          <w:rPr>
            <w:noProof/>
            <w:webHidden/>
          </w:rPr>
          <w:tab/>
        </w:r>
        <w:r>
          <w:rPr>
            <w:noProof/>
            <w:webHidden/>
          </w:rPr>
          <w:fldChar w:fldCharType="begin"/>
        </w:r>
        <w:r>
          <w:rPr>
            <w:noProof/>
            <w:webHidden/>
          </w:rPr>
          <w:instrText xml:space="preserve"> PAGEREF _Toc180446047 \h </w:instrText>
        </w:r>
        <w:r>
          <w:rPr>
            <w:noProof/>
            <w:webHidden/>
          </w:rPr>
        </w:r>
        <w:r>
          <w:rPr>
            <w:noProof/>
            <w:webHidden/>
          </w:rPr>
          <w:fldChar w:fldCharType="separate"/>
        </w:r>
        <w:r w:rsidR="009079BD">
          <w:rPr>
            <w:noProof/>
            <w:webHidden/>
          </w:rPr>
          <w:t>24</w:t>
        </w:r>
        <w:r>
          <w:rPr>
            <w:noProof/>
            <w:webHidden/>
          </w:rPr>
          <w:fldChar w:fldCharType="end"/>
        </w:r>
      </w:hyperlink>
    </w:p>
    <w:p w14:paraId="2B10BE0F" w14:textId="38258DAD" w:rsidR="00BC19B6" w:rsidRDefault="00BC19B6">
      <w:pPr>
        <w:pStyle w:val="Spisilustracji"/>
        <w:tabs>
          <w:tab w:val="right" w:leader="dot" w:pos="9062"/>
        </w:tabs>
        <w:rPr>
          <w:rFonts w:eastAsiaTheme="minorEastAsia"/>
          <w:noProof/>
          <w:lang w:eastAsia="pl-PL"/>
        </w:rPr>
      </w:pPr>
      <w:hyperlink w:anchor="_Toc180446048" w:history="1">
        <w:r w:rsidRPr="00955CB5">
          <w:rPr>
            <w:rStyle w:val="Hipercze"/>
            <w:b/>
            <w:bCs/>
            <w:noProof/>
          </w:rPr>
          <w:t>Wykres 14. Pytanie 22 z ankiety dotyczącej preferencji i zachowań mobilnościowych mieszkańców</w:t>
        </w:r>
        <w:r>
          <w:rPr>
            <w:noProof/>
            <w:webHidden/>
          </w:rPr>
          <w:tab/>
        </w:r>
        <w:r>
          <w:rPr>
            <w:noProof/>
            <w:webHidden/>
          </w:rPr>
          <w:fldChar w:fldCharType="begin"/>
        </w:r>
        <w:r>
          <w:rPr>
            <w:noProof/>
            <w:webHidden/>
          </w:rPr>
          <w:instrText xml:space="preserve"> PAGEREF _Toc180446048 \h </w:instrText>
        </w:r>
        <w:r>
          <w:rPr>
            <w:noProof/>
            <w:webHidden/>
          </w:rPr>
        </w:r>
        <w:r>
          <w:rPr>
            <w:noProof/>
            <w:webHidden/>
          </w:rPr>
          <w:fldChar w:fldCharType="separate"/>
        </w:r>
        <w:r w:rsidR="009079BD">
          <w:rPr>
            <w:noProof/>
            <w:webHidden/>
          </w:rPr>
          <w:t>25</w:t>
        </w:r>
        <w:r>
          <w:rPr>
            <w:noProof/>
            <w:webHidden/>
          </w:rPr>
          <w:fldChar w:fldCharType="end"/>
        </w:r>
      </w:hyperlink>
    </w:p>
    <w:p w14:paraId="3C5808A9" w14:textId="3BF0AC34" w:rsidR="00BC19B6" w:rsidRDefault="00BC19B6">
      <w:pPr>
        <w:pStyle w:val="Spisilustracji"/>
        <w:tabs>
          <w:tab w:val="right" w:leader="dot" w:pos="9062"/>
        </w:tabs>
        <w:rPr>
          <w:rFonts w:eastAsiaTheme="minorEastAsia"/>
          <w:noProof/>
          <w:lang w:eastAsia="pl-PL"/>
        </w:rPr>
      </w:pPr>
      <w:hyperlink w:anchor="_Toc180446049" w:history="1">
        <w:r w:rsidRPr="00955CB5">
          <w:rPr>
            <w:rStyle w:val="Hipercze"/>
            <w:b/>
            <w:bCs/>
            <w:noProof/>
          </w:rPr>
          <w:t>Wykres 15. Pytanie 23 z ankiety dotyczącej preferencji i zachowań mobilnościowych mieszkańców</w:t>
        </w:r>
        <w:r>
          <w:rPr>
            <w:noProof/>
            <w:webHidden/>
          </w:rPr>
          <w:tab/>
        </w:r>
        <w:r>
          <w:rPr>
            <w:noProof/>
            <w:webHidden/>
          </w:rPr>
          <w:fldChar w:fldCharType="begin"/>
        </w:r>
        <w:r>
          <w:rPr>
            <w:noProof/>
            <w:webHidden/>
          </w:rPr>
          <w:instrText xml:space="preserve"> PAGEREF _Toc180446049 \h </w:instrText>
        </w:r>
        <w:r>
          <w:rPr>
            <w:noProof/>
            <w:webHidden/>
          </w:rPr>
        </w:r>
        <w:r>
          <w:rPr>
            <w:noProof/>
            <w:webHidden/>
          </w:rPr>
          <w:fldChar w:fldCharType="separate"/>
        </w:r>
        <w:r w:rsidR="009079BD">
          <w:rPr>
            <w:noProof/>
            <w:webHidden/>
          </w:rPr>
          <w:t>26</w:t>
        </w:r>
        <w:r>
          <w:rPr>
            <w:noProof/>
            <w:webHidden/>
          </w:rPr>
          <w:fldChar w:fldCharType="end"/>
        </w:r>
      </w:hyperlink>
    </w:p>
    <w:p w14:paraId="1851129D" w14:textId="14FC1738" w:rsidR="00BC19B6" w:rsidRDefault="00BC19B6">
      <w:pPr>
        <w:pStyle w:val="Spisilustracji"/>
        <w:tabs>
          <w:tab w:val="right" w:leader="dot" w:pos="9062"/>
        </w:tabs>
        <w:rPr>
          <w:rFonts w:eastAsiaTheme="minorEastAsia"/>
          <w:noProof/>
          <w:lang w:eastAsia="pl-PL"/>
        </w:rPr>
      </w:pPr>
      <w:hyperlink w:anchor="_Toc180446050" w:history="1">
        <w:r w:rsidRPr="00955CB5">
          <w:rPr>
            <w:rStyle w:val="Hipercze"/>
            <w:b/>
            <w:bCs/>
            <w:noProof/>
          </w:rPr>
          <w:t>Wykres 16. Pytanie 24 z ankiety dotyczącej preferencji i zachowań mobilnościowych mieszkańców</w:t>
        </w:r>
        <w:r>
          <w:rPr>
            <w:noProof/>
            <w:webHidden/>
          </w:rPr>
          <w:tab/>
        </w:r>
        <w:r>
          <w:rPr>
            <w:noProof/>
            <w:webHidden/>
          </w:rPr>
          <w:fldChar w:fldCharType="begin"/>
        </w:r>
        <w:r>
          <w:rPr>
            <w:noProof/>
            <w:webHidden/>
          </w:rPr>
          <w:instrText xml:space="preserve"> PAGEREF _Toc180446050 \h </w:instrText>
        </w:r>
        <w:r>
          <w:rPr>
            <w:noProof/>
            <w:webHidden/>
          </w:rPr>
        </w:r>
        <w:r>
          <w:rPr>
            <w:noProof/>
            <w:webHidden/>
          </w:rPr>
          <w:fldChar w:fldCharType="separate"/>
        </w:r>
        <w:r w:rsidR="009079BD">
          <w:rPr>
            <w:noProof/>
            <w:webHidden/>
          </w:rPr>
          <w:t>26</w:t>
        </w:r>
        <w:r>
          <w:rPr>
            <w:noProof/>
            <w:webHidden/>
          </w:rPr>
          <w:fldChar w:fldCharType="end"/>
        </w:r>
      </w:hyperlink>
    </w:p>
    <w:p w14:paraId="7943D4FE" w14:textId="56FCE7DC" w:rsidR="00BC19B6" w:rsidRDefault="00BC19B6">
      <w:pPr>
        <w:pStyle w:val="Spisilustracji"/>
        <w:tabs>
          <w:tab w:val="right" w:leader="dot" w:pos="9062"/>
        </w:tabs>
        <w:rPr>
          <w:rFonts w:eastAsiaTheme="minorEastAsia"/>
          <w:noProof/>
          <w:lang w:eastAsia="pl-PL"/>
        </w:rPr>
      </w:pPr>
      <w:hyperlink w:anchor="_Toc180446051" w:history="1">
        <w:r w:rsidRPr="00955CB5">
          <w:rPr>
            <w:rStyle w:val="Hipercze"/>
            <w:b/>
            <w:bCs/>
            <w:noProof/>
          </w:rPr>
          <w:t>Wykres 17. Pytanie 25, 26 i 27 z ankiety dotyczącej preferencji i zachowań mobilnościowych mieszkańców</w:t>
        </w:r>
        <w:r>
          <w:rPr>
            <w:noProof/>
            <w:webHidden/>
          </w:rPr>
          <w:tab/>
        </w:r>
        <w:r>
          <w:rPr>
            <w:noProof/>
            <w:webHidden/>
          </w:rPr>
          <w:fldChar w:fldCharType="begin"/>
        </w:r>
        <w:r>
          <w:rPr>
            <w:noProof/>
            <w:webHidden/>
          </w:rPr>
          <w:instrText xml:space="preserve"> PAGEREF _Toc180446051 \h </w:instrText>
        </w:r>
        <w:r>
          <w:rPr>
            <w:noProof/>
            <w:webHidden/>
          </w:rPr>
        </w:r>
        <w:r>
          <w:rPr>
            <w:noProof/>
            <w:webHidden/>
          </w:rPr>
          <w:fldChar w:fldCharType="separate"/>
        </w:r>
        <w:r w:rsidR="009079BD">
          <w:rPr>
            <w:noProof/>
            <w:webHidden/>
          </w:rPr>
          <w:t>27</w:t>
        </w:r>
        <w:r>
          <w:rPr>
            <w:noProof/>
            <w:webHidden/>
          </w:rPr>
          <w:fldChar w:fldCharType="end"/>
        </w:r>
      </w:hyperlink>
    </w:p>
    <w:p w14:paraId="3A4F0AD0" w14:textId="25FF5ED9" w:rsidR="00BC19B6" w:rsidRDefault="00BC19B6">
      <w:pPr>
        <w:pStyle w:val="Spisilustracji"/>
        <w:tabs>
          <w:tab w:val="right" w:leader="dot" w:pos="9062"/>
        </w:tabs>
        <w:rPr>
          <w:rFonts w:eastAsiaTheme="minorEastAsia"/>
          <w:noProof/>
          <w:lang w:eastAsia="pl-PL"/>
        </w:rPr>
      </w:pPr>
      <w:hyperlink w:anchor="_Toc180446052" w:history="1">
        <w:r w:rsidRPr="00955CB5">
          <w:rPr>
            <w:rStyle w:val="Hipercze"/>
            <w:b/>
            <w:bCs/>
            <w:noProof/>
          </w:rPr>
          <w:t>Wykres 18. Pytanie 28,29 i 30 z ankiety dotyczącej preferencji i zachowań mobilnościowych mieszkańców</w:t>
        </w:r>
        <w:r>
          <w:rPr>
            <w:noProof/>
            <w:webHidden/>
          </w:rPr>
          <w:tab/>
        </w:r>
        <w:r>
          <w:rPr>
            <w:noProof/>
            <w:webHidden/>
          </w:rPr>
          <w:fldChar w:fldCharType="begin"/>
        </w:r>
        <w:r>
          <w:rPr>
            <w:noProof/>
            <w:webHidden/>
          </w:rPr>
          <w:instrText xml:space="preserve"> PAGEREF _Toc180446052 \h </w:instrText>
        </w:r>
        <w:r>
          <w:rPr>
            <w:noProof/>
            <w:webHidden/>
          </w:rPr>
        </w:r>
        <w:r>
          <w:rPr>
            <w:noProof/>
            <w:webHidden/>
          </w:rPr>
          <w:fldChar w:fldCharType="separate"/>
        </w:r>
        <w:r w:rsidR="009079BD">
          <w:rPr>
            <w:noProof/>
            <w:webHidden/>
          </w:rPr>
          <w:t>28</w:t>
        </w:r>
        <w:r>
          <w:rPr>
            <w:noProof/>
            <w:webHidden/>
          </w:rPr>
          <w:fldChar w:fldCharType="end"/>
        </w:r>
      </w:hyperlink>
    </w:p>
    <w:p w14:paraId="055E8ED4" w14:textId="32A29884" w:rsidR="00BC19B6" w:rsidRDefault="00BC19B6">
      <w:pPr>
        <w:pStyle w:val="Spisilustracji"/>
        <w:tabs>
          <w:tab w:val="right" w:leader="dot" w:pos="9062"/>
        </w:tabs>
        <w:rPr>
          <w:rFonts w:eastAsiaTheme="minorEastAsia"/>
          <w:noProof/>
          <w:lang w:eastAsia="pl-PL"/>
        </w:rPr>
      </w:pPr>
      <w:hyperlink w:anchor="_Toc180446053" w:history="1">
        <w:r w:rsidRPr="00955CB5">
          <w:rPr>
            <w:rStyle w:val="Hipercze"/>
            <w:b/>
            <w:bCs/>
            <w:noProof/>
          </w:rPr>
          <w:t>Wykres 19. Pytanie 31 i 32 z ankiety dotyczącej preferencji i zachowań mobilnościowych mieszkańców</w:t>
        </w:r>
        <w:r>
          <w:rPr>
            <w:noProof/>
            <w:webHidden/>
          </w:rPr>
          <w:tab/>
        </w:r>
        <w:r>
          <w:rPr>
            <w:noProof/>
            <w:webHidden/>
          </w:rPr>
          <w:fldChar w:fldCharType="begin"/>
        </w:r>
        <w:r>
          <w:rPr>
            <w:noProof/>
            <w:webHidden/>
          </w:rPr>
          <w:instrText xml:space="preserve"> PAGEREF _Toc180446053 \h </w:instrText>
        </w:r>
        <w:r>
          <w:rPr>
            <w:noProof/>
            <w:webHidden/>
          </w:rPr>
        </w:r>
        <w:r>
          <w:rPr>
            <w:noProof/>
            <w:webHidden/>
          </w:rPr>
          <w:fldChar w:fldCharType="separate"/>
        </w:r>
        <w:r w:rsidR="009079BD">
          <w:rPr>
            <w:noProof/>
            <w:webHidden/>
          </w:rPr>
          <w:t>29</w:t>
        </w:r>
        <w:r>
          <w:rPr>
            <w:noProof/>
            <w:webHidden/>
          </w:rPr>
          <w:fldChar w:fldCharType="end"/>
        </w:r>
      </w:hyperlink>
    </w:p>
    <w:p w14:paraId="179A1683" w14:textId="00D8BD6A" w:rsidR="00BC19B6" w:rsidRDefault="00BC19B6">
      <w:pPr>
        <w:pStyle w:val="Spisilustracji"/>
        <w:tabs>
          <w:tab w:val="right" w:leader="dot" w:pos="9062"/>
        </w:tabs>
        <w:rPr>
          <w:rFonts w:eastAsiaTheme="minorEastAsia"/>
          <w:noProof/>
          <w:lang w:eastAsia="pl-PL"/>
        </w:rPr>
      </w:pPr>
      <w:hyperlink w:anchor="_Toc180446054" w:history="1">
        <w:r w:rsidRPr="00955CB5">
          <w:rPr>
            <w:rStyle w:val="Hipercze"/>
            <w:b/>
            <w:bCs/>
            <w:noProof/>
          </w:rPr>
          <w:t>Wykres 20. Pytanie 33 i 34 z ankiety dotyczącej preferencji i zachowań mobilnościowych mieszkańców</w:t>
        </w:r>
        <w:r>
          <w:rPr>
            <w:noProof/>
            <w:webHidden/>
          </w:rPr>
          <w:tab/>
        </w:r>
        <w:r>
          <w:rPr>
            <w:noProof/>
            <w:webHidden/>
          </w:rPr>
          <w:fldChar w:fldCharType="begin"/>
        </w:r>
        <w:r>
          <w:rPr>
            <w:noProof/>
            <w:webHidden/>
          </w:rPr>
          <w:instrText xml:space="preserve"> PAGEREF _Toc180446054 \h </w:instrText>
        </w:r>
        <w:r>
          <w:rPr>
            <w:noProof/>
            <w:webHidden/>
          </w:rPr>
        </w:r>
        <w:r>
          <w:rPr>
            <w:noProof/>
            <w:webHidden/>
          </w:rPr>
          <w:fldChar w:fldCharType="separate"/>
        </w:r>
        <w:r w:rsidR="009079BD">
          <w:rPr>
            <w:noProof/>
            <w:webHidden/>
          </w:rPr>
          <w:t>30</w:t>
        </w:r>
        <w:r>
          <w:rPr>
            <w:noProof/>
            <w:webHidden/>
          </w:rPr>
          <w:fldChar w:fldCharType="end"/>
        </w:r>
      </w:hyperlink>
    </w:p>
    <w:p w14:paraId="0D5E5B9C" w14:textId="64177354" w:rsidR="00BC19B6" w:rsidRDefault="00BC19B6">
      <w:pPr>
        <w:pStyle w:val="Spisilustracji"/>
        <w:tabs>
          <w:tab w:val="right" w:leader="dot" w:pos="9062"/>
        </w:tabs>
        <w:rPr>
          <w:rFonts w:eastAsiaTheme="minorEastAsia"/>
          <w:noProof/>
          <w:lang w:eastAsia="pl-PL"/>
        </w:rPr>
      </w:pPr>
      <w:hyperlink w:anchor="_Toc180446055" w:history="1">
        <w:r w:rsidRPr="00955CB5">
          <w:rPr>
            <w:rStyle w:val="Hipercze"/>
            <w:b/>
            <w:bCs/>
            <w:noProof/>
          </w:rPr>
          <w:t>Wykres 21. Pytanie 35 i 36 z ankiety dotyczącej preferencji i zachowań mobilnościowych mieszkańców</w:t>
        </w:r>
        <w:r>
          <w:rPr>
            <w:noProof/>
            <w:webHidden/>
          </w:rPr>
          <w:tab/>
        </w:r>
        <w:r>
          <w:rPr>
            <w:noProof/>
            <w:webHidden/>
          </w:rPr>
          <w:fldChar w:fldCharType="begin"/>
        </w:r>
        <w:r>
          <w:rPr>
            <w:noProof/>
            <w:webHidden/>
          </w:rPr>
          <w:instrText xml:space="preserve"> PAGEREF _Toc180446055 \h </w:instrText>
        </w:r>
        <w:r>
          <w:rPr>
            <w:noProof/>
            <w:webHidden/>
          </w:rPr>
        </w:r>
        <w:r>
          <w:rPr>
            <w:noProof/>
            <w:webHidden/>
          </w:rPr>
          <w:fldChar w:fldCharType="separate"/>
        </w:r>
        <w:r w:rsidR="009079BD">
          <w:rPr>
            <w:noProof/>
            <w:webHidden/>
          </w:rPr>
          <w:t>30</w:t>
        </w:r>
        <w:r>
          <w:rPr>
            <w:noProof/>
            <w:webHidden/>
          </w:rPr>
          <w:fldChar w:fldCharType="end"/>
        </w:r>
      </w:hyperlink>
    </w:p>
    <w:p w14:paraId="77ED361A" w14:textId="7182AF00" w:rsidR="00BC19B6" w:rsidRDefault="00BC19B6">
      <w:pPr>
        <w:pStyle w:val="Spisilustracji"/>
        <w:tabs>
          <w:tab w:val="right" w:leader="dot" w:pos="9062"/>
        </w:tabs>
        <w:rPr>
          <w:rFonts w:eastAsiaTheme="minorEastAsia"/>
          <w:noProof/>
          <w:lang w:eastAsia="pl-PL"/>
        </w:rPr>
      </w:pPr>
      <w:hyperlink w:anchor="_Toc180446056" w:history="1">
        <w:r w:rsidRPr="00955CB5">
          <w:rPr>
            <w:rStyle w:val="Hipercze"/>
            <w:b/>
            <w:bCs/>
            <w:noProof/>
          </w:rPr>
          <w:t>Wykres 22. Pytanie 37 i 38 z ankiety dotyczącej preferencji i zachowań mobilnościowych mieszkańców</w:t>
        </w:r>
        <w:r w:rsidRPr="00955CB5">
          <w:rPr>
            <w:rStyle w:val="Hipercze"/>
            <w:noProof/>
          </w:rPr>
          <w:t xml:space="preserve">   </w:t>
        </w:r>
        <w:r>
          <w:rPr>
            <w:noProof/>
            <w:webHidden/>
          </w:rPr>
          <w:tab/>
        </w:r>
        <w:r>
          <w:rPr>
            <w:noProof/>
            <w:webHidden/>
          </w:rPr>
          <w:fldChar w:fldCharType="begin"/>
        </w:r>
        <w:r>
          <w:rPr>
            <w:noProof/>
            <w:webHidden/>
          </w:rPr>
          <w:instrText xml:space="preserve"> PAGEREF _Toc180446056 \h </w:instrText>
        </w:r>
        <w:r>
          <w:rPr>
            <w:noProof/>
            <w:webHidden/>
          </w:rPr>
        </w:r>
        <w:r>
          <w:rPr>
            <w:noProof/>
            <w:webHidden/>
          </w:rPr>
          <w:fldChar w:fldCharType="separate"/>
        </w:r>
        <w:r w:rsidR="009079BD">
          <w:rPr>
            <w:noProof/>
            <w:webHidden/>
          </w:rPr>
          <w:t>31</w:t>
        </w:r>
        <w:r>
          <w:rPr>
            <w:noProof/>
            <w:webHidden/>
          </w:rPr>
          <w:fldChar w:fldCharType="end"/>
        </w:r>
      </w:hyperlink>
    </w:p>
    <w:p w14:paraId="624179C1" w14:textId="057727DA" w:rsidR="00BC19B6" w:rsidRDefault="00BC19B6">
      <w:pPr>
        <w:pStyle w:val="Spisilustracji"/>
        <w:tabs>
          <w:tab w:val="right" w:leader="dot" w:pos="9062"/>
        </w:tabs>
        <w:rPr>
          <w:rFonts w:eastAsiaTheme="minorEastAsia"/>
          <w:noProof/>
          <w:lang w:eastAsia="pl-PL"/>
        </w:rPr>
      </w:pPr>
      <w:hyperlink w:anchor="_Toc180446057" w:history="1">
        <w:r w:rsidRPr="00955CB5">
          <w:rPr>
            <w:rStyle w:val="Hipercze"/>
            <w:b/>
            <w:bCs/>
            <w:noProof/>
          </w:rPr>
          <w:t>Wykres 23. Pytanie 39 i 40 z ankiety dotyczącej preferencji i zachowań mobilnościowych mieszkańców</w:t>
        </w:r>
        <w:r>
          <w:rPr>
            <w:noProof/>
            <w:webHidden/>
          </w:rPr>
          <w:tab/>
        </w:r>
        <w:r>
          <w:rPr>
            <w:noProof/>
            <w:webHidden/>
          </w:rPr>
          <w:fldChar w:fldCharType="begin"/>
        </w:r>
        <w:r>
          <w:rPr>
            <w:noProof/>
            <w:webHidden/>
          </w:rPr>
          <w:instrText xml:space="preserve"> PAGEREF _Toc180446057 \h </w:instrText>
        </w:r>
        <w:r>
          <w:rPr>
            <w:noProof/>
            <w:webHidden/>
          </w:rPr>
        </w:r>
        <w:r>
          <w:rPr>
            <w:noProof/>
            <w:webHidden/>
          </w:rPr>
          <w:fldChar w:fldCharType="separate"/>
        </w:r>
        <w:r w:rsidR="009079BD">
          <w:rPr>
            <w:noProof/>
            <w:webHidden/>
          </w:rPr>
          <w:t>32</w:t>
        </w:r>
        <w:r>
          <w:rPr>
            <w:noProof/>
            <w:webHidden/>
          </w:rPr>
          <w:fldChar w:fldCharType="end"/>
        </w:r>
      </w:hyperlink>
    </w:p>
    <w:p w14:paraId="04E8DA20" w14:textId="135B6CBC" w:rsidR="00BC19B6" w:rsidRDefault="00BC19B6">
      <w:pPr>
        <w:pStyle w:val="Spisilustracji"/>
        <w:tabs>
          <w:tab w:val="right" w:leader="dot" w:pos="9062"/>
        </w:tabs>
        <w:rPr>
          <w:rFonts w:eastAsiaTheme="minorEastAsia"/>
          <w:noProof/>
          <w:lang w:eastAsia="pl-PL"/>
        </w:rPr>
      </w:pPr>
      <w:hyperlink w:anchor="_Toc180446058" w:history="1">
        <w:r w:rsidRPr="00955CB5">
          <w:rPr>
            <w:rStyle w:val="Hipercze"/>
            <w:b/>
            <w:bCs/>
            <w:noProof/>
          </w:rPr>
          <w:t>Wykres 24. Pytanie 41 z ankiety dotyczącej preferencji i zachowań mobilnościowych mieszkańców</w:t>
        </w:r>
        <w:r>
          <w:rPr>
            <w:noProof/>
            <w:webHidden/>
          </w:rPr>
          <w:tab/>
        </w:r>
        <w:r>
          <w:rPr>
            <w:noProof/>
            <w:webHidden/>
          </w:rPr>
          <w:fldChar w:fldCharType="begin"/>
        </w:r>
        <w:r>
          <w:rPr>
            <w:noProof/>
            <w:webHidden/>
          </w:rPr>
          <w:instrText xml:space="preserve"> PAGEREF _Toc180446058 \h </w:instrText>
        </w:r>
        <w:r>
          <w:rPr>
            <w:noProof/>
            <w:webHidden/>
          </w:rPr>
        </w:r>
        <w:r>
          <w:rPr>
            <w:noProof/>
            <w:webHidden/>
          </w:rPr>
          <w:fldChar w:fldCharType="separate"/>
        </w:r>
        <w:r w:rsidR="009079BD">
          <w:rPr>
            <w:noProof/>
            <w:webHidden/>
          </w:rPr>
          <w:t>33</w:t>
        </w:r>
        <w:r>
          <w:rPr>
            <w:noProof/>
            <w:webHidden/>
          </w:rPr>
          <w:fldChar w:fldCharType="end"/>
        </w:r>
      </w:hyperlink>
    </w:p>
    <w:p w14:paraId="7404BE83" w14:textId="519E15B6" w:rsidR="00BC19B6" w:rsidRDefault="00BC19B6">
      <w:pPr>
        <w:pStyle w:val="Spisilustracji"/>
        <w:tabs>
          <w:tab w:val="right" w:leader="dot" w:pos="9062"/>
        </w:tabs>
        <w:rPr>
          <w:rFonts w:eastAsiaTheme="minorEastAsia"/>
          <w:noProof/>
          <w:lang w:eastAsia="pl-PL"/>
        </w:rPr>
      </w:pPr>
      <w:hyperlink w:anchor="_Toc180446059" w:history="1">
        <w:r w:rsidRPr="00955CB5">
          <w:rPr>
            <w:rStyle w:val="Hipercze"/>
            <w:b/>
            <w:bCs/>
            <w:noProof/>
          </w:rPr>
          <w:t>Wykres 25. Pytanie 42 z ankiety dotyczącej preferencji i zachowań mobilnościowych mieszkańców</w:t>
        </w:r>
        <w:r>
          <w:rPr>
            <w:noProof/>
            <w:webHidden/>
          </w:rPr>
          <w:tab/>
        </w:r>
        <w:r>
          <w:rPr>
            <w:noProof/>
            <w:webHidden/>
          </w:rPr>
          <w:fldChar w:fldCharType="begin"/>
        </w:r>
        <w:r>
          <w:rPr>
            <w:noProof/>
            <w:webHidden/>
          </w:rPr>
          <w:instrText xml:space="preserve"> PAGEREF _Toc180446059 \h </w:instrText>
        </w:r>
        <w:r>
          <w:rPr>
            <w:noProof/>
            <w:webHidden/>
          </w:rPr>
        </w:r>
        <w:r>
          <w:rPr>
            <w:noProof/>
            <w:webHidden/>
          </w:rPr>
          <w:fldChar w:fldCharType="separate"/>
        </w:r>
        <w:r w:rsidR="009079BD">
          <w:rPr>
            <w:noProof/>
            <w:webHidden/>
          </w:rPr>
          <w:t>34</w:t>
        </w:r>
        <w:r>
          <w:rPr>
            <w:noProof/>
            <w:webHidden/>
          </w:rPr>
          <w:fldChar w:fldCharType="end"/>
        </w:r>
      </w:hyperlink>
    </w:p>
    <w:p w14:paraId="750D8CF7" w14:textId="62D8EA5B" w:rsidR="00BC19B6" w:rsidRDefault="00BC19B6">
      <w:pPr>
        <w:pStyle w:val="Spisilustracji"/>
        <w:tabs>
          <w:tab w:val="right" w:leader="dot" w:pos="9062"/>
        </w:tabs>
        <w:rPr>
          <w:rFonts w:eastAsiaTheme="minorEastAsia"/>
          <w:noProof/>
          <w:lang w:eastAsia="pl-PL"/>
        </w:rPr>
      </w:pPr>
      <w:hyperlink w:anchor="_Toc180446060" w:history="1">
        <w:r w:rsidRPr="00955CB5">
          <w:rPr>
            <w:rStyle w:val="Hipercze"/>
            <w:b/>
            <w:bCs/>
            <w:noProof/>
          </w:rPr>
          <w:t>Wykres 26. Pytanie 43 z ankiety dotyczącej preferencji i zachowań mobilnościowych mieszkańców</w:t>
        </w:r>
        <w:r>
          <w:rPr>
            <w:noProof/>
            <w:webHidden/>
          </w:rPr>
          <w:tab/>
        </w:r>
        <w:r>
          <w:rPr>
            <w:noProof/>
            <w:webHidden/>
          </w:rPr>
          <w:fldChar w:fldCharType="begin"/>
        </w:r>
        <w:r>
          <w:rPr>
            <w:noProof/>
            <w:webHidden/>
          </w:rPr>
          <w:instrText xml:space="preserve"> PAGEREF _Toc180446060 \h </w:instrText>
        </w:r>
        <w:r>
          <w:rPr>
            <w:noProof/>
            <w:webHidden/>
          </w:rPr>
        </w:r>
        <w:r>
          <w:rPr>
            <w:noProof/>
            <w:webHidden/>
          </w:rPr>
          <w:fldChar w:fldCharType="separate"/>
        </w:r>
        <w:r w:rsidR="009079BD">
          <w:rPr>
            <w:noProof/>
            <w:webHidden/>
          </w:rPr>
          <w:t>34</w:t>
        </w:r>
        <w:r>
          <w:rPr>
            <w:noProof/>
            <w:webHidden/>
          </w:rPr>
          <w:fldChar w:fldCharType="end"/>
        </w:r>
      </w:hyperlink>
    </w:p>
    <w:p w14:paraId="23E5D6CB" w14:textId="3B7E55C0" w:rsidR="00BC19B6" w:rsidRDefault="00BC19B6">
      <w:pPr>
        <w:pStyle w:val="Spisilustracji"/>
        <w:tabs>
          <w:tab w:val="right" w:leader="dot" w:pos="9062"/>
        </w:tabs>
        <w:rPr>
          <w:rFonts w:eastAsiaTheme="minorEastAsia"/>
          <w:noProof/>
          <w:lang w:eastAsia="pl-PL"/>
        </w:rPr>
      </w:pPr>
      <w:hyperlink w:anchor="_Toc180446061" w:history="1">
        <w:r w:rsidRPr="00955CB5">
          <w:rPr>
            <w:rStyle w:val="Hipercze"/>
            <w:b/>
            <w:bCs/>
            <w:noProof/>
          </w:rPr>
          <w:t>Wykres 27. Pytanie 44 z ankiety dotyczącej preferencji i zachowań mobilnościowych mieszkańców</w:t>
        </w:r>
        <w:r>
          <w:rPr>
            <w:noProof/>
            <w:webHidden/>
          </w:rPr>
          <w:tab/>
        </w:r>
        <w:r>
          <w:rPr>
            <w:noProof/>
            <w:webHidden/>
          </w:rPr>
          <w:fldChar w:fldCharType="begin"/>
        </w:r>
        <w:r>
          <w:rPr>
            <w:noProof/>
            <w:webHidden/>
          </w:rPr>
          <w:instrText xml:space="preserve"> PAGEREF _Toc180446061 \h </w:instrText>
        </w:r>
        <w:r>
          <w:rPr>
            <w:noProof/>
            <w:webHidden/>
          </w:rPr>
        </w:r>
        <w:r>
          <w:rPr>
            <w:noProof/>
            <w:webHidden/>
          </w:rPr>
          <w:fldChar w:fldCharType="separate"/>
        </w:r>
        <w:r w:rsidR="009079BD">
          <w:rPr>
            <w:noProof/>
            <w:webHidden/>
          </w:rPr>
          <w:t>35</w:t>
        </w:r>
        <w:r>
          <w:rPr>
            <w:noProof/>
            <w:webHidden/>
          </w:rPr>
          <w:fldChar w:fldCharType="end"/>
        </w:r>
      </w:hyperlink>
    </w:p>
    <w:p w14:paraId="436DF559" w14:textId="0BCE1E0A" w:rsidR="00BC19B6" w:rsidRDefault="00BC19B6">
      <w:pPr>
        <w:pStyle w:val="Spisilustracji"/>
        <w:tabs>
          <w:tab w:val="right" w:leader="dot" w:pos="9062"/>
        </w:tabs>
        <w:rPr>
          <w:rFonts w:eastAsiaTheme="minorEastAsia"/>
          <w:noProof/>
          <w:lang w:eastAsia="pl-PL"/>
        </w:rPr>
      </w:pPr>
      <w:hyperlink w:anchor="_Toc180446062" w:history="1">
        <w:r w:rsidRPr="00955CB5">
          <w:rPr>
            <w:rStyle w:val="Hipercze"/>
            <w:b/>
            <w:bCs/>
            <w:noProof/>
          </w:rPr>
          <w:t>Wykres 28. Pytanie 45 z ankiety dotyczącej preferencji i zachowań mobilnościowych mieszkańców</w:t>
        </w:r>
        <w:r>
          <w:rPr>
            <w:noProof/>
            <w:webHidden/>
          </w:rPr>
          <w:tab/>
        </w:r>
        <w:r>
          <w:rPr>
            <w:noProof/>
            <w:webHidden/>
          </w:rPr>
          <w:fldChar w:fldCharType="begin"/>
        </w:r>
        <w:r>
          <w:rPr>
            <w:noProof/>
            <w:webHidden/>
          </w:rPr>
          <w:instrText xml:space="preserve"> PAGEREF _Toc180446062 \h </w:instrText>
        </w:r>
        <w:r>
          <w:rPr>
            <w:noProof/>
            <w:webHidden/>
          </w:rPr>
        </w:r>
        <w:r>
          <w:rPr>
            <w:noProof/>
            <w:webHidden/>
          </w:rPr>
          <w:fldChar w:fldCharType="separate"/>
        </w:r>
        <w:r w:rsidR="009079BD">
          <w:rPr>
            <w:noProof/>
            <w:webHidden/>
          </w:rPr>
          <w:t>35</w:t>
        </w:r>
        <w:r>
          <w:rPr>
            <w:noProof/>
            <w:webHidden/>
          </w:rPr>
          <w:fldChar w:fldCharType="end"/>
        </w:r>
      </w:hyperlink>
    </w:p>
    <w:p w14:paraId="6C6A3BBC" w14:textId="60F1B45F" w:rsidR="00BC19B6" w:rsidRDefault="00BC19B6">
      <w:pPr>
        <w:pStyle w:val="Spisilustracji"/>
        <w:tabs>
          <w:tab w:val="right" w:leader="dot" w:pos="9062"/>
        </w:tabs>
        <w:rPr>
          <w:rFonts w:eastAsiaTheme="minorEastAsia"/>
          <w:noProof/>
          <w:lang w:eastAsia="pl-PL"/>
        </w:rPr>
      </w:pPr>
      <w:hyperlink w:anchor="_Toc180446063" w:history="1">
        <w:r w:rsidRPr="00955CB5">
          <w:rPr>
            <w:rStyle w:val="Hipercze"/>
            <w:b/>
            <w:bCs/>
            <w:noProof/>
          </w:rPr>
          <w:t>Wykres 29. Pytanie 46 z ankiety dotyczącej preferencji i zachowań mobilnościowych mieszkańców</w:t>
        </w:r>
        <w:r>
          <w:rPr>
            <w:noProof/>
            <w:webHidden/>
          </w:rPr>
          <w:tab/>
        </w:r>
        <w:r>
          <w:rPr>
            <w:noProof/>
            <w:webHidden/>
          </w:rPr>
          <w:fldChar w:fldCharType="begin"/>
        </w:r>
        <w:r>
          <w:rPr>
            <w:noProof/>
            <w:webHidden/>
          </w:rPr>
          <w:instrText xml:space="preserve"> PAGEREF _Toc180446063 \h </w:instrText>
        </w:r>
        <w:r>
          <w:rPr>
            <w:noProof/>
            <w:webHidden/>
          </w:rPr>
        </w:r>
        <w:r>
          <w:rPr>
            <w:noProof/>
            <w:webHidden/>
          </w:rPr>
          <w:fldChar w:fldCharType="separate"/>
        </w:r>
        <w:r w:rsidR="009079BD">
          <w:rPr>
            <w:noProof/>
            <w:webHidden/>
          </w:rPr>
          <w:t>36</w:t>
        </w:r>
        <w:r>
          <w:rPr>
            <w:noProof/>
            <w:webHidden/>
          </w:rPr>
          <w:fldChar w:fldCharType="end"/>
        </w:r>
      </w:hyperlink>
    </w:p>
    <w:p w14:paraId="4282846C" w14:textId="58DEF253" w:rsidR="00BC19B6" w:rsidRDefault="00BC19B6">
      <w:pPr>
        <w:pStyle w:val="Spisilustracji"/>
        <w:tabs>
          <w:tab w:val="right" w:leader="dot" w:pos="9062"/>
        </w:tabs>
        <w:rPr>
          <w:rFonts w:eastAsiaTheme="minorEastAsia"/>
          <w:noProof/>
          <w:lang w:eastAsia="pl-PL"/>
        </w:rPr>
      </w:pPr>
      <w:hyperlink w:anchor="_Toc180446064" w:history="1">
        <w:r w:rsidRPr="00955CB5">
          <w:rPr>
            <w:rStyle w:val="Hipercze"/>
            <w:b/>
            <w:bCs/>
            <w:noProof/>
          </w:rPr>
          <w:t>Wykres 30. Pytanie 47 z ankiety dotyczącej preferencji i zachowań mobilnościowych mieszkańców</w:t>
        </w:r>
        <w:r>
          <w:rPr>
            <w:noProof/>
            <w:webHidden/>
          </w:rPr>
          <w:tab/>
        </w:r>
        <w:r>
          <w:rPr>
            <w:noProof/>
            <w:webHidden/>
          </w:rPr>
          <w:fldChar w:fldCharType="begin"/>
        </w:r>
        <w:r>
          <w:rPr>
            <w:noProof/>
            <w:webHidden/>
          </w:rPr>
          <w:instrText xml:space="preserve"> PAGEREF _Toc180446064 \h </w:instrText>
        </w:r>
        <w:r>
          <w:rPr>
            <w:noProof/>
            <w:webHidden/>
          </w:rPr>
        </w:r>
        <w:r>
          <w:rPr>
            <w:noProof/>
            <w:webHidden/>
          </w:rPr>
          <w:fldChar w:fldCharType="separate"/>
        </w:r>
        <w:r w:rsidR="009079BD">
          <w:rPr>
            <w:noProof/>
            <w:webHidden/>
          </w:rPr>
          <w:t>36</w:t>
        </w:r>
        <w:r>
          <w:rPr>
            <w:noProof/>
            <w:webHidden/>
          </w:rPr>
          <w:fldChar w:fldCharType="end"/>
        </w:r>
      </w:hyperlink>
    </w:p>
    <w:p w14:paraId="241EF715" w14:textId="2638778B" w:rsidR="00BC19B6" w:rsidRDefault="00BC19B6">
      <w:pPr>
        <w:pStyle w:val="Spisilustracji"/>
        <w:tabs>
          <w:tab w:val="right" w:leader="dot" w:pos="9062"/>
        </w:tabs>
        <w:rPr>
          <w:rFonts w:eastAsiaTheme="minorEastAsia"/>
          <w:noProof/>
          <w:lang w:eastAsia="pl-PL"/>
        </w:rPr>
      </w:pPr>
      <w:hyperlink w:anchor="_Toc180446065" w:history="1">
        <w:r w:rsidRPr="00955CB5">
          <w:rPr>
            <w:rStyle w:val="Hipercze"/>
            <w:b/>
            <w:bCs/>
            <w:noProof/>
          </w:rPr>
          <w:t>Wykres 31. Pytanie 48 z ankiety dotyczącej preferencji i zachowań mobilnościowych mieszkańców</w:t>
        </w:r>
        <w:r>
          <w:rPr>
            <w:noProof/>
            <w:webHidden/>
          </w:rPr>
          <w:tab/>
        </w:r>
        <w:r>
          <w:rPr>
            <w:noProof/>
            <w:webHidden/>
          </w:rPr>
          <w:fldChar w:fldCharType="begin"/>
        </w:r>
        <w:r>
          <w:rPr>
            <w:noProof/>
            <w:webHidden/>
          </w:rPr>
          <w:instrText xml:space="preserve"> PAGEREF _Toc180446065 \h </w:instrText>
        </w:r>
        <w:r>
          <w:rPr>
            <w:noProof/>
            <w:webHidden/>
          </w:rPr>
        </w:r>
        <w:r>
          <w:rPr>
            <w:noProof/>
            <w:webHidden/>
          </w:rPr>
          <w:fldChar w:fldCharType="separate"/>
        </w:r>
        <w:r w:rsidR="009079BD">
          <w:rPr>
            <w:noProof/>
            <w:webHidden/>
          </w:rPr>
          <w:t>37</w:t>
        </w:r>
        <w:r>
          <w:rPr>
            <w:noProof/>
            <w:webHidden/>
          </w:rPr>
          <w:fldChar w:fldCharType="end"/>
        </w:r>
      </w:hyperlink>
    </w:p>
    <w:p w14:paraId="52F99DEB" w14:textId="71155D04" w:rsidR="00BC19B6" w:rsidRDefault="00BC19B6">
      <w:pPr>
        <w:pStyle w:val="Spisilustracji"/>
        <w:tabs>
          <w:tab w:val="right" w:leader="dot" w:pos="9062"/>
        </w:tabs>
        <w:rPr>
          <w:rFonts w:eastAsiaTheme="minorEastAsia"/>
          <w:noProof/>
          <w:lang w:eastAsia="pl-PL"/>
        </w:rPr>
      </w:pPr>
      <w:hyperlink w:anchor="_Toc180446066" w:history="1">
        <w:r w:rsidRPr="00955CB5">
          <w:rPr>
            <w:rStyle w:val="Hipercze"/>
            <w:b/>
            <w:bCs/>
            <w:noProof/>
          </w:rPr>
          <w:t>Wykres 32. Pytanie 49 z ankiety dotyczącej preferencji i zachowań mobilnościowych mieszkańców</w:t>
        </w:r>
        <w:r>
          <w:rPr>
            <w:noProof/>
            <w:webHidden/>
          </w:rPr>
          <w:tab/>
        </w:r>
        <w:r>
          <w:rPr>
            <w:noProof/>
            <w:webHidden/>
          </w:rPr>
          <w:fldChar w:fldCharType="begin"/>
        </w:r>
        <w:r>
          <w:rPr>
            <w:noProof/>
            <w:webHidden/>
          </w:rPr>
          <w:instrText xml:space="preserve"> PAGEREF _Toc180446066 \h </w:instrText>
        </w:r>
        <w:r>
          <w:rPr>
            <w:noProof/>
            <w:webHidden/>
          </w:rPr>
        </w:r>
        <w:r>
          <w:rPr>
            <w:noProof/>
            <w:webHidden/>
          </w:rPr>
          <w:fldChar w:fldCharType="separate"/>
        </w:r>
        <w:r w:rsidR="009079BD">
          <w:rPr>
            <w:noProof/>
            <w:webHidden/>
          </w:rPr>
          <w:t>37</w:t>
        </w:r>
        <w:r>
          <w:rPr>
            <w:noProof/>
            <w:webHidden/>
          </w:rPr>
          <w:fldChar w:fldCharType="end"/>
        </w:r>
      </w:hyperlink>
    </w:p>
    <w:p w14:paraId="4D2C308A" w14:textId="63BD757D" w:rsidR="00BC19B6" w:rsidRDefault="00BC19B6">
      <w:pPr>
        <w:pStyle w:val="Spisilustracji"/>
        <w:tabs>
          <w:tab w:val="right" w:leader="dot" w:pos="9062"/>
        </w:tabs>
        <w:rPr>
          <w:rFonts w:eastAsiaTheme="minorEastAsia"/>
          <w:noProof/>
          <w:lang w:eastAsia="pl-PL"/>
        </w:rPr>
      </w:pPr>
      <w:hyperlink w:anchor="_Toc180446067" w:history="1">
        <w:r w:rsidRPr="00955CB5">
          <w:rPr>
            <w:rStyle w:val="Hipercze"/>
            <w:b/>
            <w:bCs/>
            <w:noProof/>
          </w:rPr>
          <w:t>Wykres 33. Pytanie 50 z ankiety dotyczącej preferencji i zachowań mobilnościowych mieszkańców</w:t>
        </w:r>
        <w:r>
          <w:rPr>
            <w:noProof/>
            <w:webHidden/>
          </w:rPr>
          <w:tab/>
        </w:r>
        <w:r>
          <w:rPr>
            <w:noProof/>
            <w:webHidden/>
          </w:rPr>
          <w:fldChar w:fldCharType="begin"/>
        </w:r>
        <w:r>
          <w:rPr>
            <w:noProof/>
            <w:webHidden/>
          </w:rPr>
          <w:instrText xml:space="preserve"> PAGEREF _Toc180446067 \h </w:instrText>
        </w:r>
        <w:r>
          <w:rPr>
            <w:noProof/>
            <w:webHidden/>
          </w:rPr>
        </w:r>
        <w:r>
          <w:rPr>
            <w:noProof/>
            <w:webHidden/>
          </w:rPr>
          <w:fldChar w:fldCharType="separate"/>
        </w:r>
        <w:r w:rsidR="009079BD">
          <w:rPr>
            <w:noProof/>
            <w:webHidden/>
          </w:rPr>
          <w:t>38</w:t>
        </w:r>
        <w:r>
          <w:rPr>
            <w:noProof/>
            <w:webHidden/>
          </w:rPr>
          <w:fldChar w:fldCharType="end"/>
        </w:r>
      </w:hyperlink>
    </w:p>
    <w:p w14:paraId="334EF4C0" w14:textId="1FE945C3" w:rsidR="00BC19B6" w:rsidRDefault="00BC19B6">
      <w:pPr>
        <w:pStyle w:val="Spisilustracji"/>
        <w:tabs>
          <w:tab w:val="right" w:leader="dot" w:pos="9062"/>
        </w:tabs>
        <w:rPr>
          <w:rFonts w:eastAsiaTheme="minorEastAsia"/>
          <w:noProof/>
          <w:lang w:eastAsia="pl-PL"/>
        </w:rPr>
      </w:pPr>
      <w:hyperlink w:anchor="_Toc180446068" w:history="1">
        <w:r w:rsidRPr="00955CB5">
          <w:rPr>
            <w:rStyle w:val="Hipercze"/>
            <w:b/>
            <w:bCs/>
            <w:noProof/>
          </w:rPr>
          <w:t>Wykres 34. Długość ścieżek rowerowych na terenie obszaru opracowania w latach 2018-2022</w:t>
        </w:r>
        <w:r>
          <w:rPr>
            <w:noProof/>
            <w:webHidden/>
          </w:rPr>
          <w:tab/>
        </w:r>
        <w:r>
          <w:rPr>
            <w:noProof/>
            <w:webHidden/>
          </w:rPr>
          <w:fldChar w:fldCharType="begin"/>
        </w:r>
        <w:r>
          <w:rPr>
            <w:noProof/>
            <w:webHidden/>
          </w:rPr>
          <w:instrText xml:space="preserve"> PAGEREF _Toc180446068 \h </w:instrText>
        </w:r>
        <w:r>
          <w:rPr>
            <w:noProof/>
            <w:webHidden/>
          </w:rPr>
        </w:r>
        <w:r>
          <w:rPr>
            <w:noProof/>
            <w:webHidden/>
          </w:rPr>
          <w:fldChar w:fldCharType="separate"/>
        </w:r>
        <w:r w:rsidR="009079BD">
          <w:rPr>
            <w:noProof/>
            <w:webHidden/>
          </w:rPr>
          <w:t>43</w:t>
        </w:r>
        <w:r>
          <w:rPr>
            <w:noProof/>
            <w:webHidden/>
          </w:rPr>
          <w:fldChar w:fldCharType="end"/>
        </w:r>
      </w:hyperlink>
    </w:p>
    <w:p w14:paraId="7008AAD1" w14:textId="6B13134D" w:rsidR="00317017" w:rsidRDefault="008D7246" w:rsidP="00317017">
      <w:pPr>
        <w:pStyle w:val="Nagwek1"/>
      </w:pPr>
      <w:r>
        <w:fldChar w:fldCharType="end"/>
      </w:r>
      <w:r w:rsidR="00317017" w:rsidRPr="00317017">
        <w:t xml:space="preserve"> </w:t>
      </w:r>
      <w:bookmarkStart w:id="174" w:name="_Toc183764152"/>
      <w:r w:rsidR="00317017">
        <w:t>Spis rysunków</w:t>
      </w:r>
      <w:bookmarkEnd w:id="174"/>
    </w:p>
    <w:p w14:paraId="3DAF38DA" w14:textId="73965C8B" w:rsidR="00317017" w:rsidRDefault="00317017">
      <w:pPr>
        <w:pStyle w:val="Spisilustracji"/>
        <w:tabs>
          <w:tab w:val="right" w:leader="dot" w:pos="9062"/>
        </w:tabs>
        <w:rPr>
          <w:rFonts w:eastAsiaTheme="minorEastAsia"/>
          <w:noProof/>
          <w:lang w:eastAsia="pl-PL"/>
        </w:rPr>
      </w:pPr>
      <w:r>
        <w:fldChar w:fldCharType="begin"/>
      </w:r>
      <w:r>
        <w:instrText xml:space="preserve"> TOC \h \z \c "Rysunek" </w:instrText>
      </w:r>
      <w:r>
        <w:fldChar w:fldCharType="separate"/>
      </w:r>
      <w:hyperlink w:anchor="_Toc180446327" w:history="1">
        <w:r w:rsidRPr="00D709E9">
          <w:rPr>
            <w:rStyle w:val="Hipercze"/>
            <w:b/>
            <w:bCs/>
            <w:noProof/>
          </w:rPr>
          <w:t>Rysunek 1. 12 kroków planowania zrównoważonej mobilności miejskiej</w:t>
        </w:r>
        <w:r>
          <w:rPr>
            <w:noProof/>
            <w:webHidden/>
          </w:rPr>
          <w:tab/>
        </w:r>
        <w:r>
          <w:rPr>
            <w:noProof/>
            <w:webHidden/>
          </w:rPr>
          <w:fldChar w:fldCharType="begin"/>
        </w:r>
        <w:r>
          <w:rPr>
            <w:noProof/>
            <w:webHidden/>
          </w:rPr>
          <w:instrText xml:space="preserve"> PAGEREF _Toc180446327 \h </w:instrText>
        </w:r>
        <w:r>
          <w:rPr>
            <w:noProof/>
            <w:webHidden/>
          </w:rPr>
        </w:r>
        <w:r>
          <w:rPr>
            <w:noProof/>
            <w:webHidden/>
          </w:rPr>
          <w:fldChar w:fldCharType="separate"/>
        </w:r>
        <w:r w:rsidR="009079BD">
          <w:rPr>
            <w:noProof/>
            <w:webHidden/>
          </w:rPr>
          <w:t>5</w:t>
        </w:r>
        <w:r>
          <w:rPr>
            <w:noProof/>
            <w:webHidden/>
          </w:rPr>
          <w:fldChar w:fldCharType="end"/>
        </w:r>
      </w:hyperlink>
    </w:p>
    <w:p w14:paraId="0624E342" w14:textId="612938B0" w:rsidR="00317017" w:rsidRDefault="00317017">
      <w:pPr>
        <w:pStyle w:val="Spisilustracji"/>
        <w:tabs>
          <w:tab w:val="right" w:leader="dot" w:pos="9062"/>
        </w:tabs>
        <w:rPr>
          <w:rFonts w:eastAsiaTheme="minorEastAsia"/>
          <w:noProof/>
          <w:lang w:eastAsia="pl-PL"/>
        </w:rPr>
      </w:pPr>
      <w:hyperlink w:anchor="_Toc180446328" w:history="1">
        <w:r w:rsidRPr="00D709E9">
          <w:rPr>
            <w:rStyle w:val="Hipercze"/>
            <w:b/>
            <w:bCs/>
            <w:noProof/>
          </w:rPr>
          <w:t>Rysunek 2. Układ celów strategicznych i celów operacyjnych</w:t>
        </w:r>
        <w:r>
          <w:rPr>
            <w:noProof/>
            <w:webHidden/>
          </w:rPr>
          <w:tab/>
        </w:r>
        <w:r>
          <w:rPr>
            <w:noProof/>
            <w:webHidden/>
          </w:rPr>
          <w:fldChar w:fldCharType="begin"/>
        </w:r>
        <w:r>
          <w:rPr>
            <w:noProof/>
            <w:webHidden/>
          </w:rPr>
          <w:instrText xml:space="preserve"> PAGEREF _Toc180446328 \h </w:instrText>
        </w:r>
        <w:r>
          <w:rPr>
            <w:noProof/>
            <w:webHidden/>
          </w:rPr>
        </w:r>
        <w:r>
          <w:rPr>
            <w:noProof/>
            <w:webHidden/>
          </w:rPr>
          <w:fldChar w:fldCharType="separate"/>
        </w:r>
        <w:r w:rsidR="009079BD">
          <w:rPr>
            <w:noProof/>
            <w:webHidden/>
          </w:rPr>
          <w:t>52</w:t>
        </w:r>
        <w:r>
          <w:rPr>
            <w:noProof/>
            <w:webHidden/>
          </w:rPr>
          <w:fldChar w:fldCharType="end"/>
        </w:r>
      </w:hyperlink>
    </w:p>
    <w:p w14:paraId="502F0935" w14:textId="4EAE81C3" w:rsidR="00317017" w:rsidRDefault="00317017">
      <w:pPr>
        <w:pStyle w:val="Spisilustracji"/>
        <w:tabs>
          <w:tab w:val="right" w:leader="dot" w:pos="9062"/>
        </w:tabs>
        <w:rPr>
          <w:rFonts w:eastAsiaTheme="minorEastAsia"/>
          <w:noProof/>
          <w:lang w:eastAsia="pl-PL"/>
        </w:rPr>
      </w:pPr>
      <w:hyperlink w:anchor="_Toc180446329" w:history="1">
        <w:r w:rsidRPr="00D709E9">
          <w:rPr>
            <w:rStyle w:val="Hipercze"/>
            <w:b/>
            <w:bCs/>
            <w:noProof/>
          </w:rPr>
          <w:t>Rysunek 3. JST tworzące Roztoczański Związek Powiatowo-Gminny</w:t>
        </w:r>
        <w:r>
          <w:rPr>
            <w:noProof/>
            <w:webHidden/>
          </w:rPr>
          <w:tab/>
        </w:r>
        <w:r>
          <w:rPr>
            <w:noProof/>
            <w:webHidden/>
          </w:rPr>
          <w:fldChar w:fldCharType="begin"/>
        </w:r>
        <w:r>
          <w:rPr>
            <w:noProof/>
            <w:webHidden/>
          </w:rPr>
          <w:instrText xml:space="preserve"> PAGEREF _Toc180446329 \h </w:instrText>
        </w:r>
        <w:r>
          <w:rPr>
            <w:noProof/>
            <w:webHidden/>
          </w:rPr>
        </w:r>
        <w:r>
          <w:rPr>
            <w:noProof/>
            <w:webHidden/>
          </w:rPr>
          <w:fldChar w:fldCharType="separate"/>
        </w:r>
        <w:r w:rsidR="009079BD">
          <w:rPr>
            <w:noProof/>
            <w:webHidden/>
          </w:rPr>
          <w:t>56</w:t>
        </w:r>
        <w:r>
          <w:rPr>
            <w:noProof/>
            <w:webHidden/>
          </w:rPr>
          <w:fldChar w:fldCharType="end"/>
        </w:r>
      </w:hyperlink>
    </w:p>
    <w:p w14:paraId="378112DE" w14:textId="1216E680" w:rsidR="00317017" w:rsidRDefault="00317017">
      <w:pPr>
        <w:pStyle w:val="Spisilustracji"/>
        <w:tabs>
          <w:tab w:val="right" w:leader="dot" w:pos="9062"/>
        </w:tabs>
        <w:rPr>
          <w:rFonts w:eastAsiaTheme="minorEastAsia"/>
          <w:noProof/>
          <w:lang w:eastAsia="pl-PL"/>
        </w:rPr>
      </w:pPr>
      <w:hyperlink w:anchor="_Toc180446330" w:history="1">
        <w:r w:rsidRPr="00D709E9">
          <w:rPr>
            <w:rStyle w:val="Hipercze"/>
            <w:b/>
            <w:bCs/>
            <w:noProof/>
          </w:rPr>
          <w:t>Rysunek 4. Statutowe działania RZPG</w:t>
        </w:r>
        <w:r>
          <w:rPr>
            <w:noProof/>
            <w:webHidden/>
          </w:rPr>
          <w:tab/>
        </w:r>
        <w:r>
          <w:rPr>
            <w:noProof/>
            <w:webHidden/>
          </w:rPr>
          <w:fldChar w:fldCharType="begin"/>
        </w:r>
        <w:r>
          <w:rPr>
            <w:noProof/>
            <w:webHidden/>
          </w:rPr>
          <w:instrText xml:space="preserve"> PAGEREF _Toc180446330 \h </w:instrText>
        </w:r>
        <w:r>
          <w:rPr>
            <w:noProof/>
            <w:webHidden/>
          </w:rPr>
        </w:r>
        <w:r>
          <w:rPr>
            <w:noProof/>
            <w:webHidden/>
          </w:rPr>
          <w:fldChar w:fldCharType="separate"/>
        </w:r>
        <w:r w:rsidR="009079BD">
          <w:rPr>
            <w:noProof/>
            <w:webHidden/>
          </w:rPr>
          <w:t>57</w:t>
        </w:r>
        <w:r>
          <w:rPr>
            <w:noProof/>
            <w:webHidden/>
          </w:rPr>
          <w:fldChar w:fldCharType="end"/>
        </w:r>
      </w:hyperlink>
    </w:p>
    <w:p w14:paraId="6DBD959A" w14:textId="67B07315" w:rsidR="00317017" w:rsidRDefault="00317017">
      <w:pPr>
        <w:pStyle w:val="Spisilustracji"/>
        <w:tabs>
          <w:tab w:val="right" w:leader="dot" w:pos="9062"/>
        </w:tabs>
        <w:rPr>
          <w:rFonts w:eastAsiaTheme="minorEastAsia"/>
          <w:noProof/>
          <w:lang w:eastAsia="pl-PL"/>
        </w:rPr>
      </w:pPr>
      <w:hyperlink w:anchor="_Toc180446331" w:history="1">
        <w:r w:rsidRPr="00D709E9">
          <w:rPr>
            <w:rStyle w:val="Hipercze"/>
            <w:b/>
            <w:bCs/>
            <w:noProof/>
          </w:rPr>
          <w:t>Rysunek 5. Podmioty zaangażowane we wdrażanie strategii</w:t>
        </w:r>
        <w:r>
          <w:rPr>
            <w:noProof/>
            <w:webHidden/>
          </w:rPr>
          <w:tab/>
        </w:r>
        <w:r>
          <w:rPr>
            <w:noProof/>
            <w:webHidden/>
          </w:rPr>
          <w:fldChar w:fldCharType="begin"/>
        </w:r>
        <w:r>
          <w:rPr>
            <w:noProof/>
            <w:webHidden/>
          </w:rPr>
          <w:instrText xml:space="preserve"> PAGEREF _Toc180446331 \h </w:instrText>
        </w:r>
        <w:r>
          <w:rPr>
            <w:noProof/>
            <w:webHidden/>
          </w:rPr>
        </w:r>
        <w:r>
          <w:rPr>
            <w:noProof/>
            <w:webHidden/>
          </w:rPr>
          <w:fldChar w:fldCharType="separate"/>
        </w:r>
        <w:r w:rsidR="009079BD">
          <w:rPr>
            <w:noProof/>
            <w:webHidden/>
          </w:rPr>
          <w:t>58</w:t>
        </w:r>
        <w:r>
          <w:rPr>
            <w:noProof/>
            <w:webHidden/>
          </w:rPr>
          <w:fldChar w:fldCharType="end"/>
        </w:r>
      </w:hyperlink>
    </w:p>
    <w:p w14:paraId="1D2135AD" w14:textId="510218A9" w:rsidR="00317017" w:rsidRDefault="00317017">
      <w:pPr>
        <w:pStyle w:val="Spisilustracji"/>
        <w:tabs>
          <w:tab w:val="right" w:leader="dot" w:pos="9062"/>
        </w:tabs>
        <w:rPr>
          <w:rFonts w:eastAsiaTheme="minorEastAsia"/>
          <w:noProof/>
          <w:lang w:eastAsia="pl-PL"/>
        </w:rPr>
      </w:pPr>
      <w:hyperlink w:anchor="_Toc180446332" w:history="1">
        <w:r w:rsidRPr="00D709E9">
          <w:rPr>
            <w:rStyle w:val="Hipercze"/>
            <w:b/>
            <w:bCs/>
            <w:noProof/>
          </w:rPr>
          <w:t>Rysunek 6. Podmioty zaangażowane we wdrażanie strategii</w:t>
        </w:r>
        <w:r>
          <w:rPr>
            <w:noProof/>
            <w:webHidden/>
          </w:rPr>
          <w:tab/>
        </w:r>
        <w:r>
          <w:rPr>
            <w:noProof/>
            <w:webHidden/>
          </w:rPr>
          <w:fldChar w:fldCharType="begin"/>
        </w:r>
        <w:r>
          <w:rPr>
            <w:noProof/>
            <w:webHidden/>
          </w:rPr>
          <w:instrText xml:space="preserve"> PAGEREF _Toc180446332 \h </w:instrText>
        </w:r>
        <w:r>
          <w:rPr>
            <w:noProof/>
            <w:webHidden/>
          </w:rPr>
        </w:r>
        <w:r>
          <w:rPr>
            <w:noProof/>
            <w:webHidden/>
          </w:rPr>
          <w:fldChar w:fldCharType="separate"/>
        </w:r>
        <w:r w:rsidR="009079BD">
          <w:rPr>
            <w:noProof/>
            <w:webHidden/>
          </w:rPr>
          <w:t>59</w:t>
        </w:r>
        <w:r>
          <w:rPr>
            <w:noProof/>
            <w:webHidden/>
          </w:rPr>
          <w:fldChar w:fldCharType="end"/>
        </w:r>
      </w:hyperlink>
    </w:p>
    <w:p w14:paraId="1E14E3B9" w14:textId="34D6143E" w:rsidR="00317017" w:rsidRDefault="00317017">
      <w:pPr>
        <w:pStyle w:val="Spisilustracji"/>
        <w:tabs>
          <w:tab w:val="right" w:leader="dot" w:pos="9062"/>
        </w:tabs>
        <w:rPr>
          <w:rFonts w:eastAsiaTheme="minorEastAsia"/>
          <w:noProof/>
          <w:lang w:eastAsia="pl-PL"/>
        </w:rPr>
      </w:pPr>
      <w:hyperlink w:anchor="_Toc180446333" w:history="1">
        <w:r w:rsidRPr="00D709E9">
          <w:rPr>
            <w:rStyle w:val="Hipercze"/>
            <w:b/>
            <w:bCs/>
            <w:noProof/>
          </w:rPr>
          <w:t>Rysunek 7. Przykłady źródeł finansowania przedsięwzięć w ramach SRMR</w:t>
        </w:r>
        <w:r>
          <w:rPr>
            <w:noProof/>
            <w:webHidden/>
          </w:rPr>
          <w:tab/>
        </w:r>
        <w:r>
          <w:rPr>
            <w:noProof/>
            <w:webHidden/>
          </w:rPr>
          <w:fldChar w:fldCharType="begin"/>
        </w:r>
        <w:r>
          <w:rPr>
            <w:noProof/>
            <w:webHidden/>
          </w:rPr>
          <w:instrText xml:space="preserve"> PAGEREF _Toc180446333 \h </w:instrText>
        </w:r>
        <w:r>
          <w:rPr>
            <w:noProof/>
            <w:webHidden/>
          </w:rPr>
        </w:r>
        <w:r>
          <w:rPr>
            <w:noProof/>
            <w:webHidden/>
          </w:rPr>
          <w:fldChar w:fldCharType="separate"/>
        </w:r>
        <w:r w:rsidR="009079BD">
          <w:rPr>
            <w:noProof/>
            <w:webHidden/>
          </w:rPr>
          <w:t>61</w:t>
        </w:r>
        <w:r>
          <w:rPr>
            <w:noProof/>
            <w:webHidden/>
          </w:rPr>
          <w:fldChar w:fldCharType="end"/>
        </w:r>
      </w:hyperlink>
    </w:p>
    <w:p w14:paraId="2270FAB0" w14:textId="2C07BB1F" w:rsidR="00317017" w:rsidRDefault="00317017">
      <w:pPr>
        <w:pStyle w:val="Spisilustracji"/>
        <w:tabs>
          <w:tab w:val="right" w:leader="dot" w:pos="9062"/>
        </w:tabs>
        <w:rPr>
          <w:rFonts w:eastAsiaTheme="minorEastAsia"/>
          <w:noProof/>
          <w:lang w:eastAsia="pl-PL"/>
        </w:rPr>
      </w:pPr>
      <w:hyperlink w:anchor="_Toc180446334" w:history="1">
        <w:r w:rsidRPr="00D709E9">
          <w:rPr>
            <w:rStyle w:val="Hipercze"/>
            <w:b/>
            <w:bCs/>
            <w:noProof/>
          </w:rPr>
          <w:t>Rysunek 8. Działania monitoringowe i ewaluacyjne.</w:t>
        </w:r>
        <w:r>
          <w:rPr>
            <w:noProof/>
            <w:webHidden/>
          </w:rPr>
          <w:tab/>
        </w:r>
        <w:r>
          <w:rPr>
            <w:noProof/>
            <w:webHidden/>
          </w:rPr>
          <w:fldChar w:fldCharType="begin"/>
        </w:r>
        <w:r>
          <w:rPr>
            <w:noProof/>
            <w:webHidden/>
          </w:rPr>
          <w:instrText xml:space="preserve"> PAGEREF _Toc180446334 \h </w:instrText>
        </w:r>
        <w:r>
          <w:rPr>
            <w:noProof/>
            <w:webHidden/>
          </w:rPr>
        </w:r>
        <w:r>
          <w:rPr>
            <w:noProof/>
            <w:webHidden/>
          </w:rPr>
          <w:fldChar w:fldCharType="separate"/>
        </w:r>
        <w:r w:rsidR="009079BD">
          <w:rPr>
            <w:noProof/>
            <w:webHidden/>
          </w:rPr>
          <w:t>64</w:t>
        </w:r>
        <w:r>
          <w:rPr>
            <w:noProof/>
            <w:webHidden/>
          </w:rPr>
          <w:fldChar w:fldCharType="end"/>
        </w:r>
      </w:hyperlink>
    </w:p>
    <w:p w14:paraId="634DFA8B" w14:textId="51059F8E" w:rsidR="00317017" w:rsidRDefault="00317017">
      <w:pPr>
        <w:pStyle w:val="Spisilustracji"/>
        <w:tabs>
          <w:tab w:val="right" w:leader="dot" w:pos="9062"/>
        </w:tabs>
        <w:rPr>
          <w:rFonts w:eastAsiaTheme="minorEastAsia"/>
          <w:noProof/>
          <w:lang w:eastAsia="pl-PL"/>
        </w:rPr>
      </w:pPr>
      <w:hyperlink w:anchor="_Toc180446335" w:history="1">
        <w:r w:rsidRPr="00D709E9">
          <w:rPr>
            <w:rStyle w:val="Hipercze"/>
            <w:b/>
            <w:bCs/>
            <w:noProof/>
          </w:rPr>
          <w:t>Rysunek 9. Poziomy działań monitoringowych</w:t>
        </w:r>
        <w:r>
          <w:rPr>
            <w:noProof/>
            <w:webHidden/>
          </w:rPr>
          <w:tab/>
        </w:r>
        <w:r>
          <w:rPr>
            <w:noProof/>
            <w:webHidden/>
          </w:rPr>
          <w:fldChar w:fldCharType="begin"/>
        </w:r>
        <w:r>
          <w:rPr>
            <w:noProof/>
            <w:webHidden/>
          </w:rPr>
          <w:instrText xml:space="preserve"> PAGEREF _Toc180446335 \h </w:instrText>
        </w:r>
        <w:r>
          <w:rPr>
            <w:noProof/>
            <w:webHidden/>
          </w:rPr>
        </w:r>
        <w:r>
          <w:rPr>
            <w:noProof/>
            <w:webHidden/>
          </w:rPr>
          <w:fldChar w:fldCharType="separate"/>
        </w:r>
        <w:r w:rsidR="009079BD">
          <w:rPr>
            <w:noProof/>
            <w:webHidden/>
          </w:rPr>
          <w:t>65</w:t>
        </w:r>
        <w:r>
          <w:rPr>
            <w:noProof/>
            <w:webHidden/>
          </w:rPr>
          <w:fldChar w:fldCharType="end"/>
        </w:r>
      </w:hyperlink>
    </w:p>
    <w:p w14:paraId="096159B8" w14:textId="70797F64" w:rsidR="00920617" w:rsidRPr="00920617" w:rsidRDefault="00317017" w:rsidP="00125323">
      <w:pPr>
        <w:spacing w:before="240"/>
      </w:pPr>
      <w:r>
        <w:fldChar w:fldCharType="end"/>
      </w:r>
    </w:p>
    <w:sectPr w:rsidR="00920617" w:rsidRPr="00920617" w:rsidSect="000A7EC8">
      <w:footerReference w:type="default" r:id="rId115"/>
      <w:headerReference w:type="first" r:id="rId116"/>
      <w:footerReference w:type="first" r:id="rId11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3BAC99" w14:textId="77777777" w:rsidR="00E269D5" w:rsidRDefault="00E269D5" w:rsidP="00F8707A">
      <w:pPr>
        <w:spacing w:after="0" w:line="240" w:lineRule="auto"/>
      </w:pPr>
      <w:r>
        <w:separator/>
      </w:r>
    </w:p>
  </w:endnote>
  <w:endnote w:type="continuationSeparator" w:id="0">
    <w:p w14:paraId="0248C5C0" w14:textId="77777777" w:rsidR="00E269D5" w:rsidRDefault="00E269D5" w:rsidP="00F8707A">
      <w:pPr>
        <w:spacing w:after="0" w:line="240" w:lineRule="auto"/>
      </w:pPr>
      <w:r>
        <w:continuationSeparator/>
      </w:r>
    </w:p>
  </w:endnote>
  <w:endnote w:type="continuationNotice" w:id="1">
    <w:p w14:paraId="1DB66705" w14:textId="77777777" w:rsidR="00E269D5" w:rsidRDefault="00E269D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0395039"/>
      <w:docPartObj>
        <w:docPartGallery w:val="Page Numbers (Bottom of Page)"/>
        <w:docPartUnique/>
      </w:docPartObj>
    </w:sdtPr>
    <w:sdtEndPr>
      <w:rPr>
        <w:color w:val="7F7F7F" w:themeColor="background1" w:themeShade="7F"/>
        <w:spacing w:val="60"/>
      </w:rPr>
    </w:sdtEndPr>
    <w:sdtContent>
      <w:p w14:paraId="11D12EFD" w14:textId="2EC42FFF" w:rsidR="00673AB5" w:rsidRDefault="00673AB5">
        <w:pPr>
          <w:pStyle w:val="Stopka"/>
          <w:pBdr>
            <w:top w:val="single" w:sz="4" w:space="1" w:color="D9D9D9" w:themeColor="background1" w:themeShade="D9"/>
          </w:pBdr>
          <w:jc w:val="right"/>
        </w:pPr>
        <w:r>
          <w:fldChar w:fldCharType="begin"/>
        </w:r>
        <w:r>
          <w:instrText>PAGE   \* MERGEFORMAT</w:instrText>
        </w:r>
        <w:r>
          <w:fldChar w:fldCharType="separate"/>
        </w:r>
        <w:r>
          <w:t>2</w:t>
        </w:r>
        <w:r>
          <w:fldChar w:fldCharType="end"/>
        </w:r>
        <w:r>
          <w:t xml:space="preserve"> | </w:t>
        </w:r>
        <w:r>
          <w:rPr>
            <w:color w:val="7F7F7F" w:themeColor="background1" w:themeShade="7F"/>
            <w:spacing w:val="60"/>
          </w:rPr>
          <w:t>Strona</w:t>
        </w:r>
      </w:p>
    </w:sdtContent>
  </w:sdt>
  <w:p w14:paraId="22E04C05" w14:textId="77777777" w:rsidR="00673AB5" w:rsidRDefault="00673AB5">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eastAsia="Times New Roman" w:hAnsi="Arial" w:cs="Arial"/>
      </w:rPr>
      <w:id w:val="-2014443153"/>
      <w:docPartObj>
        <w:docPartGallery w:val="Page Numbers (Bottom of Page)"/>
        <w:docPartUnique/>
      </w:docPartObj>
    </w:sdtPr>
    <w:sdtContent>
      <w:p w14:paraId="4FAB5825" w14:textId="021DF68D" w:rsidR="00632D2C" w:rsidRPr="00632D2C" w:rsidRDefault="00632D2C" w:rsidP="00632D2C">
        <w:pPr>
          <w:pBdr>
            <w:top w:val="single" w:sz="4" w:space="1" w:color="000000"/>
          </w:pBdr>
          <w:tabs>
            <w:tab w:val="center" w:pos="4536"/>
            <w:tab w:val="right" w:pos="9072"/>
          </w:tabs>
          <w:spacing w:after="0" w:line="240" w:lineRule="auto"/>
          <w:contextualSpacing/>
          <w:jc w:val="center"/>
          <w:rPr>
            <w:rFonts w:ascii="Arial" w:eastAsia="Times New Roman" w:hAnsi="Arial" w:cs="Arial"/>
          </w:rPr>
        </w:pPr>
        <w:r w:rsidRPr="00632D2C">
          <w:rPr>
            <w:rFonts w:ascii="Arial" w:eastAsia="Times New Roman" w:hAnsi="Arial" w:cs="Arial"/>
          </w:rPr>
          <w:t>Fundacja Inicjatyw Menedżerskich, ul. Żołnierzy Niepodległej 5/7, 20-078 Lublin</w:t>
        </w:r>
      </w:p>
      <w:p w14:paraId="7B6151E3" w14:textId="77777777" w:rsidR="00632D2C" w:rsidRPr="00632D2C" w:rsidRDefault="00632D2C" w:rsidP="00632D2C">
        <w:pPr>
          <w:tabs>
            <w:tab w:val="center" w:pos="4536"/>
            <w:tab w:val="right" w:pos="9072"/>
          </w:tabs>
          <w:spacing w:after="0" w:line="240" w:lineRule="auto"/>
          <w:contextualSpacing/>
          <w:jc w:val="center"/>
          <w:rPr>
            <w:rFonts w:ascii="Arial" w:eastAsia="Times New Roman" w:hAnsi="Arial" w:cs="Arial"/>
            <w:lang w:val="en-US"/>
          </w:rPr>
        </w:pPr>
        <w:r w:rsidRPr="00632D2C">
          <w:rPr>
            <w:rFonts w:ascii="Arial" w:eastAsia="Times New Roman" w:hAnsi="Arial" w:cs="Arial"/>
            <w:lang w:val="en-US"/>
          </w:rPr>
          <w:t>tel./fax: (+48) 81 532 14 25; tel.: (+48) 81 441 33 44; email: biuro@fim.org.pl</w:t>
        </w:r>
      </w:p>
      <w:p w14:paraId="5F8F787C" w14:textId="77777777" w:rsidR="00632D2C" w:rsidRPr="00632D2C" w:rsidRDefault="00632D2C" w:rsidP="00632D2C">
        <w:pPr>
          <w:tabs>
            <w:tab w:val="center" w:pos="4536"/>
            <w:tab w:val="right" w:pos="9072"/>
          </w:tabs>
          <w:spacing w:after="0" w:line="240" w:lineRule="auto"/>
          <w:contextualSpacing/>
          <w:jc w:val="center"/>
          <w:rPr>
            <w:rFonts w:ascii="Arial" w:eastAsia="Times New Roman" w:hAnsi="Arial" w:cs="Arial"/>
            <w:lang w:val="en-US"/>
          </w:rPr>
        </w:pPr>
        <w:hyperlink r:id="rId1" w:history="1">
          <w:r w:rsidRPr="00632D2C">
            <w:rPr>
              <w:rFonts w:ascii="Arial" w:eastAsia="Times New Roman" w:hAnsi="Arial" w:cs="Arial"/>
              <w:u w:val="single"/>
              <w:lang w:val="en-US"/>
            </w:rPr>
            <w:t>www.fim.org.pl</w:t>
          </w:r>
        </w:hyperlink>
      </w:p>
      <w:p w14:paraId="1E0E132D" w14:textId="77777777" w:rsidR="00632D2C" w:rsidRPr="00632D2C" w:rsidRDefault="00632D2C" w:rsidP="00632D2C">
        <w:pPr>
          <w:tabs>
            <w:tab w:val="center" w:pos="4536"/>
            <w:tab w:val="right" w:pos="9072"/>
          </w:tabs>
          <w:spacing w:after="0" w:line="240" w:lineRule="auto"/>
          <w:contextualSpacing/>
          <w:jc w:val="center"/>
          <w:rPr>
            <w:rFonts w:ascii="Arial" w:eastAsia="Times New Roman" w:hAnsi="Arial" w:cs="Arial"/>
            <w:lang w:val="en-US"/>
          </w:rPr>
        </w:pPr>
        <w:r w:rsidRPr="00632D2C">
          <w:rPr>
            <w:rFonts w:ascii="Arial" w:eastAsia="Times New Roman" w:hAnsi="Arial" w:cs="Arial"/>
            <w:lang w:val="en-US"/>
          </w:rPr>
          <w:t>NIP: 712-308-96-56 KRS: 0000290822</w:t>
        </w:r>
      </w:p>
      <w:p w14:paraId="1D026EEE" w14:textId="77777777" w:rsidR="00632D2C" w:rsidRPr="00632D2C" w:rsidRDefault="00632D2C" w:rsidP="00632D2C">
        <w:pPr>
          <w:tabs>
            <w:tab w:val="center" w:pos="4536"/>
            <w:tab w:val="right" w:pos="9072"/>
          </w:tabs>
          <w:spacing w:after="0" w:line="240" w:lineRule="auto"/>
          <w:contextualSpacing/>
          <w:jc w:val="center"/>
          <w:rPr>
            <w:rFonts w:ascii="Arial" w:eastAsia="Times New Roman" w:hAnsi="Arial" w:cs="Arial"/>
          </w:rPr>
        </w:pPr>
        <w:r w:rsidRPr="00632D2C">
          <w:rPr>
            <w:rFonts w:ascii="Arial" w:eastAsia="Times New Roman" w:hAnsi="Arial" w:cs="Arial"/>
          </w:rPr>
          <w:t xml:space="preserve">Organ rejestrujący: Sąd Rejonowy Lublin – Wschód w Lublinie z siedzibą w Świdniku, </w:t>
        </w:r>
        <w:r w:rsidRPr="00632D2C">
          <w:rPr>
            <w:rFonts w:ascii="Arial" w:eastAsia="Times New Roman" w:hAnsi="Arial" w:cs="Arial"/>
          </w:rPr>
          <w:br/>
          <w:t>VI Wydział Gospodarczy – Krajowy Rejestr Sądowy</w:t>
        </w:r>
      </w:p>
    </w:sdtContent>
  </w:sdt>
  <w:p w14:paraId="605CD3F7" w14:textId="643C8DEF" w:rsidR="00187C00" w:rsidRDefault="00187C0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8C4E0E" w14:textId="77777777" w:rsidR="00E269D5" w:rsidRDefault="00E269D5" w:rsidP="00F8707A">
      <w:pPr>
        <w:spacing w:after="0" w:line="240" w:lineRule="auto"/>
      </w:pPr>
      <w:r>
        <w:separator/>
      </w:r>
    </w:p>
  </w:footnote>
  <w:footnote w:type="continuationSeparator" w:id="0">
    <w:p w14:paraId="2CEA1F82" w14:textId="77777777" w:rsidR="00E269D5" w:rsidRDefault="00E269D5" w:rsidP="00F8707A">
      <w:pPr>
        <w:spacing w:after="0" w:line="240" w:lineRule="auto"/>
      </w:pPr>
      <w:r>
        <w:continuationSeparator/>
      </w:r>
    </w:p>
  </w:footnote>
  <w:footnote w:type="continuationNotice" w:id="1">
    <w:p w14:paraId="7F471FAC" w14:textId="77777777" w:rsidR="00E269D5" w:rsidRDefault="00E269D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EBE1F" w14:textId="6830979B" w:rsidR="00187C00" w:rsidRDefault="00C04272">
    <w:pPr>
      <w:pStyle w:val="Nagwek"/>
    </w:pPr>
    <w:r>
      <w:rPr>
        <w:noProof/>
        <w:lang w:eastAsia="pl-PL"/>
      </w:rPr>
      <w:drawing>
        <wp:anchor distT="0" distB="0" distL="114300" distR="114300" simplePos="0" relativeHeight="251658240" behindDoc="1" locked="0" layoutInCell="1" allowOverlap="1" wp14:anchorId="118891C5" wp14:editId="24752761">
          <wp:simplePos x="0" y="0"/>
          <wp:positionH relativeFrom="margin">
            <wp:align>center</wp:align>
          </wp:positionH>
          <wp:positionV relativeFrom="paragraph">
            <wp:posOffset>-160836</wp:posOffset>
          </wp:positionV>
          <wp:extent cx="3277057" cy="1333686"/>
          <wp:effectExtent l="0" t="0" r="0" b="0"/>
          <wp:wrapNone/>
          <wp:docPr id="16" name="Obraz 16" descr="Obraz zawierający tekst, czarne, Grafi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tekst, czarne, Grafika, design&#10;&#10;Opis wygenerowany automatycznie"/>
                  <pic:cNvPicPr/>
                </pic:nvPicPr>
                <pic:blipFill>
                  <a:blip r:embed="rId1">
                    <a:extLst>
                      <a:ext uri="{28A0092B-C50C-407E-A947-70E740481C1C}">
                        <a14:useLocalDpi xmlns:a14="http://schemas.microsoft.com/office/drawing/2010/main" val="0"/>
                      </a:ext>
                    </a:extLst>
                  </a:blip>
                  <a:stretch>
                    <a:fillRect/>
                  </a:stretch>
                </pic:blipFill>
                <pic:spPr>
                  <a:xfrm>
                    <a:off x="0" y="0"/>
                    <a:ext cx="3277057" cy="13336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E375E"/>
    <w:multiLevelType w:val="hybridMultilevel"/>
    <w:tmpl w:val="7996ED6E"/>
    <w:lvl w:ilvl="0" w:tplc="41641FE8">
      <w:start w:val="1"/>
      <w:numFmt w:val="bullet"/>
      <w:lvlText w:val=""/>
      <w:lvlJc w:val="left"/>
      <w:pPr>
        <w:ind w:left="360" w:hanging="360"/>
      </w:pPr>
      <w:rPr>
        <w:rFonts w:ascii="Wingdings" w:hAnsi="Wingdings" w:hint="default"/>
        <w:color w:val="FFC000" w:themeColor="accent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4CD55D1"/>
    <w:multiLevelType w:val="multilevel"/>
    <w:tmpl w:val="86201AEC"/>
    <w:lvl w:ilvl="0">
      <w:start w:val="1"/>
      <w:numFmt w:val="decimal"/>
      <w:lvlText w:val="%1."/>
      <w:lvlJc w:val="left"/>
      <w:pPr>
        <w:tabs>
          <w:tab w:val="num" w:pos="785"/>
        </w:tabs>
        <w:ind w:left="785" w:hanging="360"/>
      </w:pPr>
      <w:rPr>
        <w:sz w:val="22"/>
        <w:szCs w:val="22"/>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D032A4"/>
    <w:multiLevelType w:val="multilevel"/>
    <w:tmpl w:val="19D440C6"/>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BCC3D00"/>
    <w:multiLevelType w:val="multilevel"/>
    <w:tmpl w:val="C5AE4A74"/>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BF15D30"/>
    <w:multiLevelType w:val="hybridMultilevel"/>
    <w:tmpl w:val="730AA9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47A2DAB"/>
    <w:multiLevelType w:val="hybridMultilevel"/>
    <w:tmpl w:val="5D38B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5A57FC4"/>
    <w:multiLevelType w:val="hybridMultilevel"/>
    <w:tmpl w:val="164E15AE"/>
    <w:lvl w:ilvl="0" w:tplc="ADBEEF0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76F2CEA"/>
    <w:multiLevelType w:val="hybridMultilevel"/>
    <w:tmpl w:val="F2AC61CE"/>
    <w:lvl w:ilvl="0" w:tplc="AE220258">
      <w:start w:val="1"/>
      <w:numFmt w:val="bullet"/>
      <w:lvlText w:val=""/>
      <w:lvlJc w:val="left"/>
      <w:pPr>
        <w:ind w:left="720" w:hanging="360"/>
      </w:pPr>
      <w:rPr>
        <w:rFonts w:ascii="Wingdings" w:hAnsi="Wingdings" w:hint="default"/>
        <w:color w:val="ED7D31" w:themeColor="accen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C534639"/>
    <w:multiLevelType w:val="hybridMultilevel"/>
    <w:tmpl w:val="A412D77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 w15:restartNumberingAfterBreak="0">
    <w:nsid w:val="2CAB5CE8"/>
    <w:multiLevelType w:val="hybridMultilevel"/>
    <w:tmpl w:val="EA066AD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EE302DD"/>
    <w:multiLevelType w:val="hybridMultilevel"/>
    <w:tmpl w:val="0E10D9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0B41AB2"/>
    <w:multiLevelType w:val="hybridMultilevel"/>
    <w:tmpl w:val="88F238F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2" w15:restartNumberingAfterBreak="0">
    <w:nsid w:val="36220587"/>
    <w:multiLevelType w:val="hybridMultilevel"/>
    <w:tmpl w:val="A5F09380"/>
    <w:lvl w:ilvl="0" w:tplc="30AA74C0">
      <w:start w:val="1"/>
      <w:numFmt w:val="bullet"/>
      <w:lvlText w:val=""/>
      <w:lvlJc w:val="left"/>
      <w:pPr>
        <w:ind w:left="720" w:hanging="360"/>
      </w:pPr>
      <w:rPr>
        <w:rFonts w:ascii="Wingdings" w:hAnsi="Wingdings" w:hint="default"/>
        <w:color w:val="4472C4"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0D61468"/>
    <w:multiLevelType w:val="multilevel"/>
    <w:tmpl w:val="2EE09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54C40AC"/>
    <w:multiLevelType w:val="hybridMultilevel"/>
    <w:tmpl w:val="6BD4011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75A1761"/>
    <w:multiLevelType w:val="multilevel"/>
    <w:tmpl w:val="19D440C6"/>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91A2AA3"/>
    <w:multiLevelType w:val="multilevel"/>
    <w:tmpl w:val="D2B86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C406BEA"/>
    <w:multiLevelType w:val="multilevel"/>
    <w:tmpl w:val="69A4258E"/>
    <w:lvl w:ilvl="0">
      <w:start w:val="1"/>
      <w:numFmt w:val="decimal"/>
      <w:lvlText w:val="%1."/>
      <w:lvlJc w:val="left"/>
      <w:pPr>
        <w:tabs>
          <w:tab w:val="num" w:pos="720"/>
        </w:tabs>
        <w:ind w:left="720" w:hanging="360"/>
      </w:pPr>
      <w:rPr>
        <w:b w:val="0"/>
        <w:bCs w:val="0"/>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DF0472B"/>
    <w:multiLevelType w:val="hybridMultilevel"/>
    <w:tmpl w:val="9D904086"/>
    <w:lvl w:ilvl="0" w:tplc="A2CE5456">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3AA67DA"/>
    <w:multiLevelType w:val="hybridMultilevel"/>
    <w:tmpl w:val="E82A1E56"/>
    <w:lvl w:ilvl="0" w:tplc="35627324">
      <w:start w:val="1"/>
      <w:numFmt w:val="bullet"/>
      <w:lvlText w:val=""/>
      <w:lvlJc w:val="left"/>
      <w:pPr>
        <w:ind w:left="750" w:hanging="360"/>
      </w:pPr>
      <w:rPr>
        <w:rFonts w:ascii="Wingdings" w:hAnsi="Wingdings" w:hint="default"/>
        <w:color w:val="auto"/>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20" w15:restartNumberingAfterBreak="0">
    <w:nsid w:val="5AB1075C"/>
    <w:multiLevelType w:val="hybridMultilevel"/>
    <w:tmpl w:val="4F5CFAB4"/>
    <w:lvl w:ilvl="0" w:tplc="7E9E0720">
      <w:start w:val="1"/>
      <w:numFmt w:val="bullet"/>
      <w:lvlText w:val=""/>
      <w:lvlJc w:val="left"/>
      <w:pPr>
        <w:ind w:left="360" w:hanging="360"/>
      </w:pPr>
      <w:rPr>
        <w:rFonts w:ascii="Wingdings" w:hAnsi="Wingdings" w:hint="default"/>
        <w:color w:val="385623" w:themeColor="accent6" w:themeShade="8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5E16304E"/>
    <w:multiLevelType w:val="hybridMultilevel"/>
    <w:tmpl w:val="B374DD9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60474611"/>
    <w:multiLevelType w:val="hybridMultilevel"/>
    <w:tmpl w:val="1C241164"/>
    <w:lvl w:ilvl="0" w:tplc="04150017">
      <w:start w:val="1"/>
      <w:numFmt w:val="lowerLetter"/>
      <w:lvlText w:val="%1)"/>
      <w:lvlJc w:val="left"/>
      <w:pPr>
        <w:ind w:left="1068" w:hanging="360"/>
      </w:pPr>
    </w:lvl>
    <w:lvl w:ilvl="1" w:tplc="FFFFFFFF">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3" w15:restartNumberingAfterBreak="0">
    <w:nsid w:val="6A0B7FE2"/>
    <w:multiLevelType w:val="hybridMultilevel"/>
    <w:tmpl w:val="965252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73ED2B18"/>
    <w:multiLevelType w:val="hybridMultilevel"/>
    <w:tmpl w:val="EE70CD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75B6131F"/>
    <w:multiLevelType w:val="multilevel"/>
    <w:tmpl w:val="9B1276CE"/>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68D5B52"/>
    <w:multiLevelType w:val="hybridMultilevel"/>
    <w:tmpl w:val="8C5871B2"/>
    <w:lvl w:ilvl="0" w:tplc="ACA8417E">
      <w:start w:val="1"/>
      <w:numFmt w:val="bullet"/>
      <w:lvlText w:val="-"/>
      <w:lvlJc w:val="left"/>
      <w:pPr>
        <w:ind w:left="1416" w:hanging="708"/>
      </w:pPr>
      <w:rPr>
        <w:rFonts w:ascii="Calibri" w:hAnsi="Calibri"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7" w15:restartNumberingAfterBreak="0">
    <w:nsid w:val="7DC65AB3"/>
    <w:multiLevelType w:val="hybridMultilevel"/>
    <w:tmpl w:val="E0DC1852"/>
    <w:lvl w:ilvl="0" w:tplc="5D0028F0">
      <w:numFmt w:val="bullet"/>
      <w:lvlText w:val="•"/>
      <w:lvlJc w:val="left"/>
      <w:pPr>
        <w:ind w:left="708" w:hanging="708"/>
      </w:pPr>
      <w:rPr>
        <w:rFonts w:ascii="Calibri" w:eastAsiaTheme="minorHAnsi" w:hAnsi="Calibri" w:cs="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1295789245">
    <w:abstractNumId w:val="3"/>
  </w:num>
  <w:num w:numId="2" w16cid:durableId="666135006">
    <w:abstractNumId w:val="8"/>
  </w:num>
  <w:num w:numId="3" w16cid:durableId="121265403">
    <w:abstractNumId w:val="6"/>
  </w:num>
  <w:num w:numId="4" w16cid:durableId="1128620151">
    <w:abstractNumId w:val="1"/>
  </w:num>
  <w:num w:numId="5" w16cid:durableId="346755370">
    <w:abstractNumId w:val="16"/>
  </w:num>
  <w:num w:numId="6" w16cid:durableId="261692145">
    <w:abstractNumId w:val="13"/>
  </w:num>
  <w:num w:numId="7" w16cid:durableId="746456628">
    <w:abstractNumId w:val="17"/>
  </w:num>
  <w:num w:numId="8" w16cid:durableId="1209414673">
    <w:abstractNumId w:val="25"/>
  </w:num>
  <w:num w:numId="9" w16cid:durableId="1177505220">
    <w:abstractNumId w:val="12"/>
  </w:num>
  <w:num w:numId="10" w16cid:durableId="1992557700">
    <w:abstractNumId w:val="7"/>
  </w:num>
  <w:num w:numId="11" w16cid:durableId="1937011727">
    <w:abstractNumId w:val="0"/>
  </w:num>
  <w:num w:numId="12" w16cid:durableId="1766610142">
    <w:abstractNumId w:val="18"/>
  </w:num>
  <w:num w:numId="13" w16cid:durableId="992179993">
    <w:abstractNumId w:val="19"/>
  </w:num>
  <w:num w:numId="14" w16cid:durableId="974678000">
    <w:abstractNumId w:val="2"/>
  </w:num>
  <w:num w:numId="15" w16cid:durableId="1802191612">
    <w:abstractNumId w:val="4"/>
  </w:num>
  <w:num w:numId="16" w16cid:durableId="695277193">
    <w:abstractNumId w:val="10"/>
  </w:num>
  <w:num w:numId="17" w16cid:durableId="793522572">
    <w:abstractNumId w:val="24"/>
  </w:num>
  <w:num w:numId="18" w16cid:durableId="1355500598">
    <w:abstractNumId w:val="23"/>
  </w:num>
  <w:num w:numId="19" w16cid:durableId="1452673127">
    <w:abstractNumId w:val="5"/>
  </w:num>
  <w:num w:numId="20" w16cid:durableId="519053490">
    <w:abstractNumId w:val="27"/>
  </w:num>
  <w:num w:numId="21" w16cid:durableId="855731882">
    <w:abstractNumId w:val="26"/>
  </w:num>
  <w:num w:numId="22" w16cid:durableId="1248733684">
    <w:abstractNumId w:val="9"/>
  </w:num>
  <w:num w:numId="23" w16cid:durableId="1534152190">
    <w:abstractNumId w:val="14"/>
  </w:num>
  <w:num w:numId="24" w16cid:durableId="448552316">
    <w:abstractNumId w:val="15"/>
  </w:num>
  <w:num w:numId="25" w16cid:durableId="57944514">
    <w:abstractNumId w:val="20"/>
  </w:num>
  <w:num w:numId="26" w16cid:durableId="1832405709">
    <w:abstractNumId w:val="21"/>
  </w:num>
  <w:num w:numId="27" w16cid:durableId="1338771162">
    <w:abstractNumId w:val="22"/>
  </w:num>
  <w:num w:numId="28" w16cid:durableId="585581059">
    <w:abstractNumId w:val="1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6A7B"/>
    <w:rsid w:val="00000F71"/>
    <w:rsid w:val="00001E60"/>
    <w:rsid w:val="00005531"/>
    <w:rsid w:val="00006151"/>
    <w:rsid w:val="00007E75"/>
    <w:rsid w:val="00011F1B"/>
    <w:rsid w:val="000129F5"/>
    <w:rsid w:val="00012D54"/>
    <w:rsid w:val="00013D59"/>
    <w:rsid w:val="000154FF"/>
    <w:rsid w:val="0001793D"/>
    <w:rsid w:val="00022A5C"/>
    <w:rsid w:val="00022B09"/>
    <w:rsid w:val="00024460"/>
    <w:rsid w:val="000270CA"/>
    <w:rsid w:val="000275B0"/>
    <w:rsid w:val="0003278D"/>
    <w:rsid w:val="00032B80"/>
    <w:rsid w:val="00032D35"/>
    <w:rsid w:val="00033083"/>
    <w:rsid w:val="00033CF0"/>
    <w:rsid w:val="00033FAE"/>
    <w:rsid w:val="00040A25"/>
    <w:rsid w:val="00040AA8"/>
    <w:rsid w:val="0004108C"/>
    <w:rsid w:val="0004159E"/>
    <w:rsid w:val="00041665"/>
    <w:rsid w:val="00041CCF"/>
    <w:rsid w:val="00041D16"/>
    <w:rsid w:val="00042B71"/>
    <w:rsid w:val="00045601"/>
    <w:rsid w:val="000463AF"/>
    <w:rsid w:val="000474E2"/>
    <w:rsid w:val="00051402"/>
    <w:rsid w:val="00051F3B"/>
    <w:rsid w:val="000547CC"/>
    <w:rsid w:val="00054F85"/>
    <w:rsid w:val="0006080B"/>
    <w:rsid w:val="00061908"/>
    <w:rsid w:val="00062496"/>
    <w:rsid w:val="0006357E"/>
    <w:rsid w:val="000636C1"/>
    <w:rsid w:val="00065CCF"/>
    <w:rsid w:val="00065EDF"/>
    <w:rsid w:val="00066483"/>
    <w:rsid w:val="0006730D"/>
    <w:rsid w:val="00067683"/>
    <w:rsid w:val="0007140C"/>
    <w:rsid w:val="000716C5"/>
    <w:rsid w:val="00071C09"/>
    <w:rsid w:val="00081133"/>
    <w:rsid w:val="000823BF"/>
    <w:rsid w:val="000825FB"/>
    <w:rsid w:val="00082D9E"/>
    <w:rsid w:val="00082E33"/>
    <w:rsid w:val="0008309D"/>
    <w:rsid w:val="00083A4D"/>
    <w:rsid w:val="00084763"/>
    <w:rsid w:val="0008481C"/>
    <w:rsid w:val="00084D9D"/>
    <w:rsid w:val="00090629"/>
    <w:rsid w:val="00091156"/>
    <w:rsid w:val="000920E5"/>
    <w:rsid w:val="000923E8"/>
    <w:rsid w:val="00092BA4"/>
    <w:rsid w:val="00096ADD"/>
    <w:rsid w:val="00096E97"/>
    <w:rsid w:val="000A01C2"/>
    <w:rsid w:val="000A2072"/>
    <w:rsid w:val="000A344A"/>
    <w:rsid w:val="000A3B07"/>
    <w:rsid w:val="000A3CA8"/>
    <w:rsid w:val="000A4DCC"/>
    <w:rsid w:val="000A52D1"/>
    <w:rsid w:val="000A5BBF"/>
    <w:rsid w:val="000A6B3D"/>
    <w:rsid w:val="000A78FB"/>
    <w:rsid w:val="000A7EC8"/>
    <w:rsid w:val="000B0C95"/>
    <w:rsid w:val="000B412E"/>
    <w:rsid w:val="000B49B8"/>
    <w:rsid w:val="000B5235"/>
    <w:rsid w:val="000B548B"/>
    <w:rsid w:val="000B62F3"/>
    <w:rsid w:val="000C07DA"/>
    <w:rsid w:val="000C0C05"/>
    <w:rsid w:val="000C0D76"/>
    <w:rsid w:val="000C1847"/>
    <w:rsid w:val="000C33D3"/>
    <w:rsid w:val="000C4990"/>
    <w:rsid w:val="000C5757"/>
    <w:rsid w:val="000C575C"/>
    <w:rsid w:val="000D1A35"/>
    <w:rsid w:val="000D2D2B"/>
    <w:rsid w:val="000D35A4"/>
    <w:rsid w:val="000D61F0"/>
    <w:rsid w:val="000D6DE9"/>
    <w:rsid w:val="000D6FF2"/>
    <w:rsid w:val="000D7020"/>
    <w:rsid w:val="000D7145"/>
    <w:rsid w:val="000D764F"/>
    <w:rsid w:val="000E3E53"/>
    <w:rsid w:val="000E57AF"/>
    <w:rsid w:val="000E5FD1"/>
    <w:rsid w:val="000E6214"/>
    <w:rsid w:val="000E633E"/>
    <w:rsid w:val="000E7348"/>
    <w:rsid w:val="000E79E7"/>
    <w:rsid w:val="000F0655"/>
    <w:rsid w:val="000F1B2B"/>
    <w:rsid w:val="000F1F3B"/>
    <w:rsid w:val="000F2319"/>
    <w:rsid w:val="000F2D0F"/>
    <w:rsid w:val="000F3179"/>
    <w:rsid w:val="000F6682"/>
    <w:rsid w:val="00100E81"/>
    <w:rsid w:val="001023D9"/>
    <w:rsid w:val="001025F8"/>
    <w:rsid w:val="00102DF7"/>
    <w:rsid w:val="00105266"/>
    <w:rsid w:val="001052AB"/>
    <w:rsid w:val="001056F2"/>
    <w:rsid w:val="001058B4"/>
    <w:rsid w:val="00106706"/>
    <w:rsid w:val="00107419"/>
    <w:rsid w:val="00107FA1"/>
    <w:rsid w:val="001124C4"/>
    <w:rsid w:val="00113632"/>
    <w:rsid w:val="00114E3A"/>
    <w:rsid w:val="00116154"/>
    <w:rsid w:val="00116B47"/>
    <w:rsid w:val="00116CB3"/>
    <w:rsid w:val="00116CC5"/>
    <w:rsid w:val="0011772E"/>
    <w:rsid w:val="001203BC"/>
    <w:rsid w:val="00120E09"/>
    <w:rsid w:val="00123251"/>
    <w:rsid w:val="0012342C"/>
    <w:rsid w:val="00125323"/>
    <w:rsid w:val="00125598"/>
    <w:rsid w:val="0012579A"/>
    <w:rsid w:val="00126837"/>
    <w:rsid w:val="00126E12"/>
    <w:rsid w:val="00126EEA"/>
    <w:rsid w:val="0013022D"/>
    <w:rsid w:val="0013030C"/>
    <w:rsid w:val="00130EF8"/>
    <w:rsid w:val="0013145F"/>
    <w:rsid w:val="00131606"/>
    <w:rsid w:val="00131BC8"/>
    <w:rsid w:val="00132AFD"/>
    <w:rsid w:val="00132CCC"/>
    <w:rsid w:val="001351F3"/>
    <w:rsid w:val="001367B9"/>
    <w:rsid w:val="001375E7"/>
    <w:rsid w:val="00137B73"/>
    <w:rsid w:val="00140D43"/>
    <w:rsid w:val="00144F8E"/>
    <w:rsid w:val="001455AF"/>
    <w:rsid w:val="0015157D"/>
    <w:rsid w:val="00151D71"/>
    <w:rsid w:val="00152298"/>
    <w:rsid w:val="001527B8"/>
    <w:rsid w:val="00152C36"/>
    <w:rsid w:val="00153224"/>
    <w:rsid w:val="00154E07"/>
    <w:rsid w:val="0015510D"/>
    <w:rsid w:val="00155AF4"/>
    <w:rsid w:val="00157ACC"/>
    <w:rsid w:val="00160DA2"/>
    <w:rsid w:val="00163A48"/>
    <w:rsid w:val="00163B69"/>
    <w:rsid w:val="001641D1"/>
    <w:rsid w:val="00166690"/>
    <w:rsid w:val="0016670C"/>
    <w:rsid w:val="00174C25"/>
    <w:rsid w:val="00175B71"/>
    <w:rsid w:val="001804F7"/>
    <w:rsid w:val="00180694"/>
    <w:rsid w:val="001816A5"/>
    <w:rsid w:val="0018237C"/>
    <w:rsid w:val="0018390E"/>
    <w:rsid w:val="0018430B"/>
    <w:rsid w:val="001843D1"/>
    <w:rsid w:val="00184D4A"/>
    <w:rsid w:val="0018532B"/>
    <w:rsid w:val="00185AD8"/>
    <w:rsid w:val="001877CF"/>
    <w:rsid w:val="00187C00"/>
    <w:rsid w:val="00187DBF"/>
    <w:rsid w:val="00190581"/>
    <w:rsid w:val="00191769"/>
    <w:rsid w:val="00191BF7"/>
    <w:rsid w:val="001936A5"/>
    <w:rsid w:val="001938E6"/>
    <w:rsid w:val="001943D8"/>
    <w:rsid w:val="0019505A"/>
    <w:rsid w:val="001969C7"/>
    <w:rsid w:val="001975E5"/>
    <w:rsid w:val="001A00CC"/>
    <w:rsid w:val="001A0979"/>
    <w:rsid w:val="001A1B57"/>
    <w:rsid w:val="001A1BF9"/>
    <w:rsid w:val="001A307F"/>
    <w:rsid w:val="001A3916"/>
    <w:rsid w:val="001A4D18"/>
    <w:rsid w:val="001A4FD3"/>
    <w:rsid w:val="001A508A"/>
    <w:rsid w:val="001B0054"/>
    <w:rsid w:val="001B01FC"/>
    <w:rsid w:val="001B123B"/>
    <w:rsid w:val="001B1402"/>
    <w:rsid w:val="001B25AC"/>
    <w:rsid w:val="001B2916"/>
    <w:rsid w:val="001B2B69"/>
    <w:rsid w:val="001B65BF"/>
    <w:rsid w:val="001B6BD0"/>
    <w:rsid w:val="001C070B"/>
    <w:rsid w:val="001C1E57"/>
    <w:rsid w:val="001C271A"/>
    <w:rsid w:val="001C31C0"/>
    <w:rsid w:val="001C3675"/>
    <w:rsid w:val="001C4586"/>
    <w:rsid w:val="001C484A"/>
    <w:rsid w:val="001C5711"/>
    <w:rsid w:val="001C5B19"/>
    <w:rsid w:val="001C72DF"/>
    <w:rsid w:val="001D0F82"/>
    <w:rsid w:val="001D0FC7"/>
    <w:rsid w:val="001D1223"/>
    <w:rsid w:val="001D13D6"/>
    <w:rsid w:val="001D3286"/>
    <w:rsid w:val="001D47B3"/>
    <w:rsid w:val="001D4D7E"/>
    <w:rsid w:val="001D4EE4"/>
    <w:rsid w:val="001D5521"/>
    <w:rsid w:val="001D71FA"/>
    <w:rsid w:val="001E0C81"/>
    <w:rsid w:val="001E0D39"/>
    <w:rsid w:val="001E4A07"/>
    <w:rsid w:val="001E5DD7"/>
    <w:rsid w:val="001E7A82"/>
    <w:rsid w:val="001F2587"/>
    <w:rsid w:val="001F3493"/>
    <w:rsid w:val="001F3615"/>
    <w:rsid w:val="001F4504"/>
    <w:rsid w:val="001F589F"/>
    <w:rsid w:val="001F5AB8"/>
    <w:rsid w:val="001F7743"/>
    <w:rsid w:val="001F7AD0"/>
    <w:rsid w:val="001F7E87"/>
    <w:rsid w:val="001F7EB8"/>
    <w:rsid w:val="00200D46"/>
    <w:rsid w:val="00201D72"/>
    <w:rsid w:val="00202845"/>
    <w:rsid w:val="0020292D"/>
    <w:rsid w:val="0020311E"/>
    <w:rsid w:val="00203300"/>
    <w:rsid w:val="00203FA1"/>
    <w:rsid w:val="00204896"/>
    <w:rsid w:val="00205D25"/>
    <w:rsid w:val="002105BD"/>
    <w:rsid w:val="002119B7"/>
    <w:rsid w:val="00211EE0"/>
    <w:rsid w:val="0021287A"/>
    <w:rsid w:val="00212C3B"/>
    <w:rsid w:val="00213534"/>
    <w:rsid w:val="00213769"/>
    <w:rsid w:val="00214208"/>
    <w:rsid w:val="00215E0D"/>
    <w:rsid w:val="00216D69"/>
    <w:rsid w:val="0021771F"/>
    <w:rsid w:val="00220EE3"/>
    <w:rsid w:val="002212AE"/>
    <w:rsid w:val="00221A9F"/>
    <w:rsid w:val="002220C3"/>
    <w:rsid w:val="00225FB2"/>
    <w:rsid w:val="0022657B"/>
    <w:rsid w:val="00231507"/>
    <w:rsid w:val="0023166A"/>
    <w:rsid w:val="00231B52"/>
    <w:rsid w:val="00232144"/>
    <w:rsid w:val="002324F1"/>
    <w:rsid w:val="00232BA6"/>
    <w:rsid w:val="0023387A"/>
    <w:rsid w:val="00234C32"/>
    <w:rsid w:val="0023521A"/>
    <w:rsid w:val="002356B0"/>
    <w:rsid w:val="0023765C"/>
    <w:rsid w:val="00241256"/>
    <w:rsid w:val="0024130A"/>
    <w:rsid w:val="0024192C"/>
    <w:rsid w:val="0024226D"/>
    <w:rsid w:val="00242473"/>
    <w:rsid w:val="0024299B"/>
    <w:rsid w:val="00243B59"/>
    <w:rsid w:val="0024416E"/>
    <w:rsid w:val="00244522"/>
    <w:rsid w:val="002456B6"/>
    <w:rsid w:val="00245DD4"/>
    <w:rsid w:val="00246175"/>
    <w:rsid w:val="0024632E"/>
    <w:rsid w:val="0024633E"/>
    <w:rsid w:val="00246D32"/>
    <w:rsid w:val="00247133"/>
    <w:rsid w:val="00250BBE"/>
    <w:rsid w:val="00251255"/>
    <w:rsid w:val="002546D0"/>
    <w:rsid w:val="002552B8"/>
    <w:rsid w:val="00255384"/>
    <w:rsid w:val="002553F4"/>
    <w:rsid w:val="0025636A"/>
    <w:rsid w:val="00256A4A"/>
    <w:rsid w:val="002576B5"/>
    <w:rsid w:val="002617BD"/>
    <w:rsid w:val="00261AC1"/>
    <w:rsid w:val="00265161"/>
    <w:rsid w:val="002656AB"/>
    <w:rsid w:val="00267DAA"/>
    <w:rsid w:val="00270DB9"/>
    <w:rsid w:val="002715C2"/>
    <w:rsid w:val="00272482"/>
    <w:rsid w:val="0027355F"/>
    <w:rsid w:val="00274AC8"/>
    <w:rsid w:val="002752B4"/>
    <w:rsid w:val="00276D93"/>
    <w:rsid w:val="00277BAD"/>
    <w:rsid w:val="002800C0"/>
    <w:rsid w:val="002811F9"/>
    <w:rsid w:val="002817B9"/>
    <w:rsid w:val="00282067"/>
    <w:rsid w:val="0028242A"/>
    <w:rsid w:val="00282A1D"/>
    <w:rsid w:val="00282C59"/>
    <w:rsid w:val="00283ED1"/>
    <w:rsid w:val="00284CA3"/>
    <w:rsid w:val="00285178"/>
    <w:rsid w:val="00285857"/>
    <w:rsid w:val="00285A01"/>
    <w:rsid w:val="002861E6"/>
    <w:rsid w:val="002865A3"/>
    <w:rsid w:val="00290A2A"/>
    <w:rsid w:val="00292C09"/>
    <w:rsid w:val="002940B3"/>
    <w:rsid w:val="002957A6"/>
    <w:rsid w:val="002973F3"/>
    <w:rsid w:val="002A040F"/>
    <w:rsid w:val="002A2091"/>
    <w:rsid w:val="002A4732"/>
    <w:rsid w:val="002A4A13"/>
    <w:rsid w:val="002A51D0"/>
    <w:rsid w:val="002A56D6"/>
    <w:rsid w:val="002A58CB"/>
    <w:rsid w:val="002A63E3"/>
    <w:rsid w:val="002B18B8"/>
    <w:rsid w:val="002B222B"/>
    <w:rsid w:val="002B2CB1"/>
    <w:rsid w:val="002B3384"/>
    <w:rsid w:val="002B344F"/>
    <w:rsid w:val="002B4DC6"/>
    <w:rsid w:val="002B50D3"/>
    <w:rsid w:val="002B577A"/>
    <w:rsid w:val="002C0350"/>
    <w:rsid w:val="002C1AE1"/>
    <w:rsid w:val="002C1D7D"/>
    <w:rsid w:val="002C1E8B"/>
    <w:rsid w:val="002C29E3"/>
    <w:rsid w:val="002C4F30"/>
    <w:rsid w:val="002C65E5"/>
    <w:rsid w:val="002C66EB"/>
    <w:rsid w:val="002D0E4F"/>
    <w:rsid w:val="002D1EDE"/>
    <w:rsid w:val="002D3E57"/>
    <w:rsid w:val="002D45D6"/>
    <w:rsid w:val="002D4E46"/>
    <w:rsid w:val="002D5AE2"/>
    <w:rsid w:val="002D65B3"/>
    <w:rsid w:val="002D7EF2"/>
    <w:rsid w:val="002E1136"/>
    <w:rsid w:val="002E362B"/>
    <w:rsid w:val="002E407F"/>
    <w:rsid w:val="002E42CB"/>
    <w:rsid w:val="002E4A14"/>
    <w:rsid w:val="002E4C86"/>
    <w:rsid w:val="002E4D5D"/>
    <w:rsid w:val="002E59C0"/>
    <w:rsid w:val="002E5BF5"/>
    <w:rsid w:val="002E763D"/>
    <w:rsid w:val="002E7AEF"/>
    <w:rsid w:val="002F0316"/>
    <w:rsid w:val="002F1AE4"/>
    <w:rsid w:val="002F2CD9"/>
    <w:rsid w:val="002F2E3D"/>
    <w:rsid w:val="002F4C94"/>
    <w:rsid w:val="002F50F1"/>
    <w:rsid w:val="002F53AD"/>
    <w:rsid w:val="002F6C98"/>
    <w:rsid w:val="00302172"/>
    <w:rsid w:val="00302EBD"/>
    <w:rsid w:val="00303546"/>
    <w:rsid w:val="00304612"/>
    <w:rsid w:val="00307573"/>
    <w:rsid w:val="00307F3A"/>
    <w:rsid w:val="0031165A"/>
    <w:rsid w:val="00312389"/>
    <w:rsid w:val="00312CFF"/>
    <w:rsid w:val="00313487"/>
    <w:rsid w:val="0031393F"/>
    <w:rsid w:val="00313F25"/>
    <w:rsid w:val="00314A3F"/>
    <w:rsid w:val="00315985"/>
    <w:rsid w:val="00315A8F"/>
    <w:rsid w:val="00317017"/>
    <w:rsid w:val="0031779B"/>
    <w:rsid w:val="003208EE"/>
    <w:rsid w:val="003233EE"/>
    <w:rsid w:val="00324602"/>
    <w:rsid w:val="0032596B"/>
    <w:rsid w:val="003266C5"/>
    <w:rsid w:val="003267A8"/>
    <w:rsid w:val="00327B8F"/>
    <w:rsid w:val="00330E9D"/>
    <w:rsid w:val="00331D5E"/>
    <w:rsid w:val="00332763"/>
    <w:rsid w:val="003357E8"/>
    <w:rsid w:val="0033602C"/>
    <w:rsid w:val="0033684A"/>
    <w:rsid w:val="00336C65"/>
    <w:rsid w:val="00337D9F"/>
    <w:rsid w:val="00340C89"/>
    <w:rsid w:val="00341889"/>
    <w:rsid w:val="003432E1"/>
    <w:rsid w:val="00345ADD"/>
    <w:rsid w:val="00345B17"/>
    <w:rsid w:val="003461F4"/>
    <w:rsid w:val="003464A5"/>
    <w:rsid w:val="00347028"/>
    <w:rsid w:val="00347FB9"/>
    <w:rsid w:val="0035071B"/>
    <w:rsid w:val="00350821"/>
    <w:rsid w:val="00351524"/>
    <w:rsid w:val="00352290"/>
    <w:rsid w:val="0035261C"/>
    <w:rsid w:val="0035492F"/>
    <w:rsid w:val="0035563C"/>
    <w:rsid w:val="00356521"/>
    <w:rsid w:val="00357AEA"/>
    <w:rsid w:val="003616B1"/>
    <w:rsid w:val="00361DA8"/>
    <w:rsid w:val="0036272B"/>
    <w:rsid w:val="0036331A"/>
    <w:rsid w:val="0036407C"/>
    <w:rsid w:val="00371A13"/>
    <w:rsid w:val="00374097"/>
    <w:rsid w:val="00374EDE"/>
    <w:rsid w:val="00375181"/>
    <w:rsid w:val="00376BC7"/>
    <w:rsid w:val="003776A3"/>
    <w:rsid w:val="00377DA8"/>
    <w:rsid w:val="00380E53"/>
    <w:rsid w:val="00381B70"/>
    <w:rsid w:val="00381E5B"/>
    <w:rsid w:val="00381FAC"/>
    <w:rsid w:val="00382C92"/>
    <w:rsid w:val="00382E71"/>
    <w:rsid w:val="0038381E"/>
    <w:rsid w:val="00385704"/>
    <w:rsid w:val="0038574E"/>
    <w:rsid w:val="00385861"/>
    <w:rsid w:val="00385878"/>
    <w:rsid w:val="003864D9"/>
    <w:rsid w:val="0038726A"/>
    <w:rsid w:val="0038782D"/>
    <w:rsid w:val="00387E6B"/>
    <w:rsid w:val="003900E6"/>
    <w:rsid w:val="00390729"/>
    <w:rsid w:val="0039099F"/>
    <w:rsid w:val="003911BF"/>
    <w:rsid w:val="00392B7E"/>
    <w:rsid w:val="00392FF2"/>
    <w:rsid w:val="0039322C"/>
    <w:rsid w:val="00394F03"/>
    <w:rsid w:val="00396079"/>
    <w:rsid w:val="00397937"/>
    <w:rsid w:val="003A238E"/>
    <w:rsid w:val="003A375D"/>
    <w:rsid w:val="003A396D"/>
    <w:rsid w:val="003A551B"/>
    <w:rsid w:val="003A6BD4"/>
    <w:rsid w:val="003A789B"/>
    <w:rsid w:val="003B0AB9"/>
    <w:rsid w:val="003B21A0"/>
    <w:rsid w:val="003B253A"/>
    <w:rsid w:val="003B2ABB"/>
    <w:rsid w:val="003B2B5C"/>
    <w:rsid w:val="003B3216"/>
    <w:rsid w:val="003B6A87"/>
    <w:rsid w:val="003B6E44"/>
    <w:rsid w:val="003B7A96"/>
    <w:rsid w:val="003C1AA9"/>
    <w:rsid w:val="003C20C9"/>
    <w:rsid w:val="003C28E9"/>
    <w:rsid w:val="003C33C8"/>
    <w:rsid w:val="003C3649"/>
    <w:rsid w:val="003C3A48"/>
    <w:rsid w:val="003C3ABE"/>
    <w:rsid w:val="003C4BD7"/>
    <w:rsid w:val="003C5D75"/>
    <w:rsid w:val="003C5F0E"/>
    <w:rsid w:val="003C7040"/>
    <w:rsid w:val="003C7914"/>
    <w:rsid w:val="003D10AB"/>
    <w:rsid w:val="003D1F10"/>
    <w:rsid w:val="003D4E1F"/>
    <w:rsid w:val="003D5603"/>
    <w:rsid w:val="003D654A"/>
    <w:rsid w:val="003E0550"/>
    <w:rsid w:val="003E0910"/>
    <w:rsid w:val="003E19F8"/>
    <w:rsid w:val="003E2A87"/>
    <w:rsid w:val="003E4ABB"/>
    <w:rsid w:val="003E4C87"/>
    <w:rsid w:val="003E6F4B"/>
    <w:rsid w:val="003E7B22"/>
    <w:rsid w:val="003F14CE"/>
    <w:rsid w:val="003F1FBC"/>
    <w:rsid w:val="003F226A"/>
    <w:rsid w:val="003F5534"/>
    <w:rsid w:val="003F6B46"/>
    <w:rsid w:val="003F765B"/>
    <w:rsid w:val="004028ED"/>
    <w:rsid w:val="0041029E"/>
    <w:rsid w:val="004105B9"/>
    <w:rsid w:val="00410BCC"/>
    <w:rsid w:val="00410D3F"/>
    <w:rsid w:val="004117FA"/>
    <w:rsid w:val="00412481"/>
    <w:rsid w:val="004128E9"/>
    <w:rsid w:val="00412DF2"/>
    <w:rsid w:val="00414DBE"/>
    <w:rsid w:val="0041757A"/>
    <w:rsid w:val="00417A31"/>
    <w:rsid w:val="004203E4"/>
    <w:rsid w:val="00420BBF"/>
    <w:rsid w:val="004222F7"/>
    <w:rsid w:val="00422D0F"/>
    <w:rsid w:val="0042324B"/>
    <w:rsid w:val="004237FB"/>
    <w:rsid w:val="00423FEB"/>
    <w:rsid w:val="004264A0"/>
    <w:rsid w:val="0042770D"/>
    <w:rsid w:val="00430900"/>
    <w:rsid w:val="00430930"/>
    <w:rsid w:val="004341DB"/>
    <w:rsid w:val="0043539F"/>
    <w:rsid w:val="0043541D"/>
    <w:rsid w:val="004361A0"/>
    <w:rsid w:val="00436ECC"/>
    <w:rsid w:val="00436F7D"/>
    <w:rsid w:val="00437839"/>
    <w:rsid w:val="00444D05"/>
    <w:rsid w:val="00446798"/>
    <w:rsid w:val="004507B8"/>
    <w:rsid w:val="00450D69"/>
    <w:rsid w:val="004516EE"/>
    <w:rsid w:val="00452C09"/>
    <w:rsid w:val="00453027"/>
    <w:rsid w:val="00454258"/>
    <w:rsid w:val="00454344"/>
    <w:rsid w:val="004544A7"/>
    <w:rsid w:val="00454680"/>
    <w:rsid w:val="00455D8C"/>
    <w:rsid w:val="00456936"/>
    <w:rsid w:val="004569A4"/>
    <w:rsid w:val="004576CA"/>
    <w:rsid w:val="00460524"/>
    <w:rsid w:val="00460C53"/>
    <w:rsid w:val="00461C5B"/>
    <w:rsid w:val="004638EE"/>
    <w:rsid w:val="00465318"/>
    <w:rsid w:val="00465EC9"/>
    <w:rsid w:val="00465EF9"/>
    <w:rsid w:val="00466E1E"/>
    <w:rsid w:val="0047019D"/>
    <w:rsid w:val="00471EF0"/>
    <w:rsid w:val="00472BD3"/>
    <w:rsid w:val="004737C8"/>
    <w:rsid w:val="004754D2"/>
    <w:rsid w:val="00476126"/>
    <w:rsid w:val="00477B80"/>
    <w:rsid w:val="004827C9"/>
    <w:rsid w:val="0048363D"/>
    <w:rsid w:val="004856F5"/>
    <w:rsid w:val="00487F82"/>
    <w:rsid w:val="00490667"/>
    <w:rsid w:val="00491342"/>
    <w:rsid w:val="0049184F"/>
    <w:rsid w:val="00491D0C"/>
    <w:rsid w:val="00495FA3"/>
    <w:rsid w:val="00496251"/>
    <w:rsid w:val="004967BB"/>
    <w:rsid w:val="0049709C"/>
    <w:rsid w:val="004A0289"/>
    <w:rsid w:val="004A0B61"/>
    <w:rsid w:val="004A285E"/>
    <w:rsid w:val="004A2EC2"/>
    <w:rsid w:val="004A4D8E"/>
    <w:rsid w:val="004A5FEC"/>
    <w:rsid w:val="004A6B87"/>
    <w:rsid w:val="004A77B9"/>
    <w:rsid w:val="004B0B3A"/>
    <w:rsid w:val="004B10E5"/>
    <w:rsid w:val="004B2A97"/>
    <w:rsid w:val="004B3975"/>
    <w:rsid w:val="004B3D1E"/>
    <w:rsid w:val="004B3F47"/>
    <w:rsid w:val="004B4BE7"/>
    <w:rsid w:val="004B57E6"/>
    <w:rsid w:val="004B6592"/>
    <w:rsid w:val="004B66AB"/>
    <w:rsid w:val="004B6EF7"/>
    <w:rsid w:val="004B7AD2"/>
    <w:rsid w:val="004C0061"/>
    <w:rsid w:val="004C0794"/>
    <w:rsid w:val="004C0D74"/>
    <w:rsid w:val="004C0F86"/>
    <w:rsid w:val="004C6918"/>
    <w:rsid w:val="004C74B2"/>
    <w:rsid w:val="004D224A"/>
    <w:rsid w:val="004D26FC"/>
    <w:rsid w:val="004D4C8A"/>
    <w:rsid w:val="004D5678"/>
    <w:rsid w:val="004D6340"/>
    <w:rsid w:val="004D6729"/>
    <w:rsid w:val="004D6F13"/>
    <w:rsid w:val="004D7CCD"/>
    <w:rsid w:val="004E01BB"/>
    <w:rsid w:val="004E03DF"/>
    <w:rsid w:val="004E2ED0"/>
    <w:rsid w:val="004E3458"/>
    <w:rsid w:val="004E4984"/>
    <w:rsid w:val="004E49FE"/>
    <w:rsid w:val="004E54F1"/>
    <w:rsid w:val="004E6059"/>
    <w:rsid w:val="004E60E2"/>
    <w:rsid w:val="004E66C9"/>
    <w:rsid w:val="004E6B9A"/>
    <w:rsid w:val="004F1DF5"/>
    <w:rsid w:val="004F3006"/>
    <w:rsid w:val="004F30BA"/>
    <w:rsid w:val="004F3F53"/>
    <w:rsid w:val="004F4891"/>
    <w:rsid w:val="004F540B"/>
    <w:rsid w:val="004F6722"/>
    <w:rsid w:val="005011AA"/>
    <w:rsid w:val="00501356"/>
    <w:rsid w:val="005022DF"/>
    <w:rsid w:val="00503197"/>
    <w:rsid w:val="005037BB"/>
    <w:rsid w:val="00504A88"/>
    <w:rsid w:val="00504E8A"/>
    <w:rsid w:val="0050558A"/>
    <w:rsid w:val="00505EE9"/>
    <w:rsid w:val="0050769C"/>
    <w:rsid w:val="005136F5"/>
    <w:rsid w:val="00514814"/>
    <w:rsid w:val="00515635"/>
    <w:rsid w:val="00516037"/>
    <w:rsid w:val="0051787A"/>
    <w:rsid w:val="00520F73"/>
    <w:rsid w:val="005225ED"/>
    <w:rsid w:val="00524603"/>
    <w:rsid w:val="00527C37"/>
    <w:rsid w:val="005305E2"/>
    <w:rsid w:val="005308B5"/>
    <w:rsid w:val="005313A9"/>
    <w:rsid w:val="00531DFC"/>
    <w:rsid w:val="00531EDE"/>
    <w:rsid w:val="00532271"/>
    <w:rsid w:val="00535769"/>
    <w:rsid w:val="00535863"/>
    <w:rsid w:val="005358DC"/>
    <w:rsid w:val="00537B3F"/>
    <w:rsid w:val="005420F4"/>
    <w:rsid w:val="00547034"/>
    <w:rsid w:val="005478D5"/>
    <w:rsid w:val="005501F9"/>
    <w:rsid w:val="00550EA4"/>
    <w:rsid w:val="00552B60"/>
    <w:rsid w:val="005549EF"/>
    <w:rsid w:val="0055689D"/>
    <w:rsid w:val="0056011D"/>
    <w:rsid w:val="00560617"/>
    <w:rsid w:val="00561924"/>
    <w:rsid w:val="00562623"/>
    <w:rsid w:val="00563A16"/>
    <w:rsid w:val="00564611"/>
    <w:rsid w:val="005647CC"/>
    <w:rsid w:val="00565890"/>
    <w:rsid w:val="00566C0D"/>
    <w:rsid w:val="00567C48"/>
    <w:rsid w:val="00570693"/>
    <w:rsid w:val="0057099F"/>
    <w:rsid w:val="00571160"/>
    <w:rsid w:val="00574345"/>
    <w:rsid w:val="00577AB4"/>
    <w:rsid w:val="0058248D"/>
    <w:rsid w:val="00582FE1"/>
    <w:rsid w:val="00585339"/>
    <w:rsid w:val="00585447"/>
    <w:rsid w:val="00586B0D"/>
    <w:rsid w:val="00587070"/>
    <w:rsid w:val="005879CE"/>
    <w:rsid w:val="00591637"/>
    <w:rsid w:val="0059220C"/>
    <w:rsid w:val="00592271"/>
    <w:rsid w:val="005941CC"/>
    <w:rsid w:val="00594E50"/>
    <w:rsid w:val="005953C4"/>
    <w:rsid w:val="00595523"/>
    <w:rsid w:val="0059677B"/>
    <w:rsid w:val="00597577"/>
    <w:rsid w:val="00597865"/>
    <w:rsid w:val="005A1232"/>
    <w:rsid w:val="005A1C06"/>
    <w:rsid w:val="005A23A9"/>
    <w:rsid w:val="005A24EA"/>
    <w:rsid w:val="005A358E"/>
    <w:rsid w:val="005A4E60"/>
    <w:rsid w:val="005A4EC5"/>
    <w:rsid w:val="005A5928"/>
    <w:rsid w:val="005A5BEE"/>
    <w:rsid w:val="005A6CCC"/>
    <w:rsid w:val="005A76B4"/>
    <w:rsid w:val="005A7CAA"/>
    <w:rsid w:val="005B07FB"/>
    <w:rsid w:val="005B23B7"/>
    <w:rsid w:val="005B2E7A"/>
    <w:rsid w:val="005B4F3A"/>
    <w:rsid w:val="005B4FE7"/>
    <w:rsid w:val="005B5346"/>
    <w:rsid w:val="005C0DB5"/>
    <w:rsid w:val="005C2583"/>
    <w:rsid w:val="005C49D7"/>
    <w:rsid w:val="005C4E73"/>
    <w:rsid w:val="005C52D7"/>
    <w:rsid w:val="005C5692"/>
    <w:rsid w:val="005C67F3"/>
    <w:rsid w:val="005D1C9E"/>
    <w:rsid w:val="005D26FE"/>
    <w:rsid w:val="005D274F"/>
    <w:rsid w:val="005D2FA3"/>
    <w:rsid w:val="005D31D8"/>
    <w:rsid w:val="005D4BBA"/>
    <w:rsid w:val="005D6E78"/>
    <w:rsid w:val="005D78A7"/>
    <w:rsid w:val="005E0170"/>
    <w:rsid w:val="005E0435"/>
    <w:rsid w:val="005E3FCD"/>
    <w:rsid w:val="005E434B"/>
    <w:rsid w:val="005E48DF"/>
    <w:rsid w:val="005E5406"/>
    <w:rsid w:val="005E619A"/>
    <w:rsid w:val="005F1482"/>
    <w:rsid w:val="005F1983"/>
    <w:rsid w:val="005F2BC4"/>
    <w:rsid w:val="005F43A3"/>
    <w:rsid w:val="005F55B1"/>
    <w:rsid w:val="006005A6"/>
    <w:rsid w:val="00600D60"/>
    <w:rsid w:val="00602BD6"/>
    <w:rsid w:val="00603751"/>
    <w:rsid w:val="00603ECC"/>
    <w:rsid w:val="006070EC"/>
    <w:rsid w:val="0060719E"/>
    <w:rsid w:val="00612882"/>
    <w:rsid w:val="006133C1"/>
    <w:rsid w:val="00613741"/>
    <w:rsid w:val="006155CD"/>
    <w:rsid w:val="006155E2"/>
    <w:rsid w:val="0061621C"/>
    <w:rsid w:val="0061679F"/>
    <w:rsid w:val="00616AE6"/>
    <w:rsid w:val="00620705"/>
    <w:rsid w:val="00620C01"/>
    <w:rsid w:val="006222A5"/>
    <w:rsid w:val="0062277B"/>
    <w:rsid w:val="00622D02"/>
    <w:rsid w:val="006252C5"/>
    <w:rsid w:val="00627F3F"/>
    <w:rsid w:val="00632D2C"/>
    <w:rsid w:val="006356AC"/>
    <w:rsid w:val="00636909"/>
    <w:rsid w:val="006411B0"/>
    <w:rsid w:val="00641D95"/>
    <w:rsid w:val="00642450"/>
    <w:rsid w:val="0064299C"/>
    <w:rsid w:val="006449F1"/>
    <w:rsid w:val="00644FF1"/>
    <w:rsid w:val="0064605B"/>
    <w:rsid w:val="00650E69"/>
    <w:rsid w:val="00651A20"/>
    <w:rsid w:val="00651C31"/>
    <w:rsid w:val="006529C1"/>
    <w:rsid w:val="00652F7A"/>
    <w:rsid w:val="00657D5A"/>
    <w:rsid w:val="00657ED4"/>
    <w:rsid w:val="00661126"/>
    <w:rsid w:val="00661556"/>
    <w:rsid w:val="00663E91"/>
    <w:rsid w:val="00665395"/>
    <w:rsid w:val="006656A1"/>
    <w:rsid w:val="0066670D"/>
    <w:rsid w:val="0066688B"/>
    <w:rsid w:val="00667395"/>
    <w:rsid w:val="00670293"/>
    <w:rsid w:val="006710CE"/>
    <w:rsid w:val="0067176B"/>
    <w:rsid w:val="00671BCE"/>
    <w:rsid w:val="006727D8"/>
    <w:rsid w:val="00673924"/>
    <w:rsid w:val="00673AB5"/>
    <w:rsid w:val="00675D21"/>
    <w:rsid w:val="00675E1A"/>
    <w:rsid w:val="006762F5"/>
    <w:rsid w:val="0067661C"/>
    <w:rsid w:val="006770AB"/>
    <w:rsid w:val="006778A7"/>
    <w:rsid w:val="00677E1C"/>
    <w:rsid w:val="00680703"/>
    <w:rsid w:val="0068090B"/>
    <w:rsid w:val="00681997"/>
    <w:rsid w:val="00683D61"/>
    <w:rsid w:val="0068484D"/>
    <w:rsid w:val="00685EEC"/>
    <w:rsid w:val="00686964"/>
    <w:rsid w:val="00687034"/>
    <w:rsid w:val="00690DAD"/>
    <w:rsid w:val="00695C8B"/>
    <w:rsid w:val="00696070"/>
    <w:rsid w:val="00696BBF"/>
    <w:rsid w:val="00696C78"/>
    <w:rsid w:val="006A167A"/>
    <w:rsid w:val="006A1AD2"/>
    <w:rsid w:val="006A2E48"/>
    <w:rsid w:val="006A31FD"/>
    <w:rsid w:val="006A3D2F"/>
    <w:rsid w:val="006A3EEA"/>
    <w:rsid w:val="006A4C9B"/>
    <w:rsid w:val="006A68B5"/>
    <w:rsid w:val="006A6B39"/>
    <w:rsid w:val="006A7A1E"/>
    <w:rsid w:val="006A7FAF"/>
    <w:rsid w:val="006B0C36"/>
    <w:rsid w:val="006B217F"/>
    <w:rsid w:val="006B529D"/>
    <w:rsid w:val="006C04E6"/>
    <w:rsid w:val="006C1801"/>
    <w:rsid w:val="006C342D"/>
    <w:rsid w:val="006C3C31"/>
    <w:rsid w:val="006C4440"/>
    <w:rsid w:val="006C551B"/>
    <w:rsid w:val="006C55F8"/>
    <w:rsid w:val="006C7764"/>
    <w:rsid w:val="006C7A36"/>
    <w:rsid w:val="006D056C"/>
    <w:rsid w:val="006D44E5"/>
    <w:rsid w:val="006D4A2B"/>
    <w:rsid w:val="006D5281"/>
    <w:rsid w:val="006D539C"/>
    <w:rsid w:val="006D5621"/>
    <w:rsid w:val="006D6319"/>
    <w:rsid w:val="006E2910"/>
    <w:rsid w:val="006E295F"/>
    <w:rsid w:val="006E3001"/>
    <w:rsid w:val="006E346F"/>
    <w:rsid w:val="006E35E0"/>
    <w:rsid w:val="006E3E8D"/>
    <w:rsid w:val="006E5A42"/>
    <w:rsid w:val="006E650F"/>
    <w:rsid w:val="006F0D59"/>
    <w:rsid w:val="006F0DBA"/>
    <w:rsid w:val="006F2D81"/>
    <w:rsid w:val="006F435E"/>
    <w:rsid w:val="006F4702"/>
    <w:rsid w:val="006F49CB"/>
    <w:rsid w:val="006F578E"/>
    <w:rsid w:val="006F63D7"/>
    <w:rsid w:val="006F7503"/>
    <w:rsid w:val="006F7C50"/>
    <w:rsid w:val="00701DFE"/>
    <w:rsid w:val="00704559"/>
    <w:rsid w:val="00705B4D"/>
    <w:rsid w:val="0071020C"/>
    <w:rsid w:val="00710E91"/>
    <w:rsid w:val="00711248"/>
    <w:rsid w:val="00711941"/>
    <w:rsid w:val="00713772"/>
    <w:rsid w:val="007219C5"/>
    <w:rsid w:val="007221A9"/>
    <w:rsid w:val="00722B1E"/>
    <w:rsid w:val="00723CD3"/>
    <w:rsid w:val="00724DC5"/>
    <w:rsid w:val="007266CA"/>
    <w:rsid w:val="0073017E"/>
    <w:rsid w:val="007307F1"/>
    <w:rsid w:val="007311BB"/>
    <w:rsid w:val="007345D8"/>
    <w:rsid w:val="007375E8"/>
    <w:rsid w:val="00737CD9"/>
    <w:rsid w:val="0074057A"/>
    <w:rsid w:val="00741A1C"/>
    <w:rsid w:val="00742D43"/>
    <w:rsid w:val="00746700"/>
    <w:rsid w:val="00746EEB"/>
    <w:rsid w:val="0074773E"/>
    <w:rsid w:val="00750702"/>
    <w:rsid w:val="00750C8C"/>
    <w:rsid w:val="0075257C"/>
    <w:rsid w:val="00752D19"/>
    <w:rsid w:val="00753108"/>
    <w:rsid w:val="00753A86"/>
    <w:rsid w:val="00754240"/>
    <w:rsid w:val="00755E93"/>
    <w:rsid w:val="00755F93"/>
    <w:rsid w:val="00757425"/>
    <w:rsid w:val="00757A76"/>
    <w:rsid w:val="0076157C"/>
    <w:rsid w:val="0076166B"/>
    <w:rsid w:val="00761F96"/>
    <w:rsid w:val="0076247F"/>
    <w:rsid w:val="00765B85"/>
    <w:rsid w:val="007666C2"/>
    <w:rsid w:val="00767626"/>
    <w:rsid w:val="0077007A"/>
    <w:rsid w:val="00770EDE"/>
    <w:rsid w:val="007710C0"/>
    <w:rsid w:val="00772B12"/>
    <w:rsid w:val="00775061"/>
    <w:rsid w:val="00775101"/>
    <w:rsid w:val="00776EB2"/>
    <w:rsid w:val="00777ABE"/>
    <w:rsid w:val="00777D92"/>
    <w:rsid w:val="00780B5E"/>
    <w:rsid w:val="0078172E"/>
    <w:rsid w:val="007822E9"/>
    <w:rsid w:val="007841A2"/>
    <w:rsid w:val="00784F35"/>
    <w:rsid w:val="00786314"/>
    <w:rsid w:val="00786BD3"/>
    <w:rsid w:val="007875C8"/>
    <w:rsid w:val="007930D2"/>
    <w:rsid w:val="00793BAE"/>
    <w:rsid w:val="007943EB"/>
    <w:rsid w:val="007952E6"/>
    <w:rsid w:val="007A5C5F"/>
    <w:rsid w:val="007B04BC"/>
    <w:rsid w:val="007B1867"/>
    <w:rsid w:val="007B2A08"/>
    <w:rsid w:val="007B346F"/>
    <w:rsid w:val="007B385C"/>
    <w:rsid w:val="007B4E6F"/>
    <w:rsid w:val="007B657E"/>
    <w:rsid w:val="007B74EA"/>
    <w:rsid w:val="007B7741"/>
    <w:rsid w:val="007C0885"/>
    <w:rsid w:val="007C10FE"/>
    <w:rsid w:val="007C1B62"/>
    <w:rsid w:val="007C2807"/>
    <w:rsid w:val="007C295E"/>
    <w:rsid w:val="007C4500"/>
    <w:rsid w:val="007C4C64"/>
    <w:rsid w:val="007C4E9E"/>
    <w:rsid w:val="007C6A60"/>
    <w:rsid w:val="007D39BA"/>
    <w:rsid w:val="007D3E79"/>
    <w:rsid w:val="007D6A58"/>
    <w:rsid w:val="007D6B29"/>
    <w:rsid w:val="007E0B8A"/>
    <w:rsid w:val="007E17ED"/>
    <w:rsid w:val="007E2057"/>
    <w:rsid w:val="007E3303"/>
    <w:rsid w:val="007E4234"/>
    <w:rsid w:val="007E5F6E"/>
    <w:rsid w:val="007E7B0C"/>
    <w:rsid w:val="007F1A15"/>
    <w:rsid w:val="007F1ABD"/>
    <w:rsid w:val="007F2842"/>
    <w:rsid w:val="007F6112"/>
    <w:rsid w:val="007F6DD4"/>
    <w:rsid w:val="008017BF"/>
    <w:rsid w:val="00801971"/>
    <w:rsid w:val="00802C64"/>
    <w:rsid w:val="00803795"/>
    <w:rsid w:val="00803CAD"/>
    <w:rsid w:val="00803E6F"/>
    <w:rsid w:val="008042C9"/>
    <w:rsid w:val="0080540E"/>
    <w:rsid w:val="00811EAD"/>
    <w:rsid w:val="008122AD"/>
    <w:rsid w:val="00816388"/>
    <w:rsid w:val="008171E6"/>
    <w:rsid w:val="00820DD2"/>
    <w:rsid w:val="00820ECD"/>
    <w:rsid w:val="00821206"/>
    <w:rsid w:val="00821AD1"/>
    <w:rsid w:val="00822C4F"/>
    <w:rsid w:val="00823049"/>
    <w:rsid w:val="00823ABD"/>
    <w:rsid w:val="00825B9B"/>
    <w:rsid w:val="0082656E"/>
    <w:rsid w:val="00827435"/>
    <w:rsid w:val="00830FC2"/>
    <w:rsid w:val="00831ABA"/>
    <w:rsid w:val="008327C9"/>
    <w:rsid w:val="00834212"/>
    <w:rsid w:val="008353E6"/>
    <w:rsid w:val="00836D54"/>
    <w:rsid w:val="008371F6"/>
    <w:rsid w:val="00837E49"/>
    <w:rsid w:val="008400DF"/>
    <w:rsid w:val="008405C1"/>
    <w:rsid w:val="00842A14"/>
    <w:rsid w:val="0084642D"/>
    <w:rsid w:val="0084691E"/>
    <w:rsid w:val="00846F78"/>
    <w:rsid w:val="008475E5"/>
    <w:rsid w:val="00851F7F"/>
    <w:rsid w:val="00853596"/>
    <w:rsid w:val="00855ECD"/>
    <w:rsid w:val="00856626"/>
    <w:rsid w:val="008572CB"/>
    <w:rsid w:val="00860294"/>
    <w:rsid w:val="00862E4F"/>
    <w:rsid w:val="00863669"/>
    <w:rsid w:val="00863BB9"/>
    <w:rsid w:val="008651AA"/>
    <w:rsid w:val="00865465"/>
    <w:rsid w:val="0086653C"/>
    <w:rsid w:val="008670FF"/>
    <w:rsid w:val="00867399"/>
    <w:rsid w:val="00873A02"/>
    <w:rsid w:val="00875A07"/>
    <w:rsid w:val="00876A71"/>
    <w:rsid w:val="00876E1C"/>
    <w:rsid w:val="00877358"/>
    <w:rsid w:val="00880882"/>
    <w:rsid w:val="0088116F"/>
    <w:rsid w:val="0088120F"/>
    <w:rsid w:val="00882550"/>
    <w:rsid w:val="00883A30"/>
    <w:rsid w:val="008854A0"/>
    <w:rsid w:val="0088596B"/>
    <w:rsid w:val="0088602F"/>
    <w:rsid w:val="008901D6"/>
    <w:rsid w:val="00890256"/>
    <w:rsid w:val="00890671"/>
    <w:rsid w:val="00890ECE"/>
    <w:rsid w:val="00893320"/>
    <w:rsid w:val="00894671"/>
    <w:rsid w:val="00894D37"/>
    <w:rsid w:val="0089518E"/>
    <w:rsid w:val="008A1958"/>
    <w:rsid w:val="008A1D72"/>
    <w:rsid w:val="008A222B"/>
    <w:rsid w:val="008A36BD"/>
    <w:rsid w:val="008A527D"/>
    <w:rsid w:val="008A5CB0"/>
    <w:rsid w:val="008A7385"/>
    <w:rsid w:val="008A7D00"/>
    <w:rsid w:val="008B219C"/>
    <w:rsid w:val="008B46AA"/>
    <w:rsid w:val="008B4E7C"/>
    <w:rsid w:val="008B7427"/>
    <w:rsid w:val="008B7600"/>
    <w:rsid w:val="008C0EC7"/>
    <w:rsid w:val="008C4D64"/>
    <w:rsid w:val="008C54BC"/>
    <w:rsid w:val="008C649D"/>
    <w:rsid w:val="008C71A1"/>
    <w:rsid w:val="008D0678"/>
    <w:rsid w:val="008D2013"/>
    <w:rsid w:val="008D2F2E"/>
    <w:rsid w:val="008D2FF6"/>
    <w:rsid w:val="008D4EFB"/>
    <w:rsid w:val="008D68BA"/>
    <w:rsid w:val="008D6A17"/>
    <w:rsid w:val="008D7246"/>
    <w:rsid w:val="008D7D0C"/>
    <w:rsid w:val="008D7D62"/>
    <w:rsid w:val="008E1152"/>
    <w:rsid w:val="008E35AF"/>
    <w:rsid w:val="008E3648"/>
    <w:rsid w:val="008E38EC"/>
    <w:rsid w:val="008E4341"/>
    <w:rsid w:val="008E6120"/>
    <w:rsid w:val="008E7057"/>
    <w:rsid w:val="008F079B"/>
    <w:rsid w:val="008F376A"/>
    <w:rsid w:val="008F3A22"/>
    <w:rsid w:val="008F7B21"/>
    <w:rsid w:val="008F7F70"/>
    <w:rsid w:val="0090129B"/>
    <w:rsid w:val="00902021"/>
    <w:rsid w:val="009023FA"/>
    <w:rsid w:val="00902A12"/>
    <w:rsid w:val="00902D34"/>
    <w:rsid w:val="00902D67"/>
    <w:rsid w:val="00903AB6"/>
    <w:rsid w:val="009069F8"/>
    <w:rsid w:val="00906DA1"/>
    <w:rsid w:val="00906FE2"/>
    <w:rsid w:val="009079BD"/>
    <w:rsid w:val="009079E2"/>
    <w:rsid w:val="00907D51"/>
    <w:rsid w:val="00910284"/>
    <w:rsid w:val="009102A2"/>
    <w:rsid w:val="0091231C"/>
    <w:rsid w:val="0091232E"/>
    <w:rsid w:val="00912971"/>
    <w:rsid w:val="00912B1F"/>
    <w:rsid w:val="00913078"/>
    <w:rsid w:val="00914519"/>
    <w:rsid w:val="00914E17"/>
    <w:rsid w:val="00915697"/>
    <w:rsid w:val="00920617"/>
    <w:rsid w:val="00920666"/>
    <w:rsid w:val="0092140D"/>
    <w:rsid w:val="009232DE"/>
    <w:rsid w:val="009240F1"/>
    <w:rsid w:val="00924261"/>
    <w:rsid w:val="00925B8F"/>
    <w:rsid w:val="00925CEC"/>
    <w:rsid w:val="009268F1"/>
    <w:rsid w:val="00926E62"/>
    <w:rsid w:val="00927CAF"/>
    <w:rsid w:val="00931ECA"/>
    <w:rsid w:val="00932C88"/>
    <w:rsid w:val="00932D73"/>
    <w:rsid w:val="0093336C"/>
    <w:rsid w:val="0093443D"/>
    <w:rsid w:val="00934E39"/>
    <w:rsid w:val="00936EB2"/>
    <w:rsid w:val="009404BB"/>
    <w:rsid w:val="0094075A"/>
    <w:rsid w:val="00941E3E"/>
    <w:rsid w:val="0094211E"/>
    <w:rsid w:val="00944B21"/>
    <w:rsid w:val="00944B7F"/>
    <w:rsid w:val="00944D7C"/>
    <w:rsid w:val="00946412"/>
    <w:rsid w:val="009465A3"/>
    <w:rsid w:val="00947C4E"/>
    <w:rsid w:val="00947F9E"/>
    <w:rsid w:val="00951C33"/>
    <w:rsid w:val="009532ED"/>
    <w:rsid w:val="009551A3"/>
    <w:rsid w:val="0095547C"/>
    <w:rsid w:val="009602C8"/>
    <w:rsid w:val="00960AB6"/>
    <w:rsid w:val="0096100B"/>
    <w:rsid w:val="00962917"/>
    <w:rsid w:val="00962F49"/>
    <w:rsid w:val="00964524"/>
    <w:rsid w:val="00964AC8"/>
    <w:rsid w:val="00964E64"/>
    <w:rsid w:val="00965479"/>
    <w:rsid w:val="00965D2E"/>
    <w:rsid w:val="00966552"/>
    <w:rsid w:val="00971135"/>
    <w:rsid w:val="0097233F"/>
    <w:rsid w:val="00973868"/>
    <w:rsid w:val="00976CC1"/>
    <w:rsid w:val="00977A39"/>
    <w:rsid w:val="0098099B"/>
    <w:rsid w:val="00982EB6"/>
    <w:rsid w:val="0098382C"/>
    <w:rsid w:val="00984E2D"/>
    <w:rsid w:val="00987AFB"/>
    <w:rsid w:val="00992D08"/>
    <w:rsid w:val="009957E8"/>
    <w:rsid w:val="009A3EFC"/>
    <w:rsid w:val="009A63B2"/>
    <w:rsid w:val="009A6F59"/>
    <w:rsid w:val="009A7C7D"/>
    <w:rsid w:val="009B1E43"/>
    <w:rsid w:val="009B2785"/>
    <w:rsid w:val="009B3D31"/>
    <w:rsid w:val="009B3F26"/>
    <w:rsid w:val="009B645C"/>
    <w:rsid w:val="009B7D6C"/>
    <w:rsid w:val="009C0BB6"/>
    <w:rsid w:val="009C151C"/>
    <w:rsid w:val="009C38D5"/>
    <w:rsid w:val="009C450A"/>
    <w:rsid w:val="009C59F1"/>
    <w:rsid w:val="009C6660"/>
    <w:rsid w:val="009C7B73"/>
    <w:rsid w:val="009D09C7"/>
    <w:rsid w:val="009D117F"/>
    <w:rsid w:val="009D35C8"/>
    <w:rsid w:val="009D617A"/>
    <w:rsid w:val="009D708D"/>
    <w:rsid w:val="009D7930"/>
    <w:rsid w:val="009D7F9A"/>
    <w:rsid w:val="009E0E94"/>
    <w:rsid w:val="009E1282"/>
    <w:rsid w:val="009E4417"/>
    <w:rsid w:val="009E5022"/>
    <w:rsid w:val="009E50B9"/>
    <w:rsid w:val="009E6236"/>
    <w:rsid w:val="009E661E"/>
    <w:rsid w:val="009E6A2A"/>
    <w:rsid w:val="009F0470"/>
    <w:rsid w:val="009F09E0"/>
    <w:rsid w:val="009F12A0"/>
    <w:rsid w:val="009F1C5C"/>
    <w:rsid w:val="009F2E3E"/>
    <w:rsid w:val="009F47E4"/>
    <w:rsid w:val="009F50EA"/>
    <w:rsid w:val="009F63D1"/>
    <w:rsid w:val="009F6F22"/>
    <w:rsid w:val="009F71C2"/>
    <w:rsid w:val="009F793B"/>
    <w:rsid w:val="00A00140"/>
    <w:rsid w:val="00A004D7"/>
    <w:rsid w:val="00A00FD6"/>
    <w:rsid w:val="00A011A1"/>
    <w:rsid w:val="00A01D4D"/>
    <w:rsid w:val="00A03059"/>
    <w:rsid w:val="00A044EB"/>
    <w:rsid w:val="00A0580C"/>
    <w:rsid w:val="00A05FC1"/>
    <w:rsid w:val="00A06051"/>
    <w:rsid w:val="00A07379"/>
    <w:rsid w:val="00A1119B"/>
    <w:rsid w:val="00A111E0"/>
    <w:rsid w:val="00A13F5B"/>
    <w:rsid w:val="00A1445C"/>
    <w:rsid w:val="00A16C9C"/>
    <w:rsid w:val="00A17B38"/>
    <w:rsid w:val="00A21A5F"/>
    <w:rsid w:val="00A2301A"/>
    <w:rsid w:val="00A23F55"/>
    <w:rsid w:val="00A24887"/>
    <w:rsid w:val="00A2540A"/>
    <w:rsid w:val="00A25B05"/>
    <w:rsid w:val="00A26DE2"/>
    <w:rsid w:val="00A27DA4"/>
    <w:rsid w:val="00A27ECB"/>
    <w:rsid w:val="00A30C62"/>
    <w:rsid w:val="00A323AE"/>
    <w:rsid w:val="00A325BD"/>
    <w:rsid w:val="00A34828"/>
    <w:rsid w:val="00A34BC6"/>
    <w:rsid w:val="00A4023D"/>
    <w:rsid w:val="00A4074A"/>
    <w:rsid w:val="00A41592"/>
    <w:rsid w:val="00A42287"/>
    <w:rsid w:val="00A42BA2"/>
    <w:rsid w:val="00A42D3B"/>
    <w:rsid w:val="00A44F65"/>
    <w:rsid w:val="00A501B6"/>
    <w:rsid w:val="00A5284D"/>
    <w:rsid w:val="00A53977"/>
    <w:rsid w:val="00A539D8"/>
    <w:rsid w:val="00A53A64"/>
    <w:rsid w:val="00A53EED"/>
    <w:rsid w:val="00A53FD1"/>
    <w:rsid w:val="00A54253"/>
    <w:rsid w:val="00A54C90"/>
    <w:rsid w:val="00A54CE3"/>
    <w:rsid w:val="00A55752"/>
    <w:rsid w:val="00A56F47"/>
    <w:rsid w:val="00A603BC"/>
    <w:rsid w:val="00A609F2"/>
    <w:rsid w:val="00A60BA7"/>
    <w:rsid w:val="00A61039"/>
    <w:rsid w:val="00A63037"/>
    <w:rsid w:val="00A632C4"/>
    <w:rsid w:val="00A6335F"/>
    <w:rsid w:val="00A6566F"/>
    <w:rsid w:val="00A66FAD"/>
    <w:rsid w:val="00A67781"/>
    <w:rsid w:val="00A71692"/>
    <w:rsid w:val="00A71D73"/>
    <w:rsid w:val="00A72261"/>
    <w:rsid w:val="00A737F8"/>
    <w:rsid w:val="00A744BD"/>
    <w:rsid w:val="00A752B6"/>
    <w:rsid w:val="00A75682"/>
    <w:rsid w:val="00A778BD"/>
    <w:rsid w:val="00A81382"/>
    <w:rsid w:val="00A84FF0"/>
    <w:rsid w:val="00A874A5"/>
    <w:rsid w:val="00A87AD6"/>
    <w:rsid w:val="00A900DC"/>
    <w:rsid w:val="00A9055B"/>
    <w:rsid w:val="00A90740"/>
    <w:rsid w:val="00A9383A"/>
    <w:rsid w:val="00A94689"/>
    <w:rsid w:val="00A96B53"/>
    <w:rsid w:val="00A97751"/>
    <w:rsid w:val="00A97897"/>
    <w:rsid w:val="00AA003C"/>
    <w:rsid w:val="00AA0A11"/>
    <w:rsid w:val="00AA170F"/>
    <w:rsid w:val="00AA1AF4"/>
    <w:rsid w:val="00AB0949"/>
    <w:rsid w:val="00AB14F7"/>
    <w:rsid w:val="00AB268F"/>
    <w:rsid w:val="00AB5E13"/>
    <w:rsid w:val="00AB6267"/>
    <w:rsid w:val="00AB684F"/>
    <w:rsid w:val="00AB795A"/>
    <w:rsid w:val="00AC056E"/>
    <w:rsid w:val="00AC3C8C"/>
    <w:rsid w:val="00AC4C4F"/>
    <w:rsid w:val="00AC5541"/>
    <w:rsid w:val="00AC5C72"/>
    <w:rsid w:val="00AC7769"/>
    <w:rsid w:val="00AD0453"/>
    <w:rsid w:val="00AD0552"/>
    <w:rsid w:val="00AD29B9"/>
    <w:rsid w:val="00AD2E1B"/>
    <w:rsid w:val="00AD3E85"/>
    <w:rsid w:val="00AD3EDA"/>
    <w:rsid w:val="00AD40F8"/>
    <w:rsid w:val="00AD414D"/>
    <w:rsid w:val="00AD560E"/>
    <w:rsid w:val="00AD581B"/>
    <w:rsid w:val="00AD6B60"/>
    <w:rsid w:val="00AD787F"/>
    <w:rsid w:val="00AE0C39"/>
    <w:rsid w:val="00AE0F82"/>
    <w:rsid w:val="00AE18D1"/>
    <w:rsid w:val="00AE3F48"/>
    <w:rsid w:val="00AE4C90"/>
    <w:rsid w:val="00AE5D7D"/>
    <w:rsid w:val="00AE6029"/>
    <w:rsid w:val="00AE6F9C"/>
    <w:rsid w:val="00AF0417"/>
    <w:rsid w:val="00AF0F6F"/>
    <w:rsid w:val="00AF22EA"/>
    <w:rsid w:val="00AF257C"/>
    <w:rsid w:val="00AF28DB"/>
    <w:rsid w:val="00AF5476"/>
    <w:rsid w:val="00AF555A"/>
    <w:rsid w:val="00AF600D"/>
    <w:rsid w:val="00AF61FA"/>
    <w:rsid w:val="00B01310"/>
    <w:rsid w:val="00B01D8F"/>
    <w:rsid w:val="00B0371A"/>
    <w:rsid w:val="00B042D3"/>
    <w:rsid w:val="00B04913"/>
    <w:rsid w:val="00B0738A"/>
    <w:rsid w:val="00B0769E"/>
    <w:rsid w:val="00B11307"/>
    <w:rsid w:val="00B15DAA"/>
    <w:rsid w:val="00B17037"/>
    <w:rsid w:val="00B1772D"/>
    <w:rsid w:val="00B24B0F"/>
    <w:rsid w:val="00B24B49"/>
    <w:rsid w:val="00B24EEA"/>
    <w:rsid w:val="00B30886"/>
    <w:rsid w:val="00B31675"/>
    <w:rsid w:val="00B320F6"/>
    <w:rsid w:val="00B346EE"/>
    <w:rsid w:val="00B351C6"/>
    <w:rsid w:val="00B36A7D"/>
    <w:rsid w:val="00B40371"/>
    <w:rsid w:val="00B43662"/>
    <w:rsid w:val="00B4396B"/>
    <w:rsid w:val="00B44A3E"/>
    <w:rsid w:val="00B44A62"/>
    <w:rsid w:val="00B4541E"/>
    <w:rsid w:val="00B464E0"/>
    <w:rsid w:val="00B47E01"/>
    <w:rsid w:val="00B502F6"/>
    <w:rsid w:val="00B521EF"/>
    <w:rsid w:val="00B5275F"/>
    <w:rsid w:val="00B52A9C"/>
    <w:rsid w:val="00B576FC"/>
    <w:rsid w:val="00B57D25"/>
    <w:rsid w:val="00B57D4B"/>
    <w:rsid w:val="00B62894"/>
    <w:rsid w:val="00B6293F"/>
    <w:rsid w:val="00B6348D"/>
    <w:rsid w:val="00B653E2"/>
    <w:rsid w:val="00B6562A"/>
    <w:rsid w:val="00B65E39"/>
    <w:rsid w:val="00B6626A"/>
    <w:rsid w:val="00B66861"/>
    <w:rsid w:val="00B70AB1"/>
    <w:rsid w:val="00B7113E"/>
    <w:rsid w:val="00B71840"/>
    <w:rsid w:val="00B721BF"/>
    <w:rsid w:val="00B72570"/>
    <w:rsid w:val="00B72EDA"/>
    <w:rsid w:val="00B77C5F"/>
    <w:rsid w:val="00B80222"/>
    <w:rsid w:val="00B805C4"/>
    <w:rsid w:val="00B8184D"/>
    <w:rsid w:val="00B82AB7"/>
    <w:rsid w:val="00B85A62"/>
    <w:rsid w:val="00B90089"/>
    <w:rsid w:val="00B914C4"/>
    <w:rsid w:val="00B9274F"/>
    <w:rsid w:val="00B94FAF"/>
    <w:rsid w:val="00B958E1"/>
    <w:rsid w:val="00BA220C"/>
    <w:rsid w:val="00BA3268"/>
    <w:rsid w:val="00BA4185"/>
    <w:rsid w:val="00BA4D93"/>
    <w:rsid w:val="00BA6158"/>
    <w:rsid w:val="00BA6B3C"/>
    <w:rsid w:val="00BA6EAD"/>
    <w:rsid w:val="00BA7372"/>
    <w:rsid w:val="00BA775C"/>
    <w:rsid w:val="00BB0684"/>
    <w:rsid w:val="00BB1541"/>
    <w:rsid w:val="00BB16EF"/>
    <w:rsid w:val="00BB17A7"/>
    <w:rsid w:val="00BB7F7B"/>
    <w:rsid w:val="00BC0C1E"/>
    <w:rsid w:val="00BC19B6"/>
    <w:rsid w:val="00BC1B3E"/>
    <w:rsid w:val="00BC1B64"/>
    <w:rsid w:val="00BC21E7"/>
    <w:rsid w:val="00BC5E17"/>
    <w:rsid w:val="00BD0941"/>
    <w:rsid w:val="00BD1B20"/>
    <w:rsid w:val="00BD2383"/>
    <w:rsid w:val="00BD30DE"/>
    <w:rsid w:val="00BD32BE"/>
    <w:rsid w:val="00BD3721"/>
    <w:rsid w:val="00BD414F"/>
    <w:rsid w:val="00BD59EC"/>
    <w:rsid w:val="00BD630B"/>
    <w:rsid w:val="00BE1015"/>
    <w:rsid w:val="00BE3209"/>
    <w:rsid w:val="00BE361F"/>
    <w:rsid w:val="00BE41D9"/>
    <w:rsid w:val="00BE7682"/>
    <w:rsid w:val="00BE7A12"/>
    <w:rsid w:val="00BF0C9D"/>
    <w:rsid w:val="00BF1D3E"/>
    <w:rsid w:val="00BF20B9"/>
    <w:rsid w:val="00BF20E6"/>
    <w:rsid w:val="00BF2F92"/>
    <w:rsid w:val="00BF4A74"/>
    <w:rsid w:val="00BF5713"/>
    <w:rsid w:val="00C00951"/>
    <w:rsid w:val="00C0133B"/>
    <w:rsid w:val="00C016FF"/>
    <w:rsid w:val="00C024DD"/>
    <w:rsid w:val="00C04050"/>
    <w:rsid w:val="00C04248"/>
    <w:rsid w:val="00C04272"/>
    <w:rsid w:val="00C06526"/>
    <w:rsid w:val="00C06AA5"/>
    <w:rsid w:val="00C06CD1"/>
    <w:rsid w:val="00C07F0C"/>
    <w:rsid w:val="00C10825"/>
    <w:rsid w:val="00C10F7A"/>
    <w:rsid w:val="00C1385A"/>
    <w:rsid w:val="00C13D22"/>
    <w:rsid w:val="00C13E0C"/>
    <w:rsid w:val="00C143EA"/>
    <w:rsid w:val="00C15380"/>
    <w:rsid w:val="00C15A9F"/>
    <w:rsid w:val="00C15B28"/>
    <w:rsid w:val="00C16484"/>
    <w:rsid w:val="00C169C5"/>
    <w:rsid w:val="00C16CB4"/>
    <w:rsid w:val="00C20E40"/>
    <w:rsid w:val="00C2159A"/>
    <w:rsid w:val="00C223E7"/>
    <w:rsid w:val="00C24E74"/>
    <w:rsid w:val="00C26779"/>
    <w:rsid w:val="00C2778B"/>
    <w:rsid w:val="00C342FB"/>
    <w:rsid w:val="00C36CA5"/>
    <w:rsid w:val="00C370B7"/>
    <w:rsid w:val="00C416DE"/>
    <w:rsid w:val="00C41F63"/>
    <w:rsid w:val="00C427FF"/>
    <w:rsid w:val="00C43A76"/>
    <w:rsid w:val="00C4577E"/>
    <w:rsid w:val="00C45839"/>
    <w:rsid w:val="00C46067"/>
    <w:rsid w:val="00C468ED"/>
    <w:rsid w:val="00C47A23"/>
    <w:rsid w:val="00C47E77"/>
    <w:rsid w:val="00C5106A"/>
    <w:rsid w:val="00C51EB2"/>
    <w:rsid w:val="00C53042"/>
    <w:rsid w:val="00C5373A"/>
    <w:rsid w:val="00C54FC7"/>
    <w:rsid w:val="00C6044A"/>
    <w:rsid w:val="00C60581"/>
    <w:rsid w:val="00C61B6E"/>
    <w:rsid w:val="00C624AC"/>
    <w:rsid w:val="00C62920"/>
    <w:rsid w:val="00C6349A"/>
    <w:rsid w:val="00C64118"/>
    <w:rsid w:val="00C65787"/>
    <w:rsid w:val="00C65A4D"/>
    <w:rsid w:val="00C73542"/>
    <w:rsid w:val="00C74601"/>
    <w:rsid w:val="00C74DF7"/>
    <w:rsid w:val="00C77DB3"/>
    <w:rsid w:val="00C77FEA"/>
    <w:rsid w:val="00C80114"/>
    <w:rsid w:val="00C80363"/>
    <w:rsid w:val="00C80AFB"/>
    <w:rsid w:val="00C815B9"/>
    <w:rsid w:val="00C81A0F"/>
    <w:rsid w:val="00C82877"/>
    <w:rsid w:val="00C830A8"/>
    <w:rsid w:val="00C838D8"/>
    <w:rsid w:val="00C83F33"/>
    <w:rsid w:val="00C84434"/>
    <w:rsid w:val="00C848DC"/>
    <w:rsid w:val="00C84AA3"/>
    <w:rsid w:val="00C86369"/>
    <w:rsid w:val="00C90309"/>
    <w:rsid w:val="00C9062F"/>
    <w:rsid w:val="00C90661"/>
    <w:rsid w:val="00C90E05"/>
    <w:rsid w:val="00C91591"/>
    <w:rsid w:val="00C9226F"/>
    <w:rsid w:val="00C929C8"/>
    <w:rsid w:val="00C92C08"/>
    <w:rsid w:val="00C94E37"/>
    <w:rsid w:val="00C956A3"/>
    <w:rsid w:val="00CA04D7"/>
    <w:rsid w:val="00CA337E"/>
    <w:rsid w:val="00CA5223"/>
    <w:rsid w:val="00CA5EDC"/>
    <w:rsid w:val="00CA6BD5"/>
    <w:rsid w:val="00CA7308"/>
    <w:rsid w:val="00CA73FC"/>
    <w:rsid w:val="00CA7446"/>
    <w:rsid w:val="00CB0F84"/>
    <w:rsid w:val="00CB215E"/>
    <w:rsid w:val="00CB29C7"/>
    <w:rsid w:val="00CB36BB"/>
    <w:rsid w:val="00CB4487"/>
    <w:rsid w:val="00CB4F4A"/>
    <w:rsid w:val="00CB7DDD"/>
    <w:rsid w:val="00CC0105"/>
    <w:rsid w:val="00CC0736"/>
    <w:rsid w:val="00CC130B"/>
    <w:rsid w:val="00CC141F"/>
    <w:rsid w:val="00CC2508"/>
    <w:rsid w:val="00CC30EC"/>
    <w:rsid w:val="00CC4585"/>
    <w:rsid w:val="00CC53BD"/>
    <w:rsid w:val="00CD0CD2"/>
    <w:rsid w:val="00CD0E95"/>
    <w:rsid w:val="00CD14F9"/>
    <w:rsid w:val="00CD36F3"/>
    <w:rsid w:val="00CD5247"/>
    <w:rsid w:val="00CD55DD"/>
    <w:rsid w:val="00CD5A74"/>
    <w:rsid w:val="00CD5E89"/>
    <w:rsid w:val="00CD62FC"/>
    <w:rsid w:val="00CD73B3"/>
    <w:rsid w:val="00CD78E2"/>
    <w:rsid w:val="00CE16A2"/>
    <w:rsid w:val="00CE20A1"/>
    <w:rsid w:val="00CE28D7"/>
    <w:rsid w:val="00CE5921"/>
    <w:rsid w:val="00CE6F09"/>
    <w:rsid w:val="00CE7569"/>
    <w:rsid w:val="00CF1306"/>
    <w:rsid w:val="00CF22CA"/>
    <w:rsid w:val="00CF3A97"/>
    <w:rsid w:val="00CF3E23"/>
    <w:rsid w:val="00CF4112"/>
    <w:rsid w:val="00CF5514"/>
    <w:rsid w:val="00D010EB"/>
    <w:rsid w:val="00D029F0"/>
    <w:rsid w:val="00D02BD6"/>
    <w:rsid w:val="00D03365"/>
    <w:rsid w:val="00D0424D"/>
    <w:rsid w:val="00D0529C"/>
    <w:rsid w:val="00D071FE"/>
    <w:rsid w:val="00D07E54"/>
    <w:rsid w:val="00D10B54"/>
    <w:rsid w:val="00D1206A"/>
    <w:rsid w:val="00D160A0"/>
    <w:rsid w:val="00D1663E"/>
    <w:rsid w:val="00D17A90"/>
    <w:rsid w:val="00D17C11"/>
    <w:rsid w:val="00D20455"/>
    <w:rsid w:val="00D204A0"/>
    <w:rsid w:val="00D21E0D"/>
    <w:rsid w:val="00D22256"/>
    <w:rsid w:val="00D243A9"/>
    <w:rsid w:val="00D25449"/>
    <w:rsid w:val="00D2638E"/>
    <w:rsid w:val="00D26E31"/>
    <w:rsid w:val="00D272C5"/>
    <w:rsid w:val="00D32D6E"/>
    <w:rsid w:val="00D34397"/>
    <w:rsid w:val="00D365D7"/>
    <w:rsid w:val="00D37AE8"/>
    <w:rsid w:val="00D40875"/>
    <w:rsid w:val="00D42E70"/>
    <w:rsid w:val="00D44378"/>
    <w:rsid w:val="00D4513F"/>
    <w:rsid w:val="00D455A9"/>
    <w:rsid w:val="00D46219"/>
    <w:rsid w:val="00D47E99"/>
    <w:rsid w:val="00D47FA8"/>
    <w:rsid w:val="00D5061E"/>
    <w:rsid w:val="00D50640"/>
    <w:rsid w:val="00D535C9"/>
    <w:rsid w:val="00D53646"/>
    <w:rsid w:val="00D538A4"/>
    <w:rsid w:val="00D541EE"/>
    <w:rsid w:val="00D55066"/>
    <w:rsid w:val="00D56656"/>
    <w:rsid w:val="00D56AAB"/>
    <w:rsid w:val="00D56B3E"/>
    <w:rsid w:val="00D60995"/>
    <w:rsid w:val="00D6117D"/>
    <w:rsid w:val="00D62387"/>
    <w:rsid w:val="00D625A2"/>
    <w:rsid w:val="00D62871"/>
    <w:rsid w:val="00D62FB5"/>
    <w:rsid w:val="00D63726"/>
    <w:rsid w:val="00D6373D"/>
    <w:rsid w:val="00D64AB3"/>
    <w:rsid w:val="00D66A7B"/>
    <w:rsid w:val="00D671C4"/>
    <w:rsid w:val="00D678A0"/>
    <w:rsid w:val="00D67A0B"/>
    <w:rsid w:val="00D702F0"/>
    <w:rsid w:val="00D70691"/>
    <w:rsid w:val="00D71D10"/>
    <w:rsid w:val="00D73FDB"/>
    <w:rsid w:val="00D74B02"/>
    <w:rsid w:val="00D77921"/>
    <w:rsid w:val="00D77CB7"/>
    <w:rsid w:val="00D8127E"/>
    <w:rsid w:val="00D839B6"/>
    <w:rsid w:val="00D84CDF"/>
    <w:rsid w:val="00D852DE"/>
    <w:rsid w:val="00D86250"/>
    <w:rsid w:val="00D869A6"/>
    <w:rsid w:val="00D87363"/>
    <w:rsid w:val="00D90224"/>
    <w:rsid w:val="00D91B56"/>
    <w:rsid w:val="00D92823"/>
    <w:rsid w:val="00D94270"/>
    <w:rsid w:val="00D94502"/>
    <w:rsid w:val="00D95FAB"/>
    <w:rsid w:val="00D96678"/>
    <w:rsid w:val="00D96EB6"/>
    <w:rsid w:val="00D97221"/>
    <w:rsid w:val="00DA0FA0"/>
    <w:rsid w:val="00DA1C93"/>
    <w:rsid w:val="00DA22A6"/>
    <w:rsid w:val="00DA373C"/>
    <w:rsid w:val="00DA3B30"/>
    <w:rsid w:val="00DA4EB3"/>
    <w:rsid w:val="00DA5939"/>
    <w:rsid w:val="00DA5BB3"/>
    <w:rsid w:val="00DA5C77"/>
    <w:rsid w:val="00DA6E49"/>
    <w:rsid w:val="00DA7E84"/>
    <w:rsid w:val="00DB0101"/>
    <w:rsid w:val="00DB18EB"/>
    <w:rsid w:val="00DB1940"/>
    <w:rsid w:val="00DB3CC9"/>
    <w:rsid w:val="00DB4601"/>
    <w:rsid w:val="00DB5153"/>
    <w:rsid w:val="00DB518B"/>
    <w:rsid w:val="00DB6521"/>
    <w:rsid w:val="00DC1054"/>
    <w:rsid w:val="00DC1D83"/>
    <w:rsid w:val="00DC3391"/>
    <w:rsid w:val="00DC399A"/>
    <w:rsid w:val="00DC39E3"/>
    <w:rsid w:val="00DC5601"/>
    <w:rsid w:val="00DC5BAA"/>
    <w:rsid w:val="00DC6A33"/>
    <w:rsid w:val="00DC6C7F"/>
    <w:rsid w:val="00DD051E"/>
    <w:rsid w:val="00DD1288"/>
    <w:rsid w:val="00DD343C"/>
    <w:rsid w:val="00DD6890"/>
    <w:rsid w:val="00DD7393"/>
    <w:rsid w:val="00DD7751"/>
    <w:rsid w:val="00DE175A"/>
    <w:rsid w:val="00DE17D9"/>
    <w:rsid w:val="00DE184C"/>
    <w:rsid w:val="00DE28D1"/>
    <w:rsid w:val="00DE6FD1"/>
    <w:rsid w:val="00DE7D3B"/>
    <w:rsid w:val="00DF0A4E"/>
    <w:rsid w:val="00DF19AB"/>
    <w:rsid w:val="00DF2041"/>
    <w:rsid w:val="00DF2DD8"/>
    <w:rsid w:val="00DF4AA4"/>
    <w:rsid w:val="00DF4F2C"/>
    <w:rsid w:val="00DF520B"/>
    <w:rsid w:val="00DF72F1"/>
    <w:rsid w:val="00E015EA"/>
    <w:rsid w:val="00E028C7"/>
    <w:rsid w:val="00E03C68"/>
    <w:rsid w:val="00E03E5D"/>
    <w:rsid w:val="00E043BE"/>
    <w:rsid w:val="00E04A5F"/>
    <w:rsid w:val="00E05139"/>
    <w:rsid w:val="00E05A72"/>
    <w:rsid w:val="00E05E44"/>
    <w:rsid w:val="00E0685E"/>
    <w:rsid w:val="00E1005C"/>
    <w:rsid w:val="00E113FB"/>
    <w:rsid w:val="00E12C95"/>
    <w:rsid w:val="00E15274"/>
    <w:rsid w:val="00E158AE"/>
    <w:rsid w:val="00E16BF9"/>
    <w:rsid w:val="00E207FD"/>
    <w:rsid w:val="00E21624"/>
    <w:rsid w:val="00E21AE5"/>
    <w:rsid w:val="00E21B60"/>
    <w:rsid w:val="00E21F90"/>
    <w:rsid w:val="00E22437"/>
    <w:rsid w:val="00E244E2"/>
    <w:rsid w:val="00E24B66"/>
    <w:rsid w:val="00E24FE0"/>
    <w:rsid w:val="00E25626"/>
    <w:rsid w:val="00E25FBE"/>
    <w:rsid w:val="00E26309"/>
    <w:rsid w:val="00E269D5"/>
    <w:rsid w:val="00E26D9A"/>
    <w:rsid w:val="00E27814"/>
    <w:rsid w:val="00E30C9B"/>
    <w:rsid w:val="00E31ABE"/>
    <w:rsid w:val="00E3326E"/>
    <w:rsid w:val="00E343A0"/>
    <w:rsid w:val="00E36912"/>
    <w:rsid w:val="00E37BD1"/>
    <w:rsid w:val="00E40D09"/>
    <w:rsid w:val="00E42409"/>
    <w:rsid w:val="00E428E9"/>
    <w:rsid w:val="00E44296"/>
    <w:rsid w:val="00E47B1A"/>
    <w:rsid w:val="00E47DE3"/>
    <w:rsid w:val="00E50AFF"/>
    <w:rsid w:val="00E51E4D"/>
    <w:rsid w:val="00E527D2"/>
    <w:rsid w:val="00E52AF7"/>
    <w:rsid w:val="00E53407"/>
    <w:rsid w:val="00E5347B"/>
    <w:rsid w:val="00E5402C"/>
    <w:rsid w:val="00E54560"/>
    <w:rsid w:val="00E56C1E"/>
    <w:rsid w:val="00E571D0"/>
    <w:rsid w:val="00E60BC2"/>
    <w:rsid w:val="00E61162"/>
    <w:rsid w:val="00E61D70"/>
    <w:rsid w:val="00E61ECD"/>
    <w:rsid w:val="00E63A7B"/>
    <w:rsid w:val="00E64A67"/>
    <w:rsid w:val="00E665B5"/>
    <w:rsid w:val="00E760A8"/>
    <w:rsid w:val="00E76E00"/>
    <w:rsid w:val="00E77EA6"/>
    <w:rsid w:val="00E8007A"/>
    <w:rsid w:val="00E81AE4"/>
    <w:rsid w:val="00E85B11"/>
    <w:rsid w:val="00E92FFD"/>
    <w:rsid w:val="00E942F9"/>
    <w:rsid w:val="00EA08A7"/>
    <w:rsid w:val="00EA0CC0"/>
    <w:rsid w:val="00EA29BA"/>
    <w:rsid w:val="00EA2BCD"/>
    <w:rsid w:val="00EA2C95"/>
    <w:rsid w:val="00EA319F"/>
    <w:rsid w:val="00EA3DBE"/>
    <w:rsid w:val="00EA422A"/>
    <w:rsid w:val="00EA46B0"/>
    <w:rsid w:val="00EA4938"/>
    <w:rsid w:val="00EA5ECC"/>
    <w:rsid w:val="00EB2351"/>
    <w:rsid w:val="00EB4FC0"/>
    <w:rsid w:val="00EB5C04"/>
    <w:rsid w:val="00EB6F68"/>
    <w:rsid w:val="00EC1685"/>
    <w:rsid w:val="00EC1C3A"/>
    <w:rsid w:val="00EC3321"/>
    <w:rsid w:val="00EC35ED"/>
    <w:rsid w:val="00EC4CFB"/>
    <w:rsid w:val="00EC66D3"/>
    <w:rsid w:val="00ED3337"/>
    <w:rsid w:val="00ED4835"/>
    <w:rsid w:val="00ED573C"/>
    <w:rsid w:val="00ED6B1B"/>
    <w:rsid w:val="00ED7DAD"/>
    <w:rsid w:val="00EE1278"/>
    <w:rsid w:val="00EE214B"/>
    <w:rsid w:val="00EE2745"/>
    <w:rsid w:val="00EE29E7"/>
    <w:rsid w:val="00EE3B51"/>
    <w:rsid w:val="00EE3E09"/>
    <w:rsid w:val="00EE506D"/>
    <w:rsid w:val="00EE785C"/>
    <w:rsid w:val="00EF0D03"/>
    <w:rsid w:val="00EF18CE"/>
    <w:rsid w:val="00EF1902"/>
    <w:rsid w:val="00EF1FB2"/>
    <w:rsid w:val="00EF34A4"/>
    <w:rsid w:val="00EF3D90"/>
    <w:rsid w:val="00EF4058"/>
    <w:rsid w:val="00EF7EC7"/>
    <w:rsid w:val="00F022E7"/>
    <w:rsid w:val="00F0395D"/>
    <w:rsid w:val="00F048C4"/>
    <w:rsid w:val="00F0650A"/>
    <w:rsid w:val="00F06A6E"/>
    <w:rsid w:val="00F07310"/>
    <w:rsid w:val="00F07C99"/>
    <w:rsid w:val="00F07F08"/>
    <w:rsid w:val="00F10BD6"/>
    <w:rsid w:val="00F113DC"/>
    <w:rsid w:val="00F126DB"/>
    <w:rsid w:val="00F12D06"/>
    <w:rsid w:val="00F13057"/>
    <w:rsid w:val="00F13436"/>
    <w:rsid w:val="00F13899"/>
    <w:rsid w:val="00F140B3"/>
    <w:rsid w:val="00F1469E"/>
    <w:rsid w:val="00F14C31"/>
    <w:rsid w:val="00F17A1D"/>
    <w:rsid w:val="00F20AC5"/>
    <w:rsid w:val="00F2114A"/>
    <w:rsid w:val="00F22319"/>
    <w:rsid w:val="00F23800"/>
    <w:rsid w:val="00F24E51"/>
    <w:rsid w:val="00F2537C"/>
    <w:rsid w:val="00F253C7"/>
    <w:rsid w:val="00F26B56"/>
    <w:rsid w:val="00F30B39"/>
    <w:rsid w:val="00F3377E"/>
    <w:rsid w:val="00F3473A"/>
    <w:rsid w:val="00F350B5"/>
    <w:rsid w:val="00F3588C"/>
    <w:rsid w:val="00F35BD3"/>
    <w:rsid w:val="00F40E99"/>
    <w:rsid w:val="00F4346E"/>
    <w:rsid w:val="00F438F6"/>
    <w:rsid w:val="00F44840"/>
    <w:rsid w:val="00F448A0"/>
    <w:rsid w:val="00F45FEF"/>
    <w:rsid w:val="00F46D6F"/>
    <w:rsid w:val="00F508AF"/>
    <w:rsid w:val="00F52B61"/>
    <w:rsid w:val="00F53CA9"/>
    <w:rsid w:val="00F547FC"/>
    <w:rsid w:val="00F55DE4"/>
    <w:rsid w:val="00F57542"/>
    <w:rsid w:val="00F61222"/>
    <w:rsid w:val="00F61478"/>
    <w:rsid w:val="00F62EBE"/>
    <w:rsid w:val="00F65E3F"/>
    <w:rsid w:val="00F6734A"/>
    <w:rsid w:val="00F67F27"/>
    <w:rsid w:val="00F7041E"/>
    <w:rsid w:val="00F74B53"/>
    <w:rsid w:val="00F762F9"/>
    <w:rsid w:val="00F76627"/>
    <w:rsid w:val="00F76E10"/>
    <w:rsid w:val="00F77773"/>
    <w:rsid w:val="00F817D7"/>
    <w:rsid w:val="00F818F5"/>
    <w:rsid w:val="00F81F3F"/>
    <w:rsid w:val="00F82E3B"/>
    <w:rsid w:val="00F83686"/>
    <w:rsid w:val="00F841F0"/>
    <w:rsid w:val="00F85050"/>
    <w:rsid w:val="00F85E5C"/>
    <w:rsid w:val="00F86000"/>
    <w:rsid w:val="00F861F2"/>
    <w:rsid w:val="00F8707A"/>
    <w:rsid w:val="00F87233"/>
    <w:rsid w:val="00F90C2B"/>
    <w:rsid w:val="00F928FF"/>
    <w:rsid w:val="00F94D15"/>
    <w:rsid w:val="00F95F6C"/>
    <w:rsid w:val="00F96238"/>
    <w:rsid w:val="00F973EB"/>
    <w:rsid w:val="00FA0F9F"/>
    <w:rsid w:val="00FA17F9"/>
    <w:rsid w:val="00FA197A"/>
    <w:rsid w:val="00FA1AA1"/>
    <w:rsid w:val="00FA21C3"/>
    <w:rsid w:val="00FA21DD"/>
    <w:rsid w:val="00FA24E9"/>
    <w:rsid w:val="00FA5E97"/>
    <w:rsid w:val="00FA63D1"/>
    <w:rsid w:val="00FA6B13"/>
    <w:rsid w:val="00FA6F2A"/>
    <w:rsid w:val="00FB0F4B"/>
    <w:rsid w:val="00FB1DE3"/>
    <w:rsid w:val="00FB2A06"/>
    <w:rsid w:val="00FB57AB"/>
    <w:rsid w:val="00FB599F"/>
    <w:rsid w:val="00FB59FE"/>
    <w:rsid w:val="00FB79DE"/>
    <w:rsid w:val="00FC2593"/>
    <w:rsid w:val="00FC43ED"/>
    <w:rsid w:val="00FC5C2F"/>
    <w:rsid w:val="00FC750A"/>
    <w:rsid w:val="00FD0264"/>
    <w:rsid w:val="00FD2BBB"/>
    <w:rsid w:val="00FD42B2"/>
    <w:rsid w:val="00FD4B00"/>
    <w:rsid w:val="00FD4D34"/>
    <w:rsid w:val="00FD7A5E"/>
    <w:rsid w:val="00FE0F67"/>
    <w:rsid w:val="00FE213C"/>
    <w:rsid w:val="00FE2342"/>
    <w:rsid w:val="00FE3793"/>
    <w:rsid w:val="00FE4792"/>
    <w:rsid w:val="00FF1751"/>
    <w:rsid w:val="00FF1D27"/>
    <w:rsid w:val="00FF2129"/>
    <w:rsid w:val="00FF2575"/>
    <w:rsid w:val="00FF2789"/>
    <w:rsid w:val="00FF34D2"/>
    <w:rsid w:val="00FF3EE5"/>
    <w:rsid w:val="00FF499C"/>
    <w:rsid w:val="00FF752E"/>
    <w:rsid w:val="00FF78B2"/>
    <w:rsid w:val="00FF7944"/>
    <w:rsid w:val="00FF7A3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D22A93"/>
  <w15:chartTrackingRefBased/>
  <w15:docId w15:val="{83AA1B25-BF85-4D1A-8D07-18B515084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24192C"/>
    <w:pPr>
      <w:keepNext/>
      <w:keepLines/>
      <w:shd w:val="clear" w:color="auto" w:fill="DEEAF6" w:themeFill="accent5" w:themeFillTint="33"/>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24192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AD2E1B"/>
    <w:pPr>
      <w:keepNext/>
      <w:keepLines/>
      <w:spacing w:before="40" w:after="0"/>
      <w:outlineLvl w:val="2"/>
    </w:pPr>
    <w:rPr>
      <w:rFonts w:asciiTheme="majorHAnsi" w:eastAsiaTheme="majorEastAsia" w:hAnsiTheme="majorHAnsi" w:cstheme="majorBidi"/>
      <w:b/>
      <w:bCs/>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Punktator 1"/>
    <w:basedOn w:val="Normalny"/>
    <w:uiPriority w:val="34"/>
    <w:qFormat/>
    <w:rsid w:val="00D66A7B"/>
    <w:pPr>
      <w:ind w:left="720"/>
      <w:contextualSpacing/>
    </w:pPr>
  </w:style>
  <w:style w:type="table" w:styleId="Tabela-Siatka">
    <w:name w:val="Table Grid"/>
    <w:basedOn w:val="Standardowy"/>
    <w:uiPriority w:val="39"/>
    <w:rsid w:val="003507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iPriority w:val="35"/>
    <w:unhideWhenUsed/>
    <w:qFormat/>
    <w:rsid w:val="006411B0"/>
    <w:pPr>
      <w:spacing w:after="200" w:line="240" w:lineRule="auto"/>
    </w:pPr>
    <w:rPr>
      <w:i/>
      <w:iCs/>
      <w:color w:val="44546A" w:themeColor="text2"/>
      <w:sz w:val="18"/>
      <w:szCs w:val="18"/>
    </w:rPr>
  </w:style>
  <w:style w:type="table" w:styleId="Tabelasiatki5ciemnaakcent1">
    <w:name w:val="Grid Table 5 Dark Accent 1"/>
    <w:basedOn w:val="Standardowy"/>
    <w:uiPriority w:val="50"/>
    <w:rsid w:val="00B013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elasiatki5ciemnaakcent5">
    <w:name w:val="Grid Table 5 Dark Accent 5"/>
    <w:basedOn w:val="Standardowy"/>
    <w:uiPriority w:val="50"/>
    <w:rsid w:val="00B013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siatki4akcent5">
    <w:name w:val="Grid Table 4 Accent 5"/>
    <w:basedOn w:val="Standardowy"/>
    <w:uiPriority w:val="49"/>
    <w:rsid w:val="00041665"/>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ekstprzypisukocowego">
    <w:name w:val="endnote text"/>
    <w:basedOn w:val="Normalny"/>
    <w:link w:val="TekstprzypisukocowegoZnak"/>
    <w:uiPriority w:val="99"/>
    <w:semiHidden/>
    <w:unhideWhenUsed/>
    <w:rsid w:val="00F8707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8707A"/>
    <w:rPr>
      <w:sz w:val="20"/>
      <w:szCs w:val="20"/>
    </w:rPr>
  </w:style>
  <w:style w:type="character" w:styleId="Odwoanieprzypisukocowego">
    <w:name w:val="endnote reference"/>
    <w:basedOn w:val="Domylnaczcionkaakapitu"/>
    <w:uiPriority w:val="99"/>
    <w:semiHidden/>
    <w:unhideWhenUsed/>
    <w:rsid w:val="00F8707A"/>
    <w:rPr>
      <w:vertAlign w:val="superscript"/>
    </w:rPr>
  </w:style>
  <w:style w:type="paragraph" w:customStyle="1" w:styleId="msonormal0">
    <w:name w:val="msonormal"/>
    <w:basedOn w:val="Normalny"/>
    <w:rsid w:val="00D678A0"/>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styleId="Hipercze">
    <w:name w:val="Hyperlink"/>
    <w:basedOn w:val="Domylnaczcionkaakapitu"/>
    <w:uiPriority w:val="99"/>
    <w:unhideWhenUsed/>
    <w:rsid w:val="00341889"/>
    <w:rPr>
      <w:color w:val="0563C1" w:themeColor="hyperlink"/>
      <w:u w:val="single"/>
    </w:rPr>
  </w:style>
  <w:style w:type="character" w:styleId="Nierozpoznanawzmianka">
    <w:name w:val="Unresolved Mention"/>
    <w:basedOn w:val="Domylnaczcionkaakapitu"/>
    <w:uiPriority w:val="99"/>
    <w:semiHidden/>
    <w:unhideWhenUsed/>
    <w:rsid w:val="00341889"/>
    <w:rPr>
      <w:color w:val="605E5C"/>
      <w:shd w:val="clear" w:color="auto" w:fill="E1DFDD"/>
    </w:rPr>
  </w:style>
  <w:style w:type="paragraph" w:customStyle="1" w:styleId="Default">
    <w:name w:val="Default"/>
    <w:rsid w:val="009B1E43"/>
    <w:pPr>
      <w:autoSpaceDE w:val="0"/>
      <w:autoSpaceDN w:val="0"/>
      <w:adjustRightInd w:val="0"/>
      <w:spacing w:after="0" w:line="240" w:lineRule="auto"/>
    </w:pPr>
    <w:rPr>
      <w:rFonts w:ascii="Calibri" w:hAnsi="Calibri" w:cs="Calibri"/>
      <w:color w:val="000000"/>
      <w:kern w:val="0"/>
      <w:sz w:val="24"/>
      <w:szCs w:val="24"/>
    </w:rPr>
  </w:style>
  <w:style w:type="character" w:customStyle="1" w:styleId="Nagwek1Znak">
    <w:name w:val="Nagłówek 1 Znak"/>
    <w:basedOn w:val="Domylnaczcionkaakapitu"/>
    <w:link w:val="Nagwek1"/>
    <w:uiPriority w:val="9"/>
    <w:rsid w:val="0024192C"/>
    <w:rPr>
      <w:rFonts w:asciiTheme="majorHAnsi" w:eastAsiaTheme="majorEastAsia" w:hAnsiTheme="majorHAnsi" w:cstheme="majorBidi"/>
      <w:color w:val="2F5496" w:themeColor="accent1" w:themeShade="BF"/>
      <w:sz w:val="32"/>
      <w:szCs w:val="32"/>
      <w:shd w:val="clear" w:color="auto" w:fill="DEEAF6" w:themeFill="accent5" w:themeFillTint="33"/>
    </w:rPr>
  </w:style>
  <w:style w:type="character" w:customStyle="1" w:styleId="Nagwek2Znak">
    <w:name w:val="Nagłówek 2 Znak"/>
    <w:basedOn w:val="Domylnaczcionkaakapitu"/>
    <w:link w:val="Nagwek2"/>
    <w:uiPriority w:val="9"/>
    <w:rsid w:val="0024192C"/>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AD2E1B"/>
    <w:rPr>
      <w:rFonts w:asciiTheme="majorHAnsi" w:eastAsiaTheme="majorEastAsia" w:hAnsiTheme="majorHAnsi" w:cstheme="majorBidi"/>
      <w:b/>
      <w:bCs/>
      <w:color w:val="1F3763" w:themeColor="accent1" w:themeShade="7F"/>
      <w:sz w:val="24"/>
      <w:szCs w:val="24"/>
    </w:rPr>
  </w:style>
  <w:style w:type="paragraph" w:styleId="Nagwekspisutreci">
    <w:name w:val="TOC Heading"/>
    <w:basedOn w:val="Nagwek1"/>
    <w:next w:val="Normalny"/>
    <w:uiPriority w:val="39"/>
    <w:unhideWhenUsed/>
    <w:qFormat/>
    <w:rsid w:val="00755E93"/>
    <w:pPr>
      <w:shd w:val="clear" w:color="auto" w:fill="auto"/>
      <w:outlineLvl w:val="9"/>
    </w:pPr>
    <w:rPr>
      <w:kern w:val="0"/>
      <w:lang w:eastAsia="pl-PL"/>
      <w14:ligatures w14:val="none"/>
    </w:rPr>
  </w:style>
  <w:style w:type="paragraph" w:styleId="Spistreci1">
    <w:name w:val="toc 1"/>
    <w:basedOn w:val="Normalny"/>
    <w:next w:val="Normalny"/>
    <w:autoRedefine/>
    <w:uiPriority w:val="39"/>
    <w:unhideWhenUsed/>
    <w:rsid w:val="00786BD3"/>
    <w:pPr>
      <w:tabs>
        <w:tab w:val="right" w:leader="dot" w:pos="9062"/>
      </w:tabs>
      <w:spacing w:after="40"/>
    </w:pPr>
  </w:style>
  <w:style w:type="paragraph" w:styleId="Spistreci2">
    <w:name w:val="toc 2"/>
    <w:basedOn w:val="Normalny"/>
    <w:next w:val="Normalny"/>
    <w:autoRedefine/>
    <w:uiPriority w:val="39"/>
    <w:unhideWhenUsed/>
    <w:rsid w:val="00755E93"/>
    <w:pPr>
      <w:spacing w:after="100"/>
      <w:ind w:left="220"/>
    </w:pPr>
  </w:style>
  <w:style w:type="paragraph" w:styleId="Spistreci3">
    <w:name w:val="toc 3"/>
    <w:basedOn w:val="Normalny"/>
    <w:next w:val="Normalny"/>
    <w:autoRedefine/>
    <w:uiPriority w:val="39"/>
    <w:unhideWhenUsed/>
    <w:rsid w:val="00755E93"/>
    <w:pPr>
      <w:spacing w:after="100"/>
      <w:ind w:left="440"/>
    </w:pPr>
  </w:style>
  <w:style w:type="paragraph" w:styleId="NormalnyWeb">
    <w:name w:val="Normal (Web)"/>
    <w:basedOn w:val="Normalny"/>
    <w:uiPriority w:val="99"/>
    <w:unhideWhenUsed/>
    <w:rsid w:val="0041029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styleId="Bezodstpw">
    <w:name w:val="No Spacing"/>
    <w:link w:val="BezodstpwZnak"/>
    <w:uiPriority w:val="1"/>
    <w:qFormat/>
    <w:rsid w:val="00213534"/>
    <w:pPr>
      <w:spacing w:after="0" w:line="240" w:lineRule="auto"/>
    </w:pPr>
    <w:rPr>
      <w:rFonts w:eastAsiaTheme="minorEastAsia"/>
      <w:kern w:val="0"/>
      <w:lang w:eastAsia="pl-PL"/>
      <w14:ligatures w14:val="none"/>
    </w:rPr>
  </w:style>
  <w:style w:type="character" w:customStyle="1" w:styleId="BezodstpwZnak">
    <w:name w:val="Bez odstępów Znak"/>
    <w:basedOn w:val="Domylnaczcionkaakapitu"/>
    <w:link w:val="Bezodstpw"/>
    <w:uiPriority w:val="1"/>
    <w:rsid w:val="00213534"/>
    <w:rPr>
      <w:rFonts w:eastAsiaTheme="minorEastAsia"/>
      <w:kern w:val="0"/>
      <w:lang w:eastAsia="pl-PL"/>
      <w14:ligatures w14:val="none"/>
    </w:rPr>
  </w:style>
  <w:style w:type="paragraph" w:styleId="Nagwek">
    <w:name w:val="header"/>
    <w:basedOn w:val="Normalny"/>
    <w:link w:val="NagwekZnak"/>
    <w:uiPriority w:val="99"/>
    <w:unhideWhenUsed/>
    <w:rsid w:val="00632D2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32D2C"/>
  </w:style>
  <w:style w:type="paragraph" w:styleId="Stopka">
    <w:name w:val="footer"/>
    <w:basedOn w:val="Normalny"/>
    <w:link w:val="StopkaZnak"/>
    <w:uiPriority w:val="99"/>
    <w:unhideWhenUsed/>
    <w:rsid w:val="00632D2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32D2C"/>
  </w:style>
  <w:style w:type="paragraph" w:styleId="Spisilustracji">
    <w:name w:val="table of figures"/>
    <w:basedOn w:val="Normalny"/>
    <w:next w:val="Normalny"/>
    <w:uiPriority w:val="99"/>
    <w:unhideWhenUsed/>
    <w:rsid w:val="008D7246"/>
    <w:pPr>
      <w:spacing w:after="0"/>
    </w:pPr>
  </w:style>
  <w:style w:type="paragraph" w:styleId="Poprawka">
    <w:name w:val="Revision"/>
    <w:hidden/>
    <w:uiPriority w:val="99"/>
    <w:semiHidden/>
    <w:rsid w:val="004C0D74"/>
    <w:pPr>
      <w:spacing w:after="0" w:line="240" w:lineRule="auto"/>
    </w:pPr>
  </w:style>
  <w:style w:type="character" w:styleId="Odwoaniedokomentarza">
    <w:name w:val="annotation reference"/>
    <w:basedOn w:val="Domylnaczcionkaakapitu"/>
    <w:uiPriority w:val="99"/>
    <w:semiHidden/>
    <w:unhideWhenUsed/>
    <w:rsid w:val="00A00FD6"/>
    <w:rPr>
      <w:sz w:val="16"/>
      <w:szCs w:val="16"/>
    </w:rPr>
  </w:style>
  <w:style w:type="paragraph" w:styleId="Tekstkomentarza">
    <w:name w:val="annotation text"/>
    <w:basedOn w:val="Normalny"/>
    <w:link w:val="TekstkomentarzaZnak"/>
    <w:uiPriority w:val="99"/>
    <w:unhideWhenUsed/>
    <w:rsid w:val="00A00FD6"/>
    <w:pPr>
      <w:spacing w:line="240" w:lineRule="auto"/>
    </w:pPr>
    <w:rPr>
      <w:sz w:val="20"/>
      <w:szCs w:val="20"/>
    </w:rPr>
  </w:style>
  <w:style w:type="character" w:customStyle="1" w:styleId="TekstkomentarzaZnak">
    <w:name w:val="Tekst komentarza Znak"/>
    <w:basedOn w:val="Domylnaczcionkaakapitu"/>
    <w:link w:val="Tekstkomentarza"/>
    <w:uiPriority w:val="99"/>
    <w:rsid w:val="00A00FD6"/>
    <w:rPr>
      <w:sz w:val="20"/>
      <w:szCs w:val="20"/>
    </w:rPr>
  </w:style>
  <w:style w:type="paragraph" w:styleId="Tematkomentarza">
    <w:name w:val="annotation subject"/>
    <w:basedOn w:val="Tekstkomentarza"/>
    <w:next w:val="Tekstkomentarza"/>
    <w:link w:val="TematkomentarzaZnak"/>
    <w:uiPriority w:val="99"/>
    <w:semiHidden/>
    <w:unhideWhenUsed/>
    <w:rsid w:val="00A00FD6"/>
    <w:rPr>
      <w:b/>
      <w:bCs/>
    </w:rPr>
  </w:style>
  <w:style w:type="character" w:customStyle="1" w:styleId="TematkomentarzaZnak">
    <w:name w:val="Temat komentarza Znak"/>
    <w:basedOn w:val="TekstkomentarzaZnak"/>
    <w:link w:val="Tematkomentarza"/>
    <w:uiPriority w:val="99"/>
    <w:semiHidden/>
    <w:rsid w:val="00A00FD6"/>
    <w:rPr>
      <w:b/>
      <w:bCs/>
      <w:sz w:val="20"/>
      <w:szCs w:val="20"/>
    </w:rPr>
  </w:style>
  <w:style w:type="paragraph" w:styleId="Tekstprzypisudolnego">
    <w:name w:val="footnote text"/>
    <w:basedOn w:val="Normalny"/>
    <w:link w:val="TekstprzypisudolnegoZnak"/>
    <w:uiPriority w:val="99"/>
    <w:semiHidden/>
    <w:unhideWhenUsed/>
    <w:rsid w:val="006770AB"/>
    <w:pPr>
      <w:spacing w:after="0" w:line="240" w:lineRule="auto"/>
    </w:pPr>
    <w:rPr>
      <w:kern w:val="0"/>
      <w:sz w:val="20"/>
      <w:szCs w:val="20"/>
      <w14:ligatures w14:val="none"/>
    </w:rPr>
  </w:style>
  <w:style w:type="character" w:customStyle="1" w:styleId="TekstprzypisudolnegoZnak">
    <w:name w:val="Tekst przypisu dolnego Znak"/>
    <w:basedOn w:val="Domylnaczcionkaakapitu"/>
    <w:link w:val="Tekstprzypisudolnego"/>
    <w:uiPriority w:val="99"/>
    <w:semiHidden/>
    <w:rsid w:val="006770AB"/>
    <w:rPr>
      <w:kern w:val="0"/>
      <w:sz w:val="20"/>
      <w:szCs w:val="20"/>
      <w14:ligatures w14:val="none"/>
    </w:rPr>
  </w:style>
  <w:style w:type="character" w:styleId="Odwoanieprzypisudolnego">
    <w:name w:val="footnote reference"/>
    <w:basedOn w:val="Domylnaczcionkaakapitu"/>
    <w:uiPriority w:val="99"/>
    <w:semiHidden/>
    <w:unhideWhenUsed/>
    <w:rsid w:val="006770A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217441">
      <w:bodyDiv w:val="1"/>
      <w:marLeft w:val="0"/>
      <w:marRight w:val="0"/>
      <w:marTop w:val="0"/>
      <w:marBottom w:val="0"/>
      <w:divBdr>
        <w:top w:val="none" w:sz="0" w:space="0" w:color="auto"/>
        <w:left w:val="none" w:sz="0" w:space="0" w:color="auto"/>
        <w:bottom w:val="none" w:sz="0" w:space="0" w:color="auto"/>
        <w:right w:val="none" w:sz="0" w:space="0" w:color="auto"/>
      </w:divBdr>
      <w:divsChild>
        <w:div w:id="1695763149">
          <w:marLeft w:val="0"/>
          <w:marRight w:val="0"/>
          <w:marTop w:val="60"/>
          <w:marBottom w:val="0"/>
          <w:divBdr>
            <w:top w:val="none" w:sz="0" w:space="0" w:color="auto"/>
            <w:left w:val="none" w:sz="0" w:space="0" w:color="auto"/>
            <w:bottom w:val="none" w:sz="0" w:space="0" w:color="auto"/>
            <w:right w:val="none" w:sz="0" w:space="0" w:color="auto"/>
          </w:divBdr>
        </w:div>
        <w:div w:id="1264143285">
          <w:marLeft w:val="0"/>
          <w:marRight w:val="0"/>
          <w:marTop w:val="60"/>
          <w:marBottom w:val="0"/>
          <w:divBdr>
            <w:top w:val="none" w:sz="0" w:space="0" w:color="auto"/>
            <w:left w:val="none" w:sz="0" w:space="0" w:color="auto"/>
            <w:bottom w:val="none" w:sz="0" w:space="0" w:color="auto"/>
            <w:right w:val="none" w:sz="0" w:space="0" w:color="auto"/>
          </w:divBdr>
        </w:div>
        <w:div w:id="2122450200">
          <w:marLeft w:val="0"/>
          <w:marRight w:val="0"/>
          <w:marTop w:val="60"/>
          <w:marBottom w:val="0"/>
          <w:divBdr>
            <w:top w:val="none" w:sz="0" w:space="0" w:color="auto"/>
            <w:left w:val="none" w:sz="0" w:space="0" w:color="auto"/>
            <w:bottom w:val="none" w:sz="0" w:space="0" w:color="auto"/>
            <w:right w:val="none" w:sz="0" w:space="0" w:color="auto"/>
          </w:divBdr>
        </w:div>
        <w:div w:id="1778988355">
          <w:marLeft w:val="0"/>
          <w:marRight w:val="0"/>
          <w:marTop w:val="60"/>
          <w:marBottom w:val="0"/>
          <w:divBdr>
            <w:top w:val="none" w:sz="0" w:space="0" w:color="auto"/>
            <w:left w:val="none" w:sz="0" w:space="0" w:color="auto"/>
            <w:bottom w:val="none" w:sz="0" w:space="0" w:color="auto"/>
            <w:right w:val="none" w:sz="0" w:space="0" w:color="auto"/>
          </w:divBdr>
        </w:div>
        <w:div w:id="1552420256">
          <w:marLeft w:val="0"/>
          <w:marRight w:val="0"/>
          <w:marTop w:val="60"/>
          <w:marBottom w:val="0"/>
          <w:divBdr>
            <w:top w:val="none" w:sz="0" w:space="0" w:color="auto"/>
            <w:left w:val="none" w:sz="0" w:space="0" w:color="auto"/>
            <w:bottom w:val="none" w:sz="0" w:space="0" w:color="auto"/>
            <w:right w:val="none" w:sz="0" w:space="0" w:color="auto"/>
          </w:divBdr>
        </w:div>
        <w:div w:id="895118408">
          <w:marLeft w:val="0"/>
          <w:marRight w:val="0"/>
          <w:marTop w:val="60"/>
          <w:marBottom w:val="0"/>
          <w:divBdr>
            <w:top w:val="none" w:sz="0" w:space="0" w:color="auto"/>
            <w:left w:val="none" w:sz="0" w:space="0" w:color="auto"/>
            <w:bottom w:val="none" w:sz="0" w:space="0" w:color="auto"/>
            <w:right w:val="none" w:sz="0" w:space="0" w:color="auto"/>
          </w:divBdr>
        </w:div>
        <w:div w:id="675618619">
          <w:marLeft w:val="0"/>
          <w:marRight w:val="0"/>
          <w:marTop w:val="60"/>
          <w:marBottom w:val="0"/>
          <w:divBdr>
            <w:top w:val="none" w:sz="0" w:space="0" w:color="auto"/>
            <w:left w:val="none" w:sz="0" w:space="0" w:color="auto"/>
            <w:bottom w:val="none" w:sz="0" w:space="0" w:color="auto"/>
            <w:right w:val="none" w:sz="0" w:space="0" w:color="auto"/>
          </w:divBdr>
        </w:div>
        <w:div w:id="796802532">
          <w:marLeft w:val="0"/>
          <w:marRight w:val="0"/>
          <w:marTop w:val="60"/>
          <w:marBottom w:val="0"/>
          <w:divBdr>
            <w:top w:val="none" w:sz="0" w:space="0" w:color="auto"/>
            <w:left w:val="none" w:sz="0" w:space="0" w:color="auto"/>
            <w:bottom w:val="none" w:sz="0" w:space="0" w:color="auto"/>
            <w:right w:val="none" w:sz="0" w:space="0" w:color="auto"/>
          </w:divBdr>
        </w:div>
        <w:div w:id="1758593191">
          <w:marLeft w:val="0"/>
          <w:marRight w:val="0"/>
          <w:marTop w:val="60"/>
          <w:marBottom w:val="0"/>
          <w:divBdr>
            <w:top w:val="none" w:sz="0" w:space="0" w:color="auto"/>
            <w:left w:val="none" w:sz="0" w:space="0" w:color="auto"/>
            <w:bottom w:val="none" w:sz="0" w:space="0" w:color="auto"/>
            <w:right w:val="none" w:sz="0" w:space="0" w:color="auto"/>
          </w:divBdr>
        </w:div>
        <w:div w:id="133182190">
          <w:marLeft w:val="0"/>
          <w:marRight w:val="0"/>
          <w:marTop w:val="60"/>
          <w:marBottom w:val="0"/>
          <w:divBdr>
            <w:top w:val="none" w:sz="0" w:space="0" w:color="auto"/>
            <w:left w:val="none" w:sz="0" w:space="0" w:color="auto"/>
            <w:bottom w:val="none" w:sz="0" w:space="0" w:color="auto"/>
            <w:right w:val="none" w:sz="0" w:space="0" w:color="auto"/>
          </w:divBdr>
        </w:div>
        <w:div w:id="2083797565">
          <w:marLeft w:val="0"/>
          <w:marRight w:val="0"/>
          <w:marTop w:val="60"/>
          <w:marBottom w:val="0"/>
          <w:divBdr>
            <w:top w:val="none" w:sz="0" w:space="0" w:color="auto"/>
            <w:left w:val="none" w:sz="0" w:space="0" w:color="auto"/>
            <w:bottom w:val="none" w:sz="0" w:space="0" w:color="auto"/>
            <w:right w:val="none" w:sz="0" w:space="0" w:color="auto"/>
          </w:divBdr>
        </w:div>
        <w:div w:id="1226573009">
          <w:marLeft w:val="0"/>
          <w:marRight w:val="0"/>
          <w:marTop w:val="60"/>
          <w:marBottom w:val="0"/>
          <w:divBdr>
            <w:top w:val="none" w:sz="0" w:space="0" w:color="auto"/>
            <w:left w:val="none" w:sz="0" w:space="0" w:color="auto"/>
            <w:bottom w:val="none" w:sz="0" w:space="0" w:color="auto"/>
            <w:right w:val="none" w:sz="0" w:space="0" w:color="auto"/>
          </w:divBdr>
        </w:div>
        <w:div w:id="1498809054">
          <w:marLeft w:val="0"/>
          <w:marRight w:val="0"/>
          <w:marTop w:val="60"/>
          <w:marBottom w:val="0"/>
          <w:divBdr>
            <w:top w:val="none" w:sz="0" w:space="0" w:color="auto"/>
            <w:left w:val="none" w:sz="0" w:space="0" w:color="auto"/>
            <w:bottom w:val="none" w:sz="0" w:space="0" w:color="auto"/>
            <w:right w:val="none" w:sz="0" w:space="0" w:color="auto"/>
          </w:divBdr>
        </w:div>
        <w:div w:id="443577528">
          <w:marLeft w:val="0"/>
          <w:marRight w:val="0"/>
          <w:marTop w:val="60"/>
          <w:marBottom w:val="0"/>
          <w:divBdr>
            <w:top w:val="none" w:sz="0" w:space="0" w:color="auto"/>
            <w:left w:val="none" w:sz="0" w:space="0" w:color="auto"/>
            <w:bottom w:val="none" w:sz="0" w:space="0" w:color="auto"/>
            <w:right w:val="none" w:sz="0" w:space="0" w:color="auto"/>
          </w:divBdr>
        </w:div>
        <w:div w:id="1538620011">
          <w:marLeft w:val="0"/>
          <w:marRight w:val="0"/>
          <w:marTop w:val="60"/>
          <w:marBottom w:val="0"/>
          <w:divBdr>
            <w:top w:val="none" w:sz="0" w:space="0" w:color="auto"/>
            <w:left w:val="none" w:sz="0" w:space="0" w:color="auto"/>
            <w:bottom w:val="none" w:sz="0" w:space="0" w:color="auto"/>
            <w:right w:val="none" w:sz="0" w:space="0" w:color="auto"/>
          </w:divBdr>
        </w:div>
        <w:div w:id="56826629">
          <w:marLeft w:val="0"/>
          <w:marRight w:val="0"/>
          <w:marTop w:val="60"/>
          <w:marBottom w:val="0"/>
          <w:divBdr>
            <w:top w:val="none" w:sz="0" w:space="0" w:color="auto"/>
            <w:left w:val="none" w:sz="0" w:space="0" w:color="auto"/>
            <w:bottom w:val="none" w:sz="0" w:space="0" w:color="auto"/>
            <w:right w:val="none" w:sz="0" w:space="0" w:color="auto"/>
          </w:divBdr>
        </w:div>
        <w:div w:id="301888495">
          <w:marLeft w:val="0"/>
          <w:marRight w:val="0"/>
          <w:marTop w:val="60"/>
          <w:marBottom w:val="0"/>
          <w:divBdr>
            <w:top w:val="none" w:sz="0" w:space="0" w:color="auto"/>
            <w:left w:val="none" w:sz="0" w:space="0" w:color="auto"/>
            <w:bottom w:val="none" w:sz="0" w:space="0" w:color="auto"/>
            <w:right w:val="none" w:sz="0" w:space="0" w:color="auto"/>
          </w:divBdr>
        </w:div>
        <w:div w:id="1033111239">
          <w:marLeft w:val="0"/>
          <w:marRight w:val="0"/>
          <w:marTop w:val="60"/>
          <w:marBottom w:val="0"/>
          <w:divBdr>
            <w:top w:val="none" w:sz="0" w:space="0" w:color="auto"/>
            <w:left w:val="none" w:sz="0" w:space="0" w:color="auto"/>
            <w:bottom w:val="none" w:sz="0" w:space="0" w:color="auto"/>
            <w:right w:val="none" w:sz="0" w:space="0" w:color="auto"/>
          </w:divBdr>
        </w:div>
        <w:div w:id="341397925">
          <w:marLeft w:val="0"/>
          <w:marRight w:val="0"/>
          <w:marTop w:val="60"/>
          <w:marBottom w:val="0"/>
          <w:divBdr>
            <w:top w:val="none" w:sz="0" w:space="0" w:color="auto"/>
            <w:left w:val="none" w:sz="0" w:space="0" w:color="auto"/>
            <w:bottom w:val="none" w:sz="0" w:space="0" w:color="auto"/>
            <w:right w:val="none" w:sz="0" w:space="0" w:color="auto"/>
          </w:divBdr>
        </w:div>
        <w:div w:id="929505983">
          <w:marLeft w:val="0"/>
          <w:marRight w:val="0"/>
          <w:marTop w:val="60"/>
          <w:marBottom w:val="0"/>
          <w:divBdr>
            <w:top w:val="none" w:sz="0" w:space="0" w:color="auto"/>
            <w:left w:val="none" w:sz="0" w:space="0" w:color="auto"/>
            <w:bottom w:val="none" w:sz="0" w:space="0" w:color="auto"/>
            <w:right w:val="none" w:sz="0" w:space="0" w:color="auto"/>
          </w:divBdr>
        </w:div>
        <w:div w:id="2068141878">
          <w:marLeft w:val="0"/>
          <w:marRight w:val="0"/>
          <w:marTop w:val="60"/>
          <w:marBottom w:val="0"/>
          <w:divBdr>
            <w:top w:val="none" w:sz="0" w:space="0" w:color="auto"/>
            <w:left w:val="none" w:sz="0" w:space="0" w:color="auto"/>
            <w:bottom w:val="none" w:sz="0" w:space="0" w:color="auto"/>
            <w:right w:val="none" w:sz="0" w:space="0" w:color="auto"/>
          </w:divBdr>
        </w:div>
        <w:div w:id="1555235947">
          <w:marLeft w:val="0"/>
          <w:marRight w:val="0"/>
          <w:marTop w:val="60"/>
          <w:marBottom w:val="0"/>
          <w:divBdr>
            <w:top w:val="none" w:sz="0" w:space="0" w:color="auto"/>
            <w:left w:val="none" w:sz="0" w:space="0" w:color="auto"/>
            <w:bottom w:val="none" w:sz="0" w:space="0" w:color="auto"/>
            <w:right w:val="none" w:sz="0" w:space="0" w:color="auto"/>
          </w:divBdr>
        </w:div>
        <w:div w:id="2116289257">
          <w:marLeft w:val="0"/>
          <w:marRight w:val="0"/>
          <w:marTop w:val="60"/>
          <w:marBottom w:val="0"/>
          <w:divBdr>
            <w:top w:val="none" w:sz="0" w:space="0" w:color="auto"/>
            <w:left w:val="none" w:sz="0" w:space="0" w:color="auto"/>
            <w:bottom w:val="none" w:sz="0" w:space="0" w:color="auto"/>
            <w:right w:val="none" w:sz="0" w:space="0" w:color="auto"/>
          </w:divBdr>
        </w:div>
        <w:div w:id="712966204">
          <w:marLeft w:val="0"/>
          <w:marRight w:val="0"/>
          <w:marTop w:val="60"/>
          <w:marBottom w:val="0"/>
          <w:divBdr>
            <w:top w:val="none" w:sz="0" w:space="0" w:color="auto"/>
            <w:left w:val="none" w:sz="0" w:space="0" w:color="auto"/>
            <w:bottom w:val="none" w:sz="0" w:space="0" w:color="auto"/>
            <w:right w:val="none" w:sz="0" w:space="0" w:color="auto"/>
          </w:divBdr>
        </w:div>
        <w:div w:id="334915901">
          <w:marLeft w:val="0"/>
          <w:marRight w:val="0"/>
          <w:marTop w:val="60"/>
          <w:marBottom w:val="0"/>
          <w:divBdr>
            <w:top w:val="none" w:sz="0" w:space="0" w:color="auto"/>
            <w:left w:val="none" w:sz="0" w:space="0" w:color="auto"/>
            <w:bottom w:val="none" w:sz="0" w:space="0" w:color="auto"/>
            <w:right w:val="none" w:sz="0" w:space="0" w:color="auto"/>
          </w:divBdr>
        </w:div>
        <w:div w:id="1852523133">
          <w:marLeft w:val="0"/>
          <w:marRight w:val="0"/>
          <w:marTop w:val="60"/>
          <w:marBottom w:val="0"/>
          <w:divBdr>
            <w:top w:val="none" w:sz="0" w:space="0" w:color="auto"/>
            <w:left w:val="none" w:sz="0" w:space="0" w:color="auto"/>
            <w:bottom w:val="none" w:sz="0" w:space="0" w:color="auto"/>
            <w:right w:val="none" w:sz="0" w:space="0" w:color="auto"/>
          </w:divBdr>
        </w:div>
        <w:div w:id="1136415262">
          <w:marLeft w:val="0"/>
          <w:marRight w:val="0"/>
          <w:marTop w:val="60"/>
          <w:marBottom w:val="0"/>
          <w:divBdr>
            <w:top w:val="none" w:sz="0" w:space="0" w:color="auto"/>
            <w:left w:val="none" w:sz="0" w:space="0" w:color="auto"/>
            <w:bottom w:val="none" w:sz="0" w:space="0" w:color="auto"/>
            <w:right w:val="none" w:sz="0" w:space="0" w:color="auto"/>
          </w:divBdr>
        </w:div>
        <w:div w:id="1726023365">
          <w:marLeft w:val="0"/>
          <w:marRight w:val="0"/>
          <w:marTop w:val="60"/>
          <w:marBottom w:val="0"/>
          <w:divBdr>
            <w:top w:val="none" w:sz="0" w:space="0" w:color="auto"/>
            <w:left w:val="none" w:sz="0" w:space="0" w:color="auto"/>
            <w:bottom w:val="none" w:sz="0" w:space="0" w:color="auto"/>
            <w:right w:val="none" w:sz="0" w:space="0" w:color="auto"/>
          </w:divBdr>
        </w:div>
        <w:div w:id="1098601927">
          <w:marLeft w:val="0"/>
          <w:marRight w:val="0"/>
          <w:marTop w:val="60"/>
          <w:marBottom w:val="0"/>
          <w:divBdr>
            <w:top w:val="none" w:sz="0" w:space="0" w:color="auto"/>
            <w:left w:val="none" w:sz="0" w:space="0" w:color="auto"/>
            <w:bottom w:val="none" w:sz="0" w:space="0" w:color="auto"/>
            <w:right w:val="none" w:sz="0" w:space="0" w:color="auto"/>
          </w:divBdr>
        </w:div>
        <w:div w:id="1326321458">
          <w:marLeft w:val="0"/>
          <w:marRight w:val="0"/>
          <w:marTop w:val="60"/>
          <w:marBottom w:val="0"/>
          <w:divBdr>
            <w:top w:val="none" w:sz="0" w:space="0" w:color="auto"/>
            <w:left w:val="none" w:sz="0" w:space="0" w:color="auto"/>
            <w:bottom w:val="none" w:sz="0" w:space="0" w:color="auto"/>
            <w:right w:val="none" w:sz="0" w:space="0" w:color="auto"/>
          </w:divBdr>
        </w:div>
        <w:div w:id="1985163706">
          <w:marLeft w:val="0"/>
          <w:marRight w:val="0"/>
          <w:marTop w:val="60"/>
          <w:marBottom w:val="0"/>
          <w:divBdr>
            <w:top w:val="none" w:sz="0" w:space="0" w:color="auto"/>
            <w:left w:val="none" w:sz="0" w:space="0" w:color="auto"/>
            <w:bottom w:val="none" w:sz="0" w:space="0" w:color="auto"/>
            <w:right w:val="none" w:sz="0" w:space="0" w:color="auto"/>
          </w:divBdr>
        </w:div>
        <w:div w:id="1412432907">
          <w:marLeft w:val="0"/>
          <w:marRight w:val="0"/>
          <w:marTop w:val="60"/>
          <w:marBottom w:val="0"/>
          <w:divBdr>
            <w:top w:val="none" w:sz="0" w:space="0" w:color="auto"/>
            <w:left w:val="none" w:sz="0" w:space="0" w:color="auto"/>
            <w:bottom w:val="none" w:sz="0" w:space="0" w:color="auto"/>
            <w:right w:val="none" w:sz="0" w:space="0" w:color="auto"/>
          </w:divBdr>
        </w:div>
        <w:div w:id="739641260">
          <w:marLeft w:val="0"/>
          <w:marRight w:val="0"/>
          <w:marTop w:val="60"/>
          <w:marBottom w:val="0"/>
          <w:divBdr>
            <w:top w:val="none" w:sz="0" w:space="0" w:color="auto"/>
            <w:left w:val="none" w:sz="0" w:space="0" w:color="auto"/>
            <w:bottom w:val="none" w:sz="0" w:space="0" w:color="auto"/>
            <w:right w:val="none" w:sz="0" w:space="0" w:color="auto"/>
          </w:divBdr>
        </w:div>
        <w:div w:id="1272737959">
          <w:marLeft w:val="0"/>
          <w:marRight w:val="0"/>
          <w:marTop w:val="60"/>
          <w:marBottom w:val="0"/>
          <w:divBdr>
            <w:top w:val="none" w:sz="0" w:space="0" w:color="auto"/>
            <w:left w:val="none" w:sz="0" w:space="0" w:color="auto"/>
            <w:bottom w:val="none" w:sz="0" w:space="0" w:color="auto"/>
            <w:right w:val="none" w:sz="0" w:space="0" w:color="auto"/>
          </w:divBdr>
        </w:div>
        <w:div w:id="1810709298">
          <w:marLeft w:val="0"/>
          <w:marRight w:val="0"/>
          <w:marTop w:val="60"/>
          <w:marBottom w:val="0"/>
          <w:divBdr>
            <w:top w:val="none" w:sz="0" w:space="0" w:color="auto"/>
            <w:left w:val="none" w:sz="0" w:space="0" w:color="auto"/>
            <w:bottom w:val="none" w:sz="0" w:space="0" w:color="auto"/>
            <w:right w:val="none" w:sz="0" w:space="0" w:color="auto"/>
          </w:divBdr>
        </w:div>
        <w:div w:id="404228666">
          <w:marLeft w:val="0"/>
          <w:marRight w:val="0"/>
          <w:marTop w:val="60"/>
          <w:marBottom w:val="0"/>
          <w:divBdr>
            <w:top w:val="none" w:sz="0" w:space="0" w:color="auto"/>
            <w:left w:val="none" w:sz="0" w:space="0" w:color="auto"/>
            <w:bottom w:val="none" w:sz="0" w:space="0" w:color="auto"/>
            <w:right w:val="none" w:sz="0" w:space="0" w:color="auto"/>
          </w:divBdr>
        </w:div>
        <w:div w:id="1410926413">
          <w:marLeft w:val="0"/>
          <w:marRight w:val="0"/>
          <w:marTop w:val="60"/>
          <w:marBottom w:val="0"/>
          <w:divBdr>
            <w:top w:val="none" w:sz="0" w:space="0" w:color="auto"/>
            <w:left w:val="none" w:sz="0" w:space="0" w:color="auto"/>
            <w:bottom w:val="none" w:sz="0" w:space="0" w:color="auto"/>
            <w:right w:val="none" w:sz="0" w:space="0" w:color="auto"/>
          </w:divBdr>
        </w:div>
        <w:div w:id="381910133">
          <w:marLeft w:val="0"/>
          <w:marRight w:val="0"/>
          <w:marTop w:val="60"/>
          <w:marBottom w:val="0"/>
          <w:divBdr>
            <w:top w:val="none" w:sz="0" w:space="0" w:color="auto"/>
            <w:left w:val="none" w:sz="0" w:space="0" w:color="auto"/>
            <w:bottom w:val="none" w:sz="0" w:space="0" w:color="auto"/>
            <w:right w:val="none" w:sz="0" w:space="0" w:color="auto"/>
          </w:divBdr>
        </w:div>
        <w:div w:id="1093475759">
          <w:marLeft w:val="0"/>
          <w:marRight w:val="0"/>
          <w:marTop w:val="60"/>
          <w:marBottom w:val="0"/>
          <w:divBdr>
            <w:top w:val="none" w:sz="0" w:space="0" w:color="auto"/>
            <w:left w:val="none" w:sz="0" w:space="0" w:color="auto"/>
            <w:bottom w:val="none" w:sz="0" w:space="0" w:color="auto"/>
            <w:right w:val="none" w:sz="0" w:space="0" w:color="auto"/>
          </w:divBdr>
        </w:div>
        <w:div w:id="1172261560">
          <w:marLeft w:val="0"/>
          <w:marRight w:val="0"/>
          <w:marTop w:val="60"/>
          <w:marBottom w:val="0"/>
          <w:divBdr>
            <w:top w:val="none" w:sz="0" w:space="0" w:color="auto"/>
            <w:left w:val="none" w:sz="0" w:space="0" w:color="auto"/>
            <w:bottom w:val="none" w:sz="0" w:space="0" w:color="auto"/>
            <w:right w:val="none" w:sz="0" w:space="0" w:color="auto"/>
          </w:divBdr>
        </w:div>
        <w:div w:id="68039918">
          <w:marLeft w:val="0"/>
          <w:marRight w:val="0"/>
          <w:marTop w:val="60"/>
          <w:marBottom w:val="0"/>
          <w:divBdr>
            <w:top w:val="none" w:sz="0" w:space="0" w:color="auto"/>
            <w:left w:val="none" w:sz="0" w:space="0" w:color="auto"/>
            <w:bottom w:val="none" w:sz="0" w:space="0" w:color="auto"/>
            <w:right w:val="none" w:sz="0" w:space="0" w:color="auto"/>
          </w:divBdr>
        </w:div>
        <w:div w:id="634720288">
          <w:marLeft w:val="0"/>
          <w:marRight w:val="0"/>
          <w:marTop w:val="60"/>
          <w:marBottom w:val="0"/>
          <w:divBdr>
            <w:top w:val="none" w:sz="0" w:space="0" w:color="auto"/>
            <w:left w:val="none" w:sz="0" w:space="0" w:color="auto"/>
            <w:bottom w:val="none" w:sz="0" w:space="0" w:color="auto"/>
            <w:right w:val="none" w:sz="0" w:space="0" w:color="auto"/>
          </w:divBdr>
        </w:div>
        <w:div w:id="604774446">
          <w:marLeft w:val="0"/>
          <w:marRight w:val="0"/>
          <w:marTop w:val="60"/>
          <w:marBottom w:val="0"/>
          <w:divBdr>
            <w:top w:val="none" w:sz="0" w:space="0" w:color="auto"/>
            <w:left w:val="none" w:sz="0" w:space="0" w:color="auto"/>
            <w:bottom w:val="none" w:sz="0" w:space="0" w:color="auto"/>
            <w:right w:val="none" w:sz="0" w:space="0" w:color="auto"/>
          </w:divBdr>
        </w:div>
        <w:div w:id="600603804">
          <w:marLeft w:val="0"/>
          <w:marRight w:val="0"/>
          <w:marTop w:val="60"/>
          <w:marBottom w:val="0"/>
          <w:divBdr>
            <w:top w:val="none" w:sz="0" w:space="0" w:color="auto"/>
            <w:left w:val="none" w:sz="0" w:space="0" w:color="auto"/>
            <w:bottom w:val="none" w:sz="0" w:space="0" w:color="auto"/>
            <w:right w:val="none" w:sz="0" w:space="0" w:color="auto"/>
          </w:divBdr>
        </w:div>
        <w:div w:id="248395715">
          <w:marLeft w:val="0"/>
          <w:marRight w:val="0"/>
          <w:marTop w:val="60"/>
          <w:marBottom w:val="0"/>
          <w:divBdr>
            <w:top w:val="none" w:sz="0" w:space="0" w:color="auto"/>
            <w:left w:val="none" w:sz="0" w:space="0" w:color="auto"/>
            <w:bottom w:val="none" w:sz="0" w:space="0" w:color="auto"/>
            <w:right w:val="none" w:sz="0" w:space="0" w:color="auto"/>
          </w:divBdr>
        </w:div>
        <w:div w:id="1300574451">
          <w:marLeft w:val="0"/>
          <w:marRight w:val="0"/>
          <w:marTop w:val="60"/>
          <w:marBottom w:val="0"/>
          <w:divBdr>
            <w:top w:val="none" w:sz="0" w:space="0" w:color="auto"/>
            <w:left w:val="none" w:sz="0" w:space="0" w:color="auto"/>
            <w:bottom w:val="none" w:sz="0" w:space="0" w:color="auto"/>
            <w:right w:val="none" w:sz="0" w:space="0" w:color="auto"/>
          </w:divBdr>
        </w:div>
        <w:div w:id="1625039985">
          <w:marLeft w:val="0"/>
          <w:marRight w:val="0"/>
          <w:marTop w:val="60"/>
          <w:marBottom w:val="0"/>
          <w:divBdr>
            <w:top w:val="none" w:sz="0" w:space="0" w:color="auto"/>
            <w:left w:val="none" w:sz="0" w:space="0" w:color="auto"/>
            <w:bottom w:val="none" w:sz="0" w:space="0" w:color="auto"/>
            <w:right w:val="none" w:sz="0" w:space="0" w:color="auto"/>
          </w:divBdr>
        </w:div>
        <w:div w:id="168910022">
          <w:marLeft w:val="0"/>
          <w:marRight w:val="0"/>
          <w:marTop w:val="60"/>
          <w:marBottom w:val="0"/>
          <w:divBdr>
            <w:top w:val="none" w:sz="0" w:space="0" w:color="auto"/>
            <w:left w:val="none" w:sz="0" w:space="0" w:color="auto"/>
            <w:bottom w:val="none" w:sz="0" w:space="0" w:color="auto"/>
            <w:right w:val="none" w:sz="0" w:space="0" w:color="auto"/>
          </w:divBdr>
        </w:div>
        <w:div w:id="847863831">
          <w:marLeft w:val="0"/>
          <w:marRight w:val="0"/>
          <w:marTop w:val="60"/>
          <w:marBottom w:val="0"/>
          <w:divBdr>
            <w:top w:val="none" w:sz="0" w:space="0" w:color="auto"/>
            <w:left w:val="none" w:sz="0" w:space="0" w:color="auto"/>
            <w:bottom w:val="none" w:sz="0" w:space="0" w:color="auto"/>
            <w:right w:val="none" w:sz="0" w:space="0" w:color="auto"/>
          </w:divBdr>
        </w:div>
        <w:div w:id="1761096357">
          <w:marLeft w:val="0"/>
          <w:marRight w:val="0"/>
          <w:marTop w:val="60"/>
          <w:marBottom w:val="0"/>
          <w:divBdr>
            <w:top w:val="none" w:sz="0" w:space="0" w:color="auto"/>
            <w:left w:val="none" w:sz="0" w:space="0" w:color="auto"/>
            <w:bottom w:val="none" w:sz="0" w:space="0" w:color="auto"/>
            <w:right w:val="none" w:sz="0" w:space="0" w:color="auto"/>
          </w:divBdr>
        </w:div>
        <w:div w:id="1989823908">
          <w:marLeft w:val="0"/>
          <w:marRight w:val="0"/>
          <w:marTop w:val="60"/>
          <w:marBottom w:val="0"/>
          <w:divBdr>
            <w:top w:val="none" w:sz="0" w:space="0" w:color="auto"/>
            <w:left w:val="none" w:sz="0" w:space="0" w:color="auto"/>
            <w:bottom w:val="none" w:sz="0" w:space="0" w:color="auto"/>
            <w:right w:val="none" w:sz="0" w:space="0" w:color="auto"/>
          </w:divBdr>
        </w:div>
        <w:div w:id="676006396">
          <w:marLeft w:val="0"/>
          <w:marRight w:val="0"/>
          <w:marTop w:val="60"/>
          <w:marBottom w:val="0"/>
          <w:divBdr>
            <w:top w:val="none" w:sz="0" w:space="0" w:color="auto"/>
            <w:left w:val="none" w:sz="0" w:space="0" w:color="auto"/>
            <w:bottom w:val="none" w:sz="0" w:space="0" w:color="auto"/>
            <w:right w:val="none" w:sz="0" w:space="0" w:color="auto"/>
          </w:divBdr>
        </w:div>
        <w:div w:id="480191392">
          <w:marLeft w:val="0"/>
          <w:marRight w:val="0"/>
          <w:marTop w:val="60"/>
          <w:marBottom w:val="0"/>
          <w:divBdr>
            <w:top w:val="none" w:sz="0" w:space="0" w:color="auto"/>
            <w:left w:val="none" w:sz="0" w:space="0" w:color="auto"/>
            <w:bottom w:val="none" w:sz="0" w:space="0" w:color="auto"/>
            <w:right w:val="none" w:sz="0" w:space="0" w:color="auto"/>
          </w:divBdr>
        </w:div>
        <w:div w:id="1338464544">
          <w:marLeft w:val="0"/>
          <w:marRight w:val="0"/>
          <w:marTop w:val="60"/>
          <w:marBottom w:val="0"/>
          <w:divBdr>
            <w:top w:val="none" w:sz="0" w:space="0" w:color="auto"/>
            <w:left w:val="none" w:sz="0" w:space="0" w:color="auto"/>
            <w:bottom w:val="none" w:sz="0" w:space="0" w:color="auto"/>
            <w:right w:val="none" w:sz="0" w:space="0" w:color="auto"/>
          </w:divBdr>
        </w:div>
        <w:div w:id="1445536634">
          <w:marLeft w:val="0"/>
          <w:marRight w:val="0"/>
          <w:marTop w:val="60"/>
          <w:marBottom w:val="0"/>
          <w:divBdr>
            <w:top w:val="none" w:sz="0" w:space="0" w:color="auto"/>
            <w:left w:val="none" w:sz="0" w:space="0" w:color="auto"/>
            <w:bottom w:val="none" w:sz="0" w:space="0" w:color="auto"/>
            <w:right w:val="none" w:sz="0" w:space="0" w:color="auto"/>
          </w:divBdr>
        </w:div>
        <w:div w:id="73091511">
          <w:marLeft w:val="0"/>
          <w:marRight w:val="0"/>
          <w:marTop w:val="60"/>
          <w:marBottom w:val="0"/>
          <w:divBdr>
            <w:top w:val="none" w:sz="0" w:space="0" w:color="auto"/>
            <w:left w:val="none" w:sz="0" w:space="0" w:color="auto"/>
            <w:bottom w:val="none" w:sz="0" w:space="0" w:color="auto"/>
            <w:right w:val="none" w:sz="0" w:space="0" w:color="auto"/>
          </w:divBdr>
        </w:div>
        <w:div w:id="56057995">
          <w:marLeft w:val="0"/>
          <w:marRight w:val="0"/>
          <w:marTop w:val="60"/>
          <w:marBottom w:val="0"/>
          <w:divBdr>
            <w:top w:val="none" w:sz="0" w:space="0" w:color="auto"/>
            <w:left w:val="none" w:sz="0" w:space="0" w:color="auto"/>
            <w:bottom w:val="none" w:sz="0" w:space="0" w:color="auto"/>
            <w:right w:val="none" w:sz="0" w:space="0" w:color="auto"/>
          </w:divBdr>
        </w:div>
        <w:div w:id="1637176954">
          <w:marLeft w:val="0"/>
          <w:marRight w:val="0"/>
          <w:marTop w:val="60"/>
          <w:marBottom w:val="0"/>
          <w:divBdr>
            <w:top w:val="none" w:sz="0" w:space="0" w:color="auto"/>
            <w:left w:val="none" w:sz="0" w:space="0" w:color="auto"/>
            <w:bottom w:val="none" w:sz="0" w:space="0" w:color="auto"/>
            <w:right w:val="none" w:sz="0" w:space="0" w:color="auto"/>
          </w:divBdr>
        </w:div>
        <w:div w:id="424421313">
          <w:marLeft w:val="0"/>
          <w:marRight w:val="0"/>
          <w:marTop w:val="60"/>
          <w:marBottom w:val="0"/>
          <w:divBdr>
            <w:top w:val="none" w:sz="0" w:space="0" w:color="auto"/>
            <w:left w:val="none" w:sz="0" w:space="0" w:color="auto"/>
            <w:bottom w:val="none" w:sz="0" w:space="0" w:color="auto"/>
            <w:right w:val="none" w:sz="0" w:space="0" w:color="auto"/>
          </w:divBdr>
        </w:div>
        <w:div w:id="900217693">
          <w:marLeft w:val="0"/>
          <w:marRight w:val="0"/>
          <w:marTop w:val="60"/>
          <w:marBottom w:val="0"/>
          <w:divBdr>
            <w:top w:val="none" w:sz="0" w:space="0" w:color="auto"/>
            <w:left w:val="none" w:sz="0" w:space="0" w:color="auto"/>
            <w:bottom w:val="none" w:sz="0" w:space="0" w:color="auto"/>
            <w:right w:val="none" w:sz="0" w:space="0" w:color="auto"/>
          </w:divBdr>
        </w:div>
        <w:div w:id="1922325298">
          <w:marLeft w:val="0"/>
          <w:marRight w:val="0"/>
          <w:marTop w:val="60"/>
          <w:marBottom w:val="0"/>
          <w:divBdr>
            <w:top w:val="none" w:sz="0" w:space="0" w:color="auto"/>
            <w:left w:val="none" w:sz="0" w:space="0" w:color="auto"/>
            <w:bottom w:val="none" w:sz="0" w:space="0" w:color="auto"/>
            <w:right w:val="none" w:sz="0" w:space="0" w:color="auto"/>
          </w:divBdr>
        </w:div>
        <w:div w:id="639578998">
          <w:marLeft w:val="0"/>
          <w:marRight w:val="0"/>
          <w:marTop w:val="60"/>
          <w:marBottom w:val="0"/>
          <w:divBdr>
            <w:top w:val="none" w:sz="0" w:space="0" w:color="auto"/>
            <w:left w:val="none" w:sz="0" w:space="0" w:color="auto"/>
            <w:bottom w:val="none" w:sz="0" w:space="0" w:color="auto"/>
            <w:right w:val="none" w:sz="0" w:space="0" w:color="auto"/>
          </w:divBdr>
        </w:div>
        <w:div w:id="1405833229">
          <w:marLeft w:val="0"/>
          <w:marRight w:val="0"/>
          <w:marTop w:val="60"/>
          <w:marBottom w:val="0"/>
          <w:divBdr>
            <w:top w:val="none" w:sz="0" w:space="0" w:color="auto"/>
            <w:left w:val="none" w:sz="0" w:space="0" w:color="auto"/>
            <w:bottom w:val="none" w:sz="0" w:space="0" w:color="auto"/>
            <w:right w:val="none" w:sz="0" w:space="0" w:color="auto"/>
          </w:divBdr>
        </w:div>
        <w:div w:id="814298366">
          <w:marLeft w:val="0"/>
          <w:marRight w:val="0"/>
          <w:marTop w:val="60"/>
          <w:marBottom w:val="0"/>
          <w:divBdr>
            <w:top w:val="none" w:sz="0" w:space="0" w:color="auto"/>
            <w:left w:val="none" w:sz="0" w:space="0" w:color="auto"/>
            <w:bottom w:val="none" w:sz="0" w:space="0" w:color="auto"/>
            <w:right w:val="none" w:sz="0" w:space="0" w:color="auto"/>
          </w:divBdr>
        </w:div>
        <w:div w:id="12536134">
          <w:marLeft w:val="0"/>
          <w:marRight w:val="0"/>
          <w:marTop w:val="60"/>
          <w:marBottom w:val="0"/>
          <w:divBdr>
            <w:top w:val="none" w:sz="0" w:space="0" w:color="auto"/>
            <w:left w:val="none" w:sz="0" w:space="0" w:color="auto"/>
            <w:bottom w:val="none" w:sz="0" w:space="0" w:color="auto"/>
            <w:right w:val="none" w:sz="0" w:space="0" w:color="auto"/>
          </w:divBdr>
        </w:div>
        <w:div w:id="243538145">
          <w:marLeft w:val="0"/>
          <w:marRight w:val="0"/>
          <w:marTop w:val="60"/>
          <w:marBottom w:val="0"/>
          <w:divBdr>
            <w:top w:val="none" w:sz="0" w:space="0" w:color="auto"/>
            <w:left w:val="none" w:sz="0" w:space="0" w:color="auto"/>
            <w:bottom w:val="none" w:sz="0" w:space="0" w:color="auto"/>
            <w:right w:val="none" w:sz="0" w:space="0" w:color="auto"/>
          </w:divBdr>
        </w:div>
        <w:div w:id="2014145568">
          <w:marLeft w:val="0"/>
          <w:marRight w:val="0"/>
          <w:marTop w:val="60"/>
          <w:marBottom w:val="0"/>
          <w:divBdr>
            <w:top w:val="none" w:sz="0" w:space="0" w:color="auto"/>
            <w:left w:val="none" w:sz="0" w:space="0" w:color="auto"/>
            <w:bottom w:val="none" w:sz="0" w:space="0" w:color="auto"/>
            <w:right w:val="none" w:sz="0" w:space="0" w:color="auto"/>
          </w:divBdr>
        </w:div>
        <w:div w:id="692607278">
          <w:marLeft w:val="0"/>
          <w:marRight w:val="0"/>
          <w:marTop w:val="60"/>
          <w:marBottom w:val="0"/>
          <w:divBdr>
            <w:top w:val="none" w:sz="0" w:space="0" w:color="auto"/>
            <w:left w:val="none" w:sz="0" w:space="0" w:color="auto"/>
            <w:bottom w:val="none" w:sz="0" w:space="0" w:color="auto"/>
            <w:right w:val="none" w:sz="0" w:space="0" w:color="auto"/>
          </w:divBdr>
        </w:div>
        <w:div w:id="1442261190">
          <w:marLeft w:val="0"/>
          <w:marRight w:val="0"/>
          <w:marTop w:val="60"/>
          <w:marBottom w:val="0"/>
          <w:divBdr>
            <w:top w:val="none" w:sz="0" w:space="0" w:color="auto"/>
            <w:left w:val="none" w:sz="0" w:space="0" w:color="auto"/>
            <w:bottom w:val="none" w:sz="0" w:space="0" w:color="auto"/>
            <w:right w:val="none" w:sz="0" w:space="0" w:color="auto"/>
          </w:divBdr>
        </w:div>
        <w:div w:id="1348868277">
          <w:marLeft w:val="0"/>
          <w:marRight w:val="0"/>
          <w:marTop w:val="60"/>
          <w:marBottom w:val="0"/>
          <w:divBdr>
            <w:top w:val="none" w:sz="0" w:space="0" w:color="auto"/>
            <w:left w:val="none" w:sz="0" w:space="0" w:color="auto"/>
            <w:bottom w:val="none" w:sz="0" w:space="0" w:color="auto"/>
            <w:right w:val="none" w:sz="0" w:space="0" w:color="auto"/>
          </w:divBdr>
        </w:div>
        <w:div w:id="1961303522">
          <w:marLeft w:val="0"/>
          <w:marRight w:val="0"/>
          <w:marTop w:val="60"/>
          <w:marBottom w:val="0"/>
          <w:divBdr>
            <w:top w:val="none" w:sz="0" w:space="0" w:color="auto"/>
            <w:left w:val="none" w:sz="0" w:space="0" w:color="auto"/>
            <w:bottom w:val="none" w:sz="0" w:space="0" w:color="auto"/>
            <w:right w:val="none" w:sz="0" w:space="0" w:color="auto"/>
          </w:divBdr>
        </w:div>
        <w:div w:id="169873147">
          <w:marLeft w:val="0"/>
          <w:marRight w:val="0"/>
          <w:marTop w:val="60"/>
          <w:marBottom w:val="0"/>
          <w:divBdr>
            <w:top w:val="none" w:sz="0" w:space="0" w:color="auto"/>
            <w:left w:val="none" w:sz="0" w:space="0" w:color="auto"/>
            <w:bottom w:val="none" w:sz="0" w:space="0" w:color="auto"/>
            <w:right w:val="none" w:sz="0" w:space="0" w:color="auto"/>
          </w:divBdr>
        </w:div>
        <w:div w:id="1037586757">
          <w:marLeft w:val="0"/>
          <w:marRight w:val="0"/>
          <w:marTop w:val="60"/>
          <w:marBottom w:val="0"/>
          <w:divBdr>
            <w:top w:val="none" w:sz="0" w:space="0" w:color="auto"/>
            <w:left w:val="none" w:sz="0" w:space="0" w:color="auto"/>
            <w:bottom w:val="none" w:sz="0" w:space="0" w:color="auto"/>
            <w:right w:val="none" w:sz="0" w:space="0" w:color="auto"/>
          </w:divBdr>
        </w:div>
        <w:div w:id="1940600321">
          <w:marLeft w:val="0"/>
          <w:marRight w:val="0"/>
          <w:marTop w:val="60"/>
          <w:marBottom w:val="0"/>
          <w:divBdr>
            <w:top w:val="none" w:sz="0" w:space="0" w:color="auto"/>
            <w:left w:val="none" w:sz="0" w:space="0" w:color="auto"/>
            <w:bottom w:val="none" w:sz="0" w:space="0" w:color="auto"/>
            <w:right w:val="none" w:sz="0" w:space="0" w:color="auto"/>
          </w:divBdr>
        </w:div>
        <w:div w:id="1806384849">
          <w:marLeft w:val="0"/>
          <w:marRight w:val="0"/>
          <w:marTop w:val="60"/>
          <w:marBottom w:val="0"/>
          <w:divBdr>
            <w:top w:val="none" w:sz="0" w:space="0" w:color="auto"/>
            <w:left w:val="none" w:sz="0" w:space="0" w:color="auto"/>
            <w:bottom w:val="none" w:sz="0" w:space="0" w:color="auto"/>
            <w:right w:val="none" w:sz="0" w:space="0" w:color="auto"/>
          </w:divBdr>
        </w:div>
        <w:div w:id="1618027529">
          <w:marLeft w:val="0"/>
          <w:marRight w:val="0"/>
          <w:marTop w:val="60"/>
          <w:marBottom w:val="0"/>
          <w:divBdr>
            <w:top w:val="none" w:sz="0" w:space="0" w:color="auto"/>
            <w:left w:val="none" w:sz="0" w:space="0" w:color="auto"/>
            <w:bottom w:val="none" w:sz="0" w:space="0" w:color="auto"/>
            <w:right w:val="none" w:sz="0" w:space="0" w:color="auto"/>
          </w:divBdr>
        </w:div>
        <w:div w:id="1871380618">
          <w:marLeft w:val="0"/>
          <w:marRight w:val="0"/>
          <w:marTop w:val="60"/>
          <w:marBottom w:val="0"/>
          <w:divBdr>
            <w:top w:val="none" w:sz="0" w:space="0" w:color="auto"/>
            <w:left w:val="none" w:sz="0" w:space="0" w:color="auto"/>
            <w:bottom w:val="none" w:sz="0" w:space="0" w:color="auto"/>
            <w:right w:val="none" w:sz="0" w:space="0" w:color="auto"/>
          </w:divBdr>
        </w:div>
        <w:div w:id="624235217">
          <w:marLeft w:val="0"/>
          <w:marRight w:val="0"/>
          <w:marTop w:val="60"/>
          <w:marBottom w:val="0"/>
          <w:divBdr>
            <w:top w:val="none" w:sz="0" w:space="0" w:color="auto"/>
            <w:left w:val="none" w:sz="0" w:space="0" w:color="auto"/>
            <w:bottom w:val="none" w:sz="0" w:space="0" w:color="auto"/>
            <w:right w:val="none" w:sz="0" w:space="0" w:color="auto"/>
          </w:divBdr>
        </w:div>
        <w:div w:id="2035880279">
          <w:marLeft w:val="0"/>
          <w:marRight w:val="0"/>
          <w:marTop w:val="60"/>
          <w:marBottom w:val="0"/>
          <w:divBdr>
            <w:top w:val="none" w:sz="0" w:space="0" w:color="auto"/>
            <w:left w:val="none" w:sz="0" w:space="0" w:color="auto"/>
            <w:bottom w:val="none" w:sz="0" w:space="0" w:color="auto"/>
            <w:right w:val="none" w:sz="0" w:space="0" w:color="auto"/>
          </w:divBdr>
        </w:div>
        <w:div w:id="1410809422">
          <w:marLeft w:val="0"/>
          <w:marRight w:val="0"/>
          <w:marTop w:val="60"/>
          <w:marBottom w:val="0"/>
          <w:divBdr>
            <w:top w:val="none" w:sz="0" w:space="0" w:color="auto"/>
            <w:left w:val="none" w:sz="0" w:space="0" w:color="auto"/>
            <w:bottom w:val="none" w:sz="0" w:space="0" w:color="auto"/>
            <w:right w:val="none" w:sz="0" w:space="0" w:color="auto"/>
          </w:divBdr>
        </w:div>
        <w:div w:id="1396126333">
          <w:marLeft w:val="0"/>
          <w:marRight w:val="0"/>
          <w:marTop w:val="60"/>
          <w:marBottom w:val="0"/>
          <w:divBdr>
            <w:top w:val="none" w:sz="0" w:space="0" w:color="auto"/>
            <w:left w:val="none" w:sz="0" w:space="0" w:color="auto"/>
            <w:bottom w:val="none" w:sz="0" w:space="0" w:color="auto"/>
            <w:right w:val="none" w:sz="0" w:space="0" w:color="auto"/>
          </w:divBdr>
        </w:div>
      </w:divsChild>
    </w:div>
    <w:div w:id="77487533">
      <w:bodyDiv w:val="1"/>
      <w:marLeft w:val="0"/>
      <w:marRight w:val="0"/>
      <w:marTop w:val="0"/>
      <w:marBottom w:val="0"/>
      <w:divBdr>
        <w:top w:val="none" w:sz="0" w:space="0" w:color="auto"/>
        <w:left w:val="none" w:sz="0" w:space="0" w:color="auto"/>
        <w:bottom w:val="none" w:sz="0" w:space="0" w:color="auto"/>
        <w:right w:val="none" w:sz="0" w:space="0" w:color="auto"/>
      </w:divBdr>
    </w:div>
    <w:div w:id="84233558">
      <w:bodyDiv w:val="1"/>
      <w:marLeft w:val="0"/>
      <w:marRight w:val="0"/>
      <w:marTop w:val="0"/>
      <w:marBottom w:val="0"/>
      <w:divBdr>
        <w:top w:val="none" w:sz="0" w:space="0" w:color="auto"/>
        <w:left w:val="none" w:sz="0" w:space="0" w:color="auto"/>
        <w:bottom w:val="none" w:sz="0" w:space="0" w:color="auto"/>
        <w:right w:val="none" w:sz="0" w:space="0" w:color="auto"/>
      </w:divBdr>
    </w:div>
    <w:div w:id="115803172">
      <w:bodyDiv w:val="1"/>
      <w:marLeft w:val="0"/>
      <w:marRight w:val="0"/>
      <w:marTop w:val="0"/>
      <w:marBottom w:val="0"/>
      <w:divBdr>
        <w:top w:val="none" w:sz="0" w:space="0" w:color="auto"/>
        <w:left w:val="none" w:sz="0" w:space="0" w:color="auto"/>
        <w:bottom w:val="none" w:sz="0" w:space="0" w:color="auto"/>
        <w:right w:val="none" w:sz="0" w:space="0" w:color="auto"/>
      </w:divBdr>
    </w:div>
    <w:div w:id="177936866">
      <w:bodyDiv w:val="1"/>
      <w:marLeft w:val="0"/>
      <w:marRight w:val="0"/>
      <w:marTop w:val="0"/>
      <w:marBottom w:val="0"/>
      <w:divBdr>
        <w:top w:val="none" w:sz="0" w:space="0" w:color="auto"/>
        <w:left w:val="none" w:sz="0" w:space="0" w:color="auto"/>
        <w:bottom w:val="none" w:sz="0" w:space="0" w:color="auto"/>
        <w:right w:val="none" w:sz="0" w:space="0" w:color="auto"/>
      </w:divBdr>
    </w:div>
    <w:div w:id="181825684">
      <w:bodyDiv w:val="1"/>
      <w:marLeft w:val="0"/>
      <w:marRight w:val="0"/>
      <w:marTop w:val="0"/>
      <w:marBottom w:val="0"/>
      <w:divBdr>
        <w:top w:val="none" w:sz="0" w:space="0" w:color="auto"/>
        <w:left w:val="none" w:sz="0" w:space="0" w:color="auto"/>
        <w:bottom w:val="none" w:sz="0" w:space="0" w:color="auto"/>
        <w:right w:val="none" w:sz="0" w:space="0" w:color="auto"/>
      </w:divBdr>
    </w:div>
    <w:div w:id="195698937">
      <w:bodyDiv w:val="1"/>
      <w:marLeft w:val="0"/>
      <w:marRight w:val="0"/>
      <w:marTop w:val="0"/>
      <w:marBottom w:val="0"/>
      <w:divBdr>
        <w:top w:val="none" w:sz="0" w:space="0" w:color="auto"/>
        <w:left w:val="none" w:sz="0" w:space="0" w:color="auto"/>
        <w:bottom w:val="none" w:sz="0" w:space="0" w:color="auto"/>
        <w:right w:val="none" w:sz="0" w:space="0" w:color="auto"/>
      </w:divBdr>
    </w:div>
    <w:div w:id="201675789">
      <w:bodyDiv w:val="1"/>
      <w:marLeft w:val="0"/>
      <w:marRight w:val="0"/>
      <w:marTop w:val="0"/>
      <w:marBottom w:val="0"/>
      <w:divBdr>
        <w:top w:val="none" w:sz="0" w:space="0" w:color="auto"/>
        <w:left w:val="none" w:sz="0" w:space="0" w:color="auto"/>
        <w:bottom w:val="none" w:sz="0" w:space="0" w:color="auto"/>
        <w:right w:val="none" w:sz="0" w:space="0" w:color="auto"/>
      </w:divBdr>
    </w:div>
    <w:div w:id="237984550">
      <w:bodyDiv w:val="1"/>
      <w:marLeft w:val="0"/>
      <w:marRight w:val="0"/>
      <w:marTop w:val="0"/>
      <w:marBottom w:val="0"/>
      <w:divBdr>
        <w:top w:val="none" w:sz="0" w:space="0" w:color="auto"/>
        <w:left w:val="none" w:sz="0" w:space="0" w:color="auto"/>
        <w:bottom w:val="none" w:sz="0" w:space="0" w:color="auto"/>
        <w:right w:val="none" w:sz="0" w:space="0" w:color="auto"/>
      </w:divBdr>
    </w:div>
    <w:div w:id="256914177">
      <w:bodyDiv w:val="1"/>
      <w:marLeft w:val="0"/>
      <w:marRight w:val="0"/>
      <w:marTop w:val="0"/>
      <w:marBottom w:val="0"/>
      <w:divBdr>
        <w:top w:val="none" w:sz="0" w:space="0" w:color="auto"/>
        <w:left w:val="none" w:sz="0" w:space="0" w:color="auto"/>
        <w:bottom w:val="none" w:sz="0" w:space="0" w:color="auto"/>
        <w:right w:val="none" w:sz="0" w:space="0" w:color="auto"/>
      </w:divBdr>
    </w:div>
    <w:div w:id="285048080">
      <w:bodyDiv w:val="1"/>
      <w:marLeft w:val="0"/>
      <w:marRight w:val="0"/>
      <w:marTop w:val="0"/>
      <w:marBottom w:val="0"/>
      <w:divBdr>
        <w:top w:val="none" w:sz="0" w:space="0" w:color="auto"/>
        <w:left w:val="none" w:sz="0" w:space="0" w:color="auto"/>
        <w:bottom w:val="none" w:sz="0" w:space="0" w:color="auto"/>
        <w:right w:val="none" w:sz="0" w:space="0" w:color="auto"/>
      </w:divBdr>
    </w:div>
    <w:div w:id="406848071">
      <w:bodyDiv w:val="1"/>
      <w:marLeft w:val="0"/>
      <w:marRight w:val="0"/>
      <w:marTop w:val="0"/>
      <w:marBottom w:val="0"/>
      <w:divBdr>
        <w:top w:val="none" w:sz="0" w:space="0" w:color="auto"/>
        <w:left w:val="none" w:sz="0" w:space="0" w:color="auto"/>
        <w:bottom w:val="none" w:sz="0" w:space="0" w:color="auto"/>
        <w:right w:val="none" w:sz="0" w:space="0" w:color="auto"/>
      </w:divBdr>
    </w:div>
    <w:div w:id="464279935">
      <w:bodyDiv w:val="1"/>
      <w:marLeft w:val="0"/>
      <w:marRight w:val="0"/>
      <w:marTop w:val="0"/>
      <w:marBottom w:val="0"/>
      <w:divBdr>
        <w:top w:val="none" w:sz="0" w:space="0" w:color="auto"/>
        <w:left w:val="none" w:sz="0" w:space="0" w:color="auto"/>
        <w:bottom w:val="none" w:sz="0" w:space="0" w:color="auto"/>
        <w:right w:val="none" w:sz="0" w:space="0" w:color="auto"/>
      </w:divBdr>
    </w:div>
    <w:div w:id="469984105">
      <w:bodyDiv w:val="1"/>
      <w:marLeft w:val="0"/>
      <w:marRight w:val="0"/>
      <w:marTop w:val="0"/>
      <w:marBottom w:val="0"/>
      <w:divBdr>
        <w:top w:val="none" w:sz="0" w:space="0" w:color="auto"/>
        <w:left w:val="none" w:sz="0" w:space="0" w:color="auto"/>
        <w:bottom w:val="none" w:sz="0" w:space="0" w:color="auto"/>
        <w:right w:val="none" w:sz="0" w:space="0" w:color="auto"/>
      </w:divBdr>
    </w:div>
    <w:div w:id="486240641">
      <w:bodyDiv w:val="1"/>
      <w:marLeft w:val="0"/>
      <w:marRight w:val="0"/>
      <w:marTop w:val="0"/>
      <w:marBottom w:val="0"/>
      <w:divBdr>
        <w:top w:val="none" w:sz="0" w:space="0" w:color="auto"/>
        <w:left w:val="none" w:sz="0" w:space="0" w:color="auto"/>
        <w:bottom w:val="none" w:sz="0" w:space="0" w:color="auto"/>
        <w:right w:val="none" w:sz="0" w:space="0" w:color="auto"/>
      </w:divBdr>
      <w:divsChild>
        <w:div w:id="1296720157">
          <w:marLeft w:val="547"/>
          <w:marRight w:val="0"/>
          <w:marTop w:val="0"/>
          <w:marBottom w:val="0"/>
          <w:divBdr>
            <w:top w:val="none" w:sz="0" w:space="0" w:color="auto"/>
            <w:left w:val="none" w:sz="0" w:space="0" w:color="auto"/>
            <w:bottom w:val="none" w:sz="0" w:space="0" w:color="auto"/>
            <w:right w:val="none" w:sz="0" w:space="0" w:color="auto"/>
          </w:divBdr>
        </w:div>
        <w:div w:id="1092973274">
          <w:marLeft w:val="547"/>
          <w:marRight w:val="0"/>
          <w:marTop w:val="0"/>
          <w:marBottom w:val="0"/>
          <w:divBdr>
            <w:top w:val="none" w:sz="0" w:space="0" w:color="auto"/>
            <w:left w:val="none" w:sz="0" w:space="0" w:color="auto"/>
            <w:bottom w:val="none" w:sz="0" w:space="0" w:color="auto"/>
            <w:right w:val="none" w:sz="0" w:space="0" w:color="auto"/>
          </w:divBdr>
        </w:div>
        <w:div w:id="272520696">
          <w:marLeft w:val="547"/>
          <w:marRight w:val="0"/>
          <w:marTop w:val="0"/>
          <w:marBottom w:val="0"/>
          <w:divBdr>
            <w:top w:val="none" w:sz="0" w:space="0" w:color="auto"/>
            <w:left w:val="none" w:sz="0" w:space="0" w:color="auto"/>
            <w:bottom w:val="none" w:sz="0" w:space="0" w:color="auto"/>
            <w:right w:val="none" w:sz="0" w:space="0" w:color="auto"/>
          </w:divBdr>
        </w:div>
      </w:divsChild>
    </w:div>
    <w:div w:id="496574130">
      <w:bodyDiv w:val="1"/>
      <w:marLeft w:val="0"/>
      <w:marRight w:val="0"/>
      <w:marTop w:val="0"/>
      <w:marBottom w:val="0"/>
      <w:divBdr>
        <w:top w:val="none" w:sz="0" w:space="0" w:color="auto"/>
        <w:left w:val="none" w:sz="0" w:space="0" w:color="auto"/>
        <w:bottom w:val="none" w:sz="0" w:space="0" w:color="auto"/>
        <w:right w:val="none" w:sz="0" w:space="0" w:color="auto"/>
      </w:divBdr>
    </w:div>
    <w:div w:id="573199971">
      <w:bodyDiv w:val="1"/>
      <w:marLeft w:val="0"/>
      <w:marRight w:val="0"/>
      <w:marTop w:val="0"/>
      <w:marBottom w:val="0"/>
      <w:divBdr>
        <w:top w:val="none" w:sz="0" w:space="0" w:color="auto"/>
        <w:left w:val="none" w:sz="0" w:space="0" w:color="auto"/>
        <w:bottom w:val="none" w:sz="0" w:space="0" w:color="auto"/>
        <w:right w:val="none" w:sz="0" w:space="0" w:color="auto"/>
      </w:divBdr>
    </w:div>
    <w:div w:id="685669830">
      <w:bodyDiv w:val="1"/>
      <w:marLeft w:val="0"/>
      <w:marRight w:val="0"/>
      <w:marTop w:val="0"/>
      <w:marBottom w:val="0"/>
      <w:divBdr>
        <w:top w:val="none" w:sz="0" w:space="0" w:color="auto"/>
        <w:left w:val="none" w:sz="0" w:space="0" w:color="auto"/>
        <w:bottom w:val="none" w:sz="0" w:space="0" w:color="auto"/>
        <w:right w:val="none" w:sz="0" w:space="0" w:color="auto"/>
      </w:divBdr>
    </w:div>
    <w:div w:id="721174268">
      <w:bodyDiv w:val="1"/>
      <w:marLeft w:val="0"/>
      <w:marRight w:val="0"/>
      <w:marTop w:val="0"/>
      <w:marBottom w:val="0"/>
      <w:divBdr>
        <w:top w:val="none" w:sz="0" w:space="0" w:color="auto"/>
        <w:left w:val="none" w:sz="0" w:space="0" w:color="auto"/>
        <w:bottom w:val="none" w:sz="0" w:space="0" w:color="auto"/>
        <w:right w:val="none" w:sz="0" w:space="0" w:color="auto"/>
      </w:divBdr>
    </w:div>
    <w:div w:id="734165220">
      <w:bodyDiv w:val="1"/>
      <w:marLeft w:val="0"/>
      <w:marRight w:val="0"/>
      <w:marTop w:val="0"/>
      <w:marBottom w:val="0"/>
      <w:divBdr>
        <w:top w:val="none" w:sz="0" w:space="0" w:color="auto"/>
        <w:left w:val="none" w:sz="0" w:space="0" w:color="auto"/>
        <w:bottom w:val="none" w:sz="0" w:space="0" w:color="auto"/>
        <w:right w:val="none" w:sz="0" w:space="0" w:color="auto"/>
      </w:divBdr>
    </w:div>
    <w:div w:id="756054933">
      <w:bodyDiv w:val="1"/>
      <w:marLeft w:val="0"/>
      <w:marRight w:val="0"/>
      <w:marTop w:val="0"/>
      <w:marBottom w:val="0"/>
      <w:divBdr>
        <w:top w:val="none" w:sz="0" w:space="0" w:color="auto"/>
        <w:left w:val="none" w:sz="0" w:space="0" w:color="auto"/>
        <w:bottom w:val="none" w:sz="0" w:space="0" w:color="auto"/>
        <w:right w:val="none" w:sz="0" w:space="0" w:color="auto"/>
      </w:divBdr>
    </w:div>
    <w:div w:id="849683072">
      <w:bodyDiv w:val="1"/>
      <w:marLeft w:val="0"/>
      <w:marRight w:val="0"/>
      <w:marTop w:val="0"/>
      <w:marBottom w:val="0"/>
      <w:divBdr>
        <w:top w:val="none" w:sz="0" w:space="0" w:color="auto"/>
        <w:left w:val="none" w:sz="0" w:space="0" w:color="auto"/>
        <w:bottom w:val="none" w:sz="0" w:space="0" w:color="auto"/>
        <w:right w:val="none" w:sz="0" w:space="0" w:color="auto"/>
      </w:divBdr>
    </w:div>
    <w:div w:id="873931740">
      <w:bodyDiv w:val="1"/>
      <w:marLeft w:val="0"/>
      <w:marRight w:val="0"/>
      <w:marTop w:val="0"/>
      <w:marBottom w:val="0"/>
      <w:divBdr>
        <w:top w:val="none" w:sz="0" w:space="0" w:color="auto"/>
        <w:left w:val="none" w:sz="0" w:space="0" w:color="auto"/>
        <w:bottom w:val="none" w:sz="0" w:space="0" w:color="auto"/>
        <w:right w:val="none" w:sz="0" w:space="0" w:color="auto"/>
      </w:divBdr>
    </w:div>
    <w:div w:id="897858963">
      <w:bodyDiv w:val="1"/>
      <w:marLeft w:val="0"/>
      <w:marRight w:val="0"/>
      <w:marTop w:val="0"/>
      <w:marBottom w:val="0"/>
      <w:divBdr>
        <w:top w:val="none" w:sz="0" w:space="0" w:color="auto"/>
        <w:left w:val="none" w:sz="0" w:space="0" w:color="auto"/>
        <w:bottom w:val="none" w:sz="0" w:space="0" w:color="auto"/>
        <w:right w:val="none" w:sz="0" w:space="0" w:color="auto"/>
      </w:divBdr>
    </w:div>
    <w:div w:id="909658325">
      <w:bodyDiv w:val="1"/>
      <w:marLeft w:val="0"/>
      <w:marRight w:val="0"/>
      <w:marTop w:val="0"/>
      <w:marBottom w:val="0"/>
      <w:divBdr>
        <w:top w:val="none" w:sz="0" w:space="0" w:color="auto"/>
        <w:left w:val="none" w:sz="0" w:space="0" w:color="auto"/>
        <w:bottom w:val="none" w:sz="0" w:space="0" w:color="auto"/>
        <w:right w:val="none" w:sz="0" w:space="0" w:color="auto"/>
      </w:divBdr>
    </w:div>
    <w:div w:id="946083893">
      <w:bodyDiv w:val="1"/>
      <w:marLeft w:val="0"/>
      <w:marRight w:val="0"/>
      <w:marTop w:val="0"/>
      <w:marBottom w:val="0"/>
      <w:divBdr>
        <w:top w:val="none" w:sz="0" w:space="0" w:color="auto"/>
        <w:left w:val="none" w:sz="0" w:space="0" w:color="auto"/>
        <w:bottom w:val="none" w:sz="0" w:space="0" w:color="auto"/>
        <w:right w:val="none" w:sz="0" w:space="0" w:color="auto"/>
      </w:divBdr>
    </w:div>
    <w:div w:id="989870814">
      <w:bodyDiv w:val="1"/>
      <w:marLeft w:val="0"/>
      <w:marRight w:val="0"/>
      <w:marTop w:val="0"/>
      <w:marBottom w:val="0"/>
      <w:divBdr>
        <w:top w:val="none" w:sz="0" w:space="0" w:color="auto"/>
        <w:left w:val="none" w:sz="0" w:space="0" w:color="auto"/>
        <w:bottom w:val="none" w:sz="0" w:space="0" w:color="auto"/>
        <w:right w:val="none" w:sz="0" w:space="0" w:color="auto"/>
      </w:divBdr>
    </w:div>
    <w:div w:id="1151096491">
      <w:bodyDiv w:val="1"/>
      <w:marLeft w:val="0"/>
      <w:marRight w:val="0"/>
      <w:marTop w:val="0"/>
      <w:marBottom w:val="0"/>
      <w:divBdr>
        <w:top w:val="none" w:sz="0" w:space="0" w:color="auto"/>
        <w:left w:val="none" w:sz="0" w:space="0" w:color="auto"/>
        <w:bottom w:val="none" w:sz="0" w:space="0" w:color="auto"/>
        <w:right w:val="none" w:sz="0" w:space="0" w:color="auto"/>
      </w:divBdr>
    </w:div>
    <w:div w:id="1209489548">
      <w:bodyDiv w:val="1"/>
      <w:marLeft w:val="0"/>
      <w:marRight w:val="0"/>
      <w:marTop w:val="0"/>
      <w:marBottom w:val="0"/>
      <w:divBdr>
        <w:top w:val="none" w:sz="0" w:space="0" w:color="auto"/>
        <w:left w:val="none" w:sz="0" w:space="0" w:color="auto"/>
        <w:bottom w:val="none" w:sz="0" w:space="0" w:color="auto"/>
        <w:right w:val="none" w:sz="0" w:space="0" w:color="auto"/>
      </w:divBdr>
    </w:div>
    <w:div w:id="1218055924">
      <w:bodyDiv w:val="1"/>
      <w:marLeft w:val="0"/>
      <w:marRight w:val="0"/>
      <w:marTop w:val="0"/>
      <w:marBottom w:val="0"/>
      <w:divBdr>
        <w:top w:val="none" w:sz="0" w:space="0" w:color="auto"/>
        <w:left w:val="none" w:sz="0" w:space="0" w:color="auto"/>
        <w:bottom w:val="none" w:sz="0" w:space="0" w:color="auto"/>
        <w:right w:val="none" w:sz="0" w:space="0" w:color="auto"/>
      </w:divBdr>
    </w:div>
    <w:div w:id="1286543381">
      <w:bodyDiv w:val="1"/>
      <w:marLeft w:val="0"/>
      <w:marRight w:val="0"/>
      <w:marTop w:val="0"/>
      <w:marBottom w:val="0"/>
      <w:divBdr>
        <w:top w:val="none" w:sz="0" w:space="0" w:color="auto"/>
        <w:left w:val="none" w:sz="0" w:space="0" w:color="auto"/>
        <w:bottom w:val="none" w:sz="0" w:space="0" w:color="auto"/>
        <w:right w:val="none" w:sz="0" w:space="0" w:color="auto"/>
      </w:divBdr>
    </w:div>
    <w:div w:id="1327131371">
      <w:bodyDiv w:val="1"/>
      <w:marLeft w:val="0"/>
      <w:marRight w:val="0"/>
      <w:marTop w:val="0"/>
      <w:marBottom w:val="0"/>
      <w:divBdr>
        <w:top w:val="none" w:sz="0" w:space="0" w:color="auto"/>
        <w:left w:val="none" w:sz="0" w:space="0" w:color="auto"/>
        <w:bottom w:val="none" w:sz="0" w:space="0" w:color="auto"/>
        <w:right w:val="none" w:sz="0" w:space="0" w:color="auto"/>
      </w:divBdr>
      <w:divsChild>
        <w:div w:id="760763040">
          <w:marLeft w:val="0"/>
          <w:marRight w:val="0"/>
          <w:marTop w:val="60"/>
          <w:marBottom w:val="0"/>
          <w:divBdr>
            <w:top w:val="none" w:sz="0" w:space="0" w:color="auto"/>
            <w:left w:val="none" w:sz="0" w:space="0" w:color="auto"/>
            <w:bottom w:val="none" w:sz="0" w:space="0" w:color="auto"/>
            <w:right w:val="none" w:sz="0" w:space="0" w:color="auto"/>
          </w:divBdr>
        </w:div>
        <w:div w:id="1613633550">
          <w:marLeft w:val="0"/>
          <w:marRight w:val="0"/>
          <w:marTop w:val="60"/>
          <w:marBottom w:val="0"/>
          <w:divBdr>
            <w:top w:val="none" w:sz="0" w:space="0" w:color="auto"/>
            <w:left w:val="none" w:sz="0" w:space="0" w:color="auto"/>
            <w:bottom w:val="none" w:sz="0" w:space="0" w:color="auto"/>
            <w:right w:val="none" w:sz="0" w:space="0" w:color="auto"/>
          </w:divBdr>
        </w:div>
        <w:div w:id="1733382212">
          <w:marLeft w:val="0"/>
          <w:marRight w:val="0"/>
          <w:marTop w:val="60"/>
          <w:marBottom w:val="0"/>
          <w:divBdr>
            <w:top w:val="none" w:sz="0" w:space="0" w:color="auto"/>
            <w:left w:val="none" w:sz="0" w:space="0" w:color="auto"/>
            <w:bottom w:val="none" w:sz="0" w:space="0" w:color="auto"/>
            <w:right w:val="none" w:sz="0" w:space="0" w:color="auto"/>
          </w:divBdr>
        </w:div>
        <w:div w:id="1456289292">
          <w:marLeft w:val="0"/>
          <w:marRight w:val="0"/>
          <w:marTop w:val="60"/>
          <w:marBottom w:val="0"/>
          <w:divBdr>
            <w:top w:val="none" w:sz="0" w:space="0" w:color="auto"/>
            <w:left w:val="none" w:sz="0" w:space="0" w:color="auto"/>
            <w:bottom w:val="none" w:sz="0" w:space="0" w:color="auto"/>
            <w:right w:val="none" w:sz="0" w:space="0" w:color="auto"/>
          </w:divBdr>
        </w:div>
        <w:div w:id="352463250">
          <w:marLeft w:val="0"/>
          <w:marRight w:val="0"/>
          <w:marTop w:val="60"/>
          <w:marBottom w:val="0"/>
          <w:divBdr>
            <w:top w:val="none" w:sz="0" w:space="0" w:color="auto"/>
            <w:left w:val="none" w:sz="0" w:space="0" w:color="auto"/>
            <w:bottom w:val="none" w:sz="0" w:space="0" w:color="auto"/>
            <w:right w:val="none" w:sz="0" w:space="0" w:color="auto"/>
          </w:divBdr>
        </w:div>
        <w:div w:id="1540817784">
          <w:marLeft w:val="0"/>
          <w:marRight w:val="0"/>
          <w:marTop w:val="60"/>
          <w:marBottom w:val="0"/>
          <w:divBdr>
            <w:top w:val="none" w:sz="0" w:space="0" w:color="auto"/>
            <w:left w:val="none" w:sz="0" w:space="0" w:color="auto"/>
            <w:bottom w:val="none" w:sz="0" w:space="0" w:color="auto"/>
            <w:right w:val="none" w:sz="0" w:space="0" w:color="auto"/>
          </w:divBdr>
        </w:div>
        <w:div w:id="268271120">
          <w:marLeft w:val="0"/>
          <w:marRight w:val="0"/>
          <w:marTop w:val="60"/>
          <w:marBottom w:val="0"/>
          <w:divBdr>
            <w:top w:val="none" w:sz="0" w:space="0" w:color="auto"/>
            <w:left w:val="none" w:sz="0" w:space="0" w:color="auto"/>
            <w:bottom w:val="none" w:sz="0" w:space="0" w:color="auto"/>
            <w:right w:val="none" w:sz="0" w:space="0" w:color="auto"/>
          </w:divBdr>
        </w:div>
        <w:div w:id="1330257323">
          <w:marLeft w:val="0"/>
          <w:marRight w:val="0"/>
          <w:marTop w:val="60"/>
          <w:marBottom w:val="0"/>
          <w:divBdr>
            <w:top w:val="none" w:sz="0" w:space="0" w:color="auto"/>
            <w:left w:val="none" w:sz="0" w:space="0" w:color="auto"/>
            <w:bottom w:val="none" w:sz="0" w:space="0" w:color="auto"/>
            <w:right w:val="none" w:sz="0" w:space="0" w:color="auto"/>
          </w:divBdr>
        </w:div>
        <w:div w:id="1120151269">
          <w:marLeft w:val="0"/>
          <w:marRight w:val="0"/>
          <w:marTop w:val="60"/>
          <w:marBottom w:val="0"/>
          <w:divBdr>
            <w:top w:val="none" w:sz="0" w:space="0" w:color="auto"/>
            <w:left w:val="none" w:sz="0" w:space="0" w:color="auto"/>
            <w:bottom w:val="none" w:sz="0" w:space="0" w:color="auto"/>
            <w:right w:val="none" w:sz="0" w:space="0" w:color="auto"/>
          </w:divBdr>
        </w:div>
        <w:div w:id="538128440">
          <w:marLeft w:val="0"/>
          <w:marRight w:val="0"/>
          <w:marTop w:val="60"/>
          <w:marBottom w:val="0"/>
          <w:divBdr>
            <w:top w:val="none" w:sz="0" w:space="0" w:color="auto"/>
            <w:left w:val="none" w:sz="0" w:space="0" w:color="auto"/>
            <w:bottom w:val="none" w:sz="0" w:space="0" w:color="auto"/>
            <w:right w:val="none" w:sz="0" w:space="0" w:color="auto"/>
          </w:divBdr>
        </w:div>
        <w:div w:id="1971013040">
          <w:marLeft w:val="0"/>
          <w:marRight w:val="0"/>
          <w:marTop w:val="60"/>
          <w:marBottom w:val="0"/>
          <w:divBdr>
            <w:top w:val="none" w:sz="0" w:space="0" w:color="auto"/>
            <w:left w:val="none" w:sz="0" w:space="0" w:color="auto"/>
            <w:bottom w:val="none" w:sz="0" w:space="0" w:color="auto"/>
            <w:right w:val="none" w:sz="0" w:space="0" w:color="auto"/>
          </w:divBdr>
        </w:div>
        <w:div w:id="191379015">
          <w:marLeft w:val="0"/>
          <w:marRight w:val="0"/>
          <w:marTop w:val="60"/>
          <w:marBottom w:val="0"/>
          <w:divBdr>
            <w:top w:val="none" w:sz="0" w:space="0" w:color="auto"/>
            <w:left w:val="none" w:sz="0" w:space="0" w:color="auto"/>
            <w:bottom w:val="none" w:sz="0" w:space="0" w:color="auto"/>
            <w:right w:val="none" w:sz="0" w:space="0" w:color="auto"/>
          </w:divBdr>
        </w:div>
        <w:div w:id="1716007757">
          <w:marLeft w:val="0"/>
          <w:marRight w:val="0"/>
          <w:marTop w:val="60"/>
          <w:marBottom w:val="0"/>
          <w:divBdr>
            <w:top w:val="none" w:sz="0" w:space="0" w:color="auto"/>
            <w:left w:val="none" w:sz="0" w:space="0" w:color="auto"/>
            <w:bottom w:val="none" w:sz="0" w:space="0" w:color="auto"/>
            <w:right w:val="none" w:sz="0" w:space="0" w:color="auto"/>
          </w:divBdr>
        </w:div>
        <w:div w:id="883061932">
          <w:marLeft w:val="0"/>
          <w:marRight w:val="0"/>
          <w:marTop w:val="60"/>
          <w:marBottom w:val="0"/>
          <w:divBdr>
            <w:top w:val="none" w:sz="0" w:space="0" w:color="auto"/>
            <w:left w:val="none" w:sz="0" w:space="0" w:color="auto"/>
            <w:bottom w:val="none" w:sz="0" w:space="0" w:color="auto"/>
            <w:right w:val="none" w:sz="0" w:space="0" w:color="auto"/>
          </w:divBdr>
        </w:div>
        <w:div w:id="520750076">
          <w:marLeft w:val="0"/>
          <w:marRight w:val="0"/>
          <w:marTop w:val="60"/>
          <w:marBottom w:val="0"/>
          <w:divBdr>
            <w:top w:val="none" w:sz="0" w:space="0" w:color="auto"/>
            <w:left w:val="none" w:sz="0" w:space="0" w:color="auto"/>
            <w:bottom w:val="none" w:sz="0" w:space="0" w:color="auto"/>
            <w:right w:val="none" w:sz="0" w:space="0" w:color="auto"/>
          </w:divBdr>
        </w:div>
        <w:div w:id="1887057962">
          <w:marLeft w:val="0"/>
          <w:marRight w:val="0"/>
          <w:marTop w:val="60"/>
          <w:marBottom w:val="0"/>
          <w:divBdr>
            <w:top w:val="none" w:sz="0" w:space="0" w:color="auto"/>
            <w:left w:val="none" w:sz="0" w:space="0" w:color="auto"/>
            <w:bottom w:val="none" w:sz="0" w:space="0" w:color="auto"/>
            <w:right w:val="none" w:sz="0" w:space="0" w:color="auto"/>
          </w:divBdr>
        </w:div>
        <w:div w:id="956760338">
          <w:marLeft w:val="0"/>
          <w:marRight w:val="0"/>
          <w:marTop w:val="60"/>
          <w:marBottom w:val="0"/>
          <w:divBdr>
            <w:top w:val="none" w:sz="0" w:space="0" w:color="auto"/>
            <w:left w:val="none" w:sz="0" w:space="0" w:color="auto"/>
            <w:bottom w:val="none" w:sz="0" w:space="0" w:color="auto"/>
            <w:right w:val="none" w:sz="0" w:space="0" w:color="auto"/>
          </w:divBdr>
        </w:div>
        <w:div w:id="243076938">
          <w:marLeft w:val="0"/>
          <w:marRight w:val="0"/>
          <w:marTop w:val="60"/>
          <w:marBottom w:val="0"/>
          <w:divBdr>
            <w:top w:val="none" w:sz="0" w:space="0" w:color="auto"/>
            <w:left w:val="none" w:sz="0" w:space="0" w:color="auto"/>
            <w:bottom w:val="none" w:sz="0" w:space="0" w:color="auto"/>
            <w:right w:val="none" w:sz="0" w:space="0" w:color="auto"/>
          </w:divBdr>
        </w:div>
        <w:div w:id="205340284">
          <w:marLeft w:val="0"/>
          <w:marRight w:val="0"/>
          <w:marTop w:val="60"/>
          <w:marBottom w:val="0"/>
          <w:divBdr>
            <w:top w:val="none" w:sz="0" w:space="0" w:color="auto"/>
            <w:left w:val="none" w:sz="0" w:space="0" w:color="auto"/>
            <w:bottom w:val="none" w:sz="0" w:space="0" w:color="auto"/>
            <w:right w:val="none" w:sz="0" w:space="0" w:color="auto"/>
          </w:divBdr>
        </w:div>
        <w:div w:id="1120419161">
          <w:marLeft w:val="0"/>
          <w:marRight w:val="0"/>
          <w:marTop w:val="60"/>
          <w:marBottom w:val="0"/>
          <w:divBdr>
            <w:top w:val="none" w:sz="0" w:space="0" w:color="auto"/>
            <w:left w:val="none" w:sz="0" w:space="0" w:color="auto"/>
            <w:bottom w:val="none" w:sz="0" w:space="0" w:color="auto"/>
            <w:right w:val="none" w:sz="0" w:space="0" w:color="auto"/>
          </w:divBdr>
        </w:div>
        <w:div w:id="426736213">
          <w:marLeft w:val="0"/>
          <w:marRight w:val="0"/>
          <w:marTop w:val="60"/>
          <w:marBottom w:val="0"/>
          <w:divBdr>
            <w:top w:val="none" w:sz="0" w:space="0" w:color="auto"/>
            <w:left w:val="none" w:sz="0" w:space="0" w:color="auto"/>
            <w:bottom w:val="none" w:sz="0" w:space="0" w:color="auto"/>
            <w:right w:val="none" w:sz="0" w:space="0" w:color="auto"/>
          </w:divBdr>
        </w:div>
        <w:div w:id="691880804">
          <w:marLeft w:val="0"/>
          <w:marRight w:val="0"/>
          <w:marTop w:val="60"/>
          <w:marBottom w:val="0"/>
          <w:divBdr>
            <w:top w:val="none" w:sz="0" w:space="0" w:color="auto"/>
            <w:left w:val="none" w:sz="0" w:space="0" w:color="auto"/>
            <w:bottom w:val="none" w:sz="0" w:space="0" w:color="auto"/>
            <w:right w:val="none" w:sz="0" w:space="0" w:color="auto"/>
          </w:divBdr>
        </w:div>
        <w:div w:id="1987930207">
          <w:marLeft w:val="0"/>
          <w:marRight w:val="0"/>
          <w:marTop w:val="60"/>
          <w:marBottom w:val="0"/>
          <w:divBdr>
            <w:top w:val="none" w:sz="0" w:space="0" w:color="auto"/>
            <w:left w:val="none" w:sz="0" w:space="0" w:color="auto"/>
            <w:bottom w:val="none" w:sz="0" w:space="0" w:color="auto"/>
            <w:right w:val="none" w:sz="0" w:space="0" w:color="auto"/>
          </w:divBdr>
        </w:div>
        <w:div w:id="1003170111">
          <w:marLeft w:val="0"/>
          <w:marRight w:val="0"/>
          <w:marTop w:val="60"/>
          <w:marBottom w:val="0"/>
          <w:divBdr>
            <w:top w:val="none" w:sz="0" w:space="0" w:color="auto"/>
            <w:left w:val="none" w:sz="0" w:space="0" w:color="auto"/>
            <w:bottom w:val="none" w:sz="0" w:space="0" w:color="auto"/>
            <w:right w:val="none" w:sz="0" w:space="0" w:color="auto"/>
          </w:divBdr>
        </w:div>
        <w:div w:id="1753090365">
          <w:marLeft w:val="0"/>
          <w:marRight w:val="0"/>
          <w:marTop w:val="60"/>
          <w:marBottom w:val="0"/>
          <w:divBdr>
            <w:top w:val="none" w:sz="0" w:space="0" w:color="auto"/>
            <w:left w:val="none" w:sz="0" w:space="0" w:color="auto"/>
            <w:bottom w:val="none" w:sz="0" w:space="0" w:color="auto"/>
            <w:right w:val="none" w:sz="0" w:space="0" w:color="auto"/>
          </w:divBdr>
        </w:div>
        <w:div w:id="1662544358">
          <w:marLeft w:val="0"/>
          <w:marRight w:val="0"/>
          <w:marTop w:val="60"/>
          <w:marBottom w:val="0"/>
          <w:divBdr>
            <w:top w:val="none" w:sz="0" w:space="0" w:color="auto"/>
            <w:left w:val="none" w:sz="0" w:space="0" w:color="auto"/>
            <w:bottom w:val="none" w:sz="0" w:space="0" w:color="auto"/>
            <w:right w:val="none" w:sz="0" w:space="0" w:color="auto"/>
          </w:divBdr>
        </w:div>
        <w:div w:id="1261645898">
          <w:marLeft w:val="0"/>
          <w:marRight w:val="0"/>
          <w:marTop w:val="60"/>
          <w:marBottom w:val="0"/>
          <w:divBdr>
            <w:top w:val="none" w:sz="0" w:space="0" w:color="auto"/>
            <w:left w:val="none" w:sz="0" w:space="0" w:color="auto"/>
            <w:bottom w:val="none" w:sz="0" w:space="0" w:color="auto"/>
            <w:right w:val="none" w:sz="0" w:space="0" w:color="auto"/>
          </w:divBdr>
        </w:div>
        <w:div w:id="751900730">
          <w:marLeft w:val="0"/>
          <w:marRight w:val="0"/>
          <w:marTop w:val="60"/>
          <w:marBottom w:val="0"/>
          <w:divBdr>
            <w:top w:val="none" w:sz="0" w:space="0" w:color="auto"/>
            <w:left w:val="none" w:sz="0" w:space="0" w:color="auto"/>
            <w:bottom w:val="none" w:sz="0" w:space="0" w:color="auto"/>
            <w:right w:val="none" w:sz="0" w:space="0" w:color="auto"/>
          </w:divBdr>
        </w:div>
        <w:div w:id="142550064">
          <w:marLeft w:val="0"/>
          <w:marRight w:val="0"/>
          <w:marTop w:val="60"/>
          <w:marBottom w:val="0"/>
          <w:divBdr>
            <w:top w:val="none" w:sz="0" w:space="0" w:color="auto"/>
            <w:left w:val="none" w:sz="0" w:space="0" w:color="auto"/>
            <w:bottom w:val="none" w:sz="0" w:space="0" w:color="auto"/>
            <w:right w:val="none" w:sz="0" w:space="0" w:color="auto"/>
          </w:divBdr>
        </w:div>
        <w:div w:id="1215505215">
          <w:marLeft w:val="0"/>
          <w:marRight w:val="0"/>
          <w:marTop w:val="60"/>
          <w:marBottom w:val="0"/>
          <w:divBdr>
            <w:top w:val="none" w:sz="0" w:space="0" w:color="auto"/>
            <w:left w:val="none" w:sz="0" w:space="0" w:color="auto"/>
            <w:bottom w:val="none" w:sz="0" w:space="0" w:color="auto"/>
            <w:right w:val="none" w:sz="0" w:space="0" w:color="auto"/>
          </w:divBdr>
        </w:div>
        <w:div w:id="800994895">
          <w:marLeft w:val="0"/>
          <w:marRight w:val="0"/>
          <w:marTop w:val="60"/>
          <w:marBottom w:val="0"/>
          <w:divBdr>
            <w:top w:val="none" w:sz="0" w:space="0" w:color="auto"/>
            <w:left w:val="none" w:sz="0" w:space="0" w:color="auto"/>
            <w:bottom w:val="none" w:sz="0" w:space="0" w:color="auto"/>
            <w:right w:val="none" w:sz="0" w:space="0" w:color="auto"/>
          </w:divBdr>
        </w:div>
        <w:div w:id="243953391">
          <w:marLeft w:val="0"/>
          <w:marRight w:val="0"/>
          <w:marTop w:val="60"/>
          <w:marBottom w:val="0"/>
          <w:divBdr>
            <w:top w:val="none" w:sz="0" w:space="0" w:color="auto"/>
            <w:left w:val="none" w:sz="0" w:space="0" w:color="auto"/>
            <w:bottom w:val="none" w:sz="0" w:space="0" w:color="auto"/>
            <w:right w:val="none" w:sz="0" w:space="0" w:color="auto"/>
          </w:divBdr>
        </w:div>
        <w:div w:id="1778981155">
          <w:marLeft w:val="0"/>
          <w:marRight w:val="0"/>
          <w:marTop w:val="60"/>
          <w:marBottom w:val="0"/>
          <w:divBdr>
            <w:top w:val="none" w:sz="0" w:space="0" w:color="auto"/>
            <w:left w:val="none" w:sz="0" w:space="0" w:color="auto"/>
            <w:bottom w:val="none" w:sz="0" w:space="0" w:color="auto"/>
            <w:right w:val="none" w:sz="0" w:space="0" w:color="auto"/>
          </w:divBdr>
        </w:div>
        <w:div w:id="1499540056">
          <w:marLeft w:val="0"/>
          <w:marRight w:val="0"/>
          <w:marTop w:val="60"/>
          <w:marBottom w:val="0"/>
          <w:divBdr>
            <w:top w:val="none" w:sz="0" w:space="0" w:color="auto"/>
            <w:left w:val="none" w:sz="0" w:space="0" w:color="auto"/>
            <w:bottom w:val="none" w:sz="0" w:space="0" w:color="auto"/>
            <w:right w:val="none" w:sz="0" w:space="0" w:color="auto"/>
          </w:divBdr>
        </w:div>
        <w:div w:id="1950962460">
          <w:marLeft w:val="0"/>
          <w:marRight w:val="0"/>
          <w:marTop w:val="60"/>
          <w:marBottom w:val="0"/>
          <w:divBdr>
            <w:top w:val="none" w:sz="0" w:space="0" w:color="auto"/>
            <w:left w:val="none" w:sz="0" w:space="0" w:color="auto"/>
            <w:bottom w:val="none" w:sz="0" w:space="0" w:color="auto"/>
            <w:right w:val="none" w:sz="0" w:space="0" w:color="auto"/>
          </w:divBdr>
        </w:div>
        <w:div w:id="1879857267">
          <w:marLeft w:val="0"/>
          <w:marRight w:val="0"/>
          <w:marTop w:val="60"/>
          <w:marBottom w:val="0"/>
          <w:divBdr>
            <w:top w:val="none" w:sz="0" w:space="0" w:color="auto"/>
            <w:left w:val="none" w:sz="0" w:space="0" w:color="auto"/>
            <w:bottom w:val="none" w:sz="0" w:space="0" w:color="auto"/>
            <w:right w:val="none" w:sz="0" w:space="0" w:color="auto"/>
          </w:divBdr>
        </w:div>
        <w:div w:id="1499885663">
          <w:marLeft w:val="0"/>
          <w:marRight w:val="0"/>
          <w:marTop w:val="60"/>
          <w:marBottom w:val="0"/>
          <w:divBdr>
            <w:top w:val="none" w:sz="0" w:space="0" w:color="auto"/>
            <w:left w:val="none" w:sz="0" w:space="0" w:color="auto"/>
            <w:bottom w:val="none" w:sz="0" w:space="0" w:color="auto"/>
            <w:right w:val="none" w:sz="0" w:space="0" w:color="auto"/>
          </w:divBdr>
        </w:div>
        <w:div w:id="502089921">
          <w:marLeft w:val="0"/>
          <w:marRight w:val="0"/>
          <w:marTop w:val="60"/>
          <w:marBottom w:val="0"/>
          <w:divBdr>
            <w:top w:val="none" w:sz="0" w:space="0" w:color="auto"/>
            <w:left w:val="none" w:sz="0" w:space="0" w:color="auto"/>
            <w:bottom w:val="none" w:sz="0" w:space="0" w:color="auto"/>
            <w:right w:val="none" w:sz="0" w:space="0" w:color="auto"/>
          </w:divBdr>
        </w:div>
        <w:div w:id="516504465">
          <w:marLeft w:val="0"/>
          <w:marRight w:val="0"/>
          <w:marTop w:val="60"/>
          <w:marBottom w:val="0"/>
          <w:divBdr>
            <w:top w:val="none" w:sz="0" w:space="0" w:color="auto"/>
            <w:left w:val="none" w:sz="0" w:space="0" w:color="auto"/>
            <w:bottom w:val="none" w:sz="0" w:space="0" w:color="auto"/>
            <w:right w:val="none" w:sz="0" w:space="0" w:color="auto"/>
          </w:divBdr>
        </w:div>
        <w:div w:id="1377730541">
          <w:marLeft w:val="0"/>
          <w:marRight w:val="0"/>
          <w:marTop w:val="60"/>
          <w:marBottom w:val="0"/>
          <w:divBdr>
            <w:top w:val="none" w:sz="0" w:space="0" w:color="auto"/>
            <w:left w:val="none" w:sz="0" w:space="0" w:color="auto"/>
            <w:bottom w:val="none" w:sz="0" w:space="0" w:color="auto"/>
            <w:right w:val="none" w:sz="0" w:space="0" w:color="auto"/>
          </w:divBdr>
        </w:div>
        <w:div w:id="1281690754">
          <w:marLeft w:val="0"/>
          <w:marRight w:val="0"/>
          <w:marTop w:val="60"/>
          <w:marBottom w:val="0"/>
          <w:divBdr>
            <w:top w:val="none" w:sz="0" w:space="0" w:color="auto"/>
            <w:left w:val="none" w:sz="0" w:space="0" w:color="auto"/>
            <w:bottom w:val="none" w:sz="0" w:space="0" w:color="auto"/>
            <w:right w:val="none" w:sz="0" w:space="0" w:color="auto"/>
          </w:divBdr>
        </w:div>
        <w:div w:id="1542785679">
          <w:marLeft w:val="0"/>
          <w:marRight w:val="0"/>
          <w:marTop w:val="60"/>
          <w:marBottom w:val="0"/>
          <w:divBdr>
            <w:top w:val="none" w:sz="0" w:space="0" w:color="auto"/>
            <w:left w:val="none" w:sz="0" w:space="0" w:color="auto"/>
            <w:bottom w:val="none" w:sz="0" w:space="0" w:color="auto"/>
            <w:right w:val="none" w:sz="0" w:space="0" w:color="auto"/>
          </w:divBdr>
        </w:div>
        <w:div w:id="211620456">
          <w:marLeft w:val="0"/>
          <w:marRight w:val="0"/>
          <w:marTop w:val="60"/>
          <w:marBottom w:val="0"/>
          <w:divBdr>
            <w:top w:val="none" w:sz="0" w:space="0" w:color="auto"/>
            <w:left w:val="none" w:sz="0" w:space="0" w:color="auto"/>
            <w:bottom w:val="none" w:sz="0" w:space="0" w:color="auto"/>
            <w:right w:val="none" w:sz="0" w:space="0" w:color="auto"/>
          </w:divBdr>
        </w:div>
        <w:div w:id="1045714771">
          <w:marLeft w:val="0"/>
          <w:marRight w:val="0"/>
          <w:marTop w:val="60"/>
          <w:marBottom w:val="0"/>
          <w:divBdr>
            <w:top w:val="none" w:sz="0" w:space="0" w:color="auto"/>
            <w:left w:val="none" w:sz="0" w:space="0" w:color="auto"/>
            <w:bottom w:val="none" w:sz="0" w:space="0" w:color="auto"/>
            <w:right w:val="none" w:sz="0" w:space="0" w:color="auto"/>
          </w:divBdr>
        </w:div>
        <w:div w:id="668754502">
          <w:marLeft w:val="0"/>
          <w:marRight w:val="0"/>
          <w:marTop w:val="60"/>
          <w:marBottom w:val="0"/>
          <w:divBdr>
            <w:top w:val="none" w:sz="0" w:space="0" w:color="auto"/>
            <w:left w:val="none" w:sz="0" w:space="0" w:color="auto"/>
            <w:bottom w:val="none" w:sz="0" w:space="0" w:color="auto"/>
            <w:right w:val="none" w:sz="0" w:space="0" w:color="auto"/>
          </w:divBdr>
        </w:div>
        <w:div w:id="1189611421">
          <w:marLeft w:val="0"/>
          <w:marRight w:val="0"/>
          <w:marTop w:val="60"/>
          <w:marBottom w:val="0"/>
          <w:divBdr>
            <w:top w:val="none" w:sz="0" w:space="0" w:color="auto"/>
            <w:left w:val="none" w:sz="0" w:space="0" w:color="auto"/>
            <w:bottom w:val="none" w:sz="0" w:space="0" w:color="auto"/>
            <w:right w:val="none" w:sz="0" w:space="0" w:color="auto"/>
          </w:divBdr>
        </w:div>
        <w:div w:id="683172935">
          <w:marLeft w:val="0"/>
          <w:marRight w:val="0"/>
          <w:marTop w:val="60"/>
          <w:marBottom w:val="0"/>
          <w:divBdr>
            <w:top w:val="none" w:sz="0" w:space="0" w:color="auto"/>
            <w:left w:val="none" w:sz="0" w:space="0" w:color="auto"/>
            <w:bottom w:val="none" w:sz="0" w:space="0" w:color="auto"/>
            <w:right w:val="none" w:sz="0" w:space="0" w:color="auto"/>
          </w:divBdr>
        </w:div>
        <w:div w:id="357202589">
          <w:marLeft w:val="0"/>
          <w:marRight w:val="0"/>
          <w:marTop w:val="60"/>
          <w:marBottom w:val="0"/>
          <w:divBdr>
            <w:top w:val="none" w:sz="0" w:space="0" w:color="auto"/>
            <w:left w:val="none" w:sz="0" w:space="0" w:color="auto"/>
            <w:bottom w:val="none" w:sz="0" w:space="0" w:color="auto"/>
            <w:right w:val="none" w:sz="0" w:space="0" w:color="auto"/>
          </w:divBdr>
        </w:div>
        <w:div w:id="1934362707">
          <w:marLeft w:val="0"/>
          <w:marRight w:val="0"/>
          <w:marTop w:val="60"/>
          <w:marBottom w:val="0"/>
          <w:divBdr>
            <w:top w:val="none" w:sz="0" w:space="0" w:color="auto"/>
            <w:left w:val="none" w:sz="0" w:space="0" w:color="auto"/>
            <w:bottom w:val="none" w:sz="0" w:space="0" w:color="auto"/>
            <w:right w:val="none" w:sz="0" w:space="0" w:color="auto"/>
          </w:divBdr>
        </w:div>
        <w:div w:id="1700886470">
          <w:marLeft w:val="0"/>
          <w:marRight w:val="0"/>
          <w:marTop w:val="60"/>
          <w:marBottom w:val="0"/>
          <w:divBdr>
            <w:top w:val="none" w:sz="0" w:space="0" w:color="auto"/>
            <w:left w:val="none" w:sz="0" w:space="0" w:color="auto"/>
            <w:bottom w:val="none" w:sz="0" w:space="0" w:color="auto"/>
            <w:right w:val="none" w:sz="0" w:space="0" w:color="auto"/>
          </w:divBdr>
        </w:div>
        <w:div w:id="264117116">
          <w:marLeft w:val="0"/>
          <w:marRight w:val="0"/>
          <w:marTop w:val="60"/>
          <w:marBottom w:val="0"/>
          <w:divBdr>
            <w:top w:val="none" w:sz="0" w:space="0" w:color="auto"/>
            <w:left w:val="none" w:sz="0" w:space="0" w:color="auto"/>
            <w:bottom w:val="none" w:sz="0" w:space="0" w:color="auto"/>
            <w:right w:val="none" w:sz="0" w:space="0" w:color="auto"/>
          </w:divBdr>
        </w:div>
        <w:div w:id="1980063013">
          <w:marLeft w:val="0"/>
          <w:marRight w:val="0"/>
          <w:marTop w:val="60"/>
          <w:marBottom w:val="0"/>
          <w:divBdr>
            <w:top w:val="none" w:sz="0" w:space="0" w:color="auto"/>
            <w:left w:val="none" w:sz="0" w:space="0" w:color="auto"/>
            <w:bottom w:val="none" w:sz="0" w:space="0" w:color="auto"/>
            <w:right w:val="none" w:sz="0" w:space="0" w:color="auto"/>
          </w:divBdr>
        </w:div>
        <w:div w:id="1914774566">
          <w:marLeft w:val="0"/>
          <w:marRight w:val="0"/>
          <w:marTop w:val="60"/>
          <w:marBottom w:val="0"/>
          <w:divBdr>
            <w:top w:val="none" w:sz="0" w:space="0" w:color="auto"/>
            <w:left w:val="none" w:sz="0" w:space="0" w:color="auto"/>
            <w:bottom w:val="none" w:sz="0" w:space="0" w:color="auto"/>
            <w:right w:val="none" w:sz="0" w:space="0" w:color="auto"/>
          </w:divBdr>
        </w:div>
        <w:div w:id="1648432252">
          <w:marLeft w:val="0"/>
          <w:marRight w:val="0"/>
          <w:marTop w:val="60"/>
          <w:marBottom w:val="0"/>
          <w:divBdr>
            <w:top w:val="none" w:sz="0" w:space="0" w:color="auto"/>
            <w:left w:val="none" w:sz="0" w:space="0" w:color="auto"/>
            <w:bottom w:val="none" w:sz="0" w:space="0" w:color="auto"/>
            <w:right w:val="none" w:sz="0" w:space="0" w:color="auto"/>
          </w:divBdr>
        </w:div>
        <w:div w:id="1423257577">
          <w:marLeft w:val="0"/>
          <w:marRight w:val="0"/>
          <w:marTop w:val="60"/>
          <w:marBottom w:val="0"/>
          <w:divBdr>
            <w:top w:val="none" w:sz="0" w:space="0" w:color="auto"/>
            <w:left w:val="none" w:sz="0" w:space="0" w:color="auto"/>
            <w:bottom w:val="none" w:sz="0" w:space="0" w:color="auto"/>
            <w:right w:val="none" w:sz="0" w:space="0" w:color="auto"/>
          </w:divBdr>
        </w:div>
        <w:div w:id="120272980">
          <w:marLeft w:val="0"/>
          <w:marRight w:val="0"/>
          <w:marTop w:val="60"/>
          <w:marBottom w:val="0"/>
          <w:divBdr>
            <w:top w:val="none" w:sz="0" w:space="0" w:color="auto"/>
            <w:left w:val="none" w:sz="0" w:space="0" w:color="auto"/>
            <w:bottom w:val="none" w:sz="0" w:space="0" w:color="auto"/>
            <w:right w:val="none" w:sz="0" w:space="0" w:color="auto"/>
          </w:divBdr>
        </w:div>
        <w:div w:id="279269153">
          <w:marLeft w:val="0"/>
          <w:marRight w:val="0"/>
          <w:marTop w:val="60"/>
          <w:marBottom w:val="0"/>
          <w:divBdr>
            <w:top w:val="none" w:sz="0" w:space="0" w:color="auto"/>
            <w:left w:val="none" w:sz="0" w:space="0" w:color="auto"/>
            <w:bottom w:val="none" w:sz="0" w:space="0" w:color="auto"/>
            <w:right w:val="none" w:sz="0" w:space="0" w:color="auto"/>
          </w:divBdr>
        </w:div>
        <w:div w:id="1372655304">
          <w:marLeft w:val="0"/>
          <w:marRight w:val="0"/>
          <w:marTop w:val="60"/>
          <w:marBottom w:val="0"/>
          <w:divBdr>
            <w:top w:val="none" w:sz="0" w:space="0" w:color="auto"/>
            <w:left w:val="none" w:sz="0" w:space="0" w:color="auto"/>
            <w:bottom w:val="none" w:sz="0" w:space="0" w:color="auto"/>
            <w:right w:val="none" w:sz="0" w:space="0" w:color="auto"/>
          </w:divBdr>
        </w:div>
        <w:div w:id="205798694">
          <w:marLeft w:val="0"/>
          <w:marRight w:val="0"/>
          <w:marTop w:val="60"/>
          <w:marBottom w:val="0"/>
          <w:divBdr>
            <w:top w:val="none" w:sz="0" w:space="0" w:color="auto"/>
            <w:left w:val="none" w:sz="0" w:space="0" w:color="auto"/>
            <w:bottom w:val="none" w:sz="0" w:space="0" w:color="auto"/>
            <w:right w:val="none" w:sz="0" w:space="0" w:color="auto"/>
          </w:divBdr>
        </w:div>
        <w:div w:id="2123301282">
          <w:marLeft w:val="0"/>
          <w:marRight w:val="0"/>
          <w:marTop w:val="60"/>
          <w:marBottom w:val="0"/>
          <w:divBdr>
            <w:top w:val="none" w:sz="0" w:space="0" w:color="auto"/>
            <w:left w:val="none" w:sz="0" w:space="0" w:color="auto"/>
            <w:bottom w:val="none" w:sz="0" w:space="0" w:color="auto"/>
            <w:right w:val="none" w:sz="0" w:space="0" w:color="auto"/>
          </w:divBdr>
        </w:div>
        <w:div w:id="615985464">
          <w:marLeft w:val="0"/>
          <w:marRight w:val="0"/>
          <w:marTop w:val="60"/>
          <w:marBottom w:val="0"/>
          <w:divBdr>
            <w:top w:val="none" w:sz="0" w:space="0" w:color="auto"/>
            <w:left w:val="none" w:sz="0" w:space="0" w:color="auto"/>
            <w:bottom w:val="none" w:sz="0" w:space="0" w:color="auto"/>
            <w:right w:val="none" w:sz="0" w:space="0" w:color="auto"/>
          </w:divBdr>
        </w:div>
        <w:div w:id="1094861979">
          <w:marLeft w:val="0"/>
          <w:marRight w:val="0"/>
          <w:marTop w:val="60"/>
          <w:marBottom w:val="0"/>
          <w:divBdr>
            <w:top w:val="none" w:sz="0" w:space="0" w:color="auto"/>
            <w:left w:val="none" w:sz="0" w:space="0" w:color="auto"/>
            <w:bottom w:val="none" w:sz="0" w:space="0" w:color="auto"/>
            <w:right w:val="none" w:sz="0" w:space="0" w:color="auto"/>
          </w:divBdr>
        </w:div>
        <w:div w:id="2087215858">
          <w:marLeft w:val="0"/>
          <w:marRight w:val="0"/>
          <w:marTop w:val="60"/>
          <w:marBottom w:val="0"/>
          <w:divBdr>
            <w:top w:val="none" w:sz="0" w:space="0" w:color="auto"/>
            <w:left w:val="none" w:sz="0" w:space="0" w:color="auto"/>
            <w:bottom w:val="none" w:sz="0" w:space="0" w:color="auto"/>
            <w:right w:val="none" w:sz="0" w:space="0" w:color="auto"/>
          </w:divBdr>
        </w:div>
        <w:div w:id="2141073314">
          <w:marLeft w:val="0"/>
          <w:marRight w:val="0"/>
          <w:marTop w:val="60"/>
          <w:marBottom w:val="0"/>
          <w:divBdr>
            <w:top w:val="none" w:sz="0" w:space="0" w:color="auto"/>
            <w:left w:val="none" w:sz="0" w:space="0" w:color="auto"/>
            <w:bottom w:val="none" w:sz="0" w:space="0" w:color="auto"/>
            <w:right w:val="none" w:sz="0" w:space="0" w:color="auto"/>
          </w:divBdr>
        </w:div>
        <w:div w:id="1752267368">
          <w:marLeft w:val="0"/>
          <w:marRight w:val="0"/>
          <w:marTop w:val="60"/>
          <w:marBottom w:val="0"/>
          <w:divBdr>
            <w:top w:val="none" w:sz="0" w:space="0" w:color="auto"/>
            <w:left w:val="none" w:sz="0" w:space="0" w:color="auto"/>
            <w:bottom w:val="none" w:sz="0" w:space="0" w:color="auto"/>
            <w:right w:val="none" w:sz="0" w:space="0" w:color="auto"/>
          </w:divBdr>
        </w:div>
        <w:div w:id="513737117">
          <w:marLeft w:val="0"/>
          <w:marRight w:val="0"/>
          <w:marTop w:val="60"/>
          <w:marBottom w:val="0"/>
          <w:divBdr>
            <w:top w:val="none" w:sz="0" w:space="0" w:color="auto"/>
            <w:left w:val="none" w:sz="0" w:space="0" w:color="auto"/>
            <w:bottom w:val="none" w:sz="0" w:space="0" w:color="auto"/>
            <w:right w:val="none" w:sz="0" w:space="0" w:color="auto"/>
          </w:divBdr>
        </w:div>
        <w:div w:id="1885555351">
          <w:marLeft w:val="0"/>
          <w:marRight w:val="0"/>
          <w:marTop w:val="60"/>
          <w:marBottom w:val="0"/>
          <w:divBdr>
            <w:top w:val="none" w:sz="0" w:space="0" w:color="auto"/>
            <w:left w:val="none" w:sz="0" w:space="0" w:color="auto"/>
            <w:bottom w:val="none" w:sz="0" w:space="0" w:color="auto"/>
            <w:right w:val="none" w:sz="0" w:space="0" w:color="auto"/>
          </w:divBdr>
        </w:div>
        <w:div w:id="847792989">
          <w:marLeft w:val="0"/>
          <w:marRight w:val="0"/>
          <w:marTop w:val="60"/>
          <w:marBottom w:val="0"/>
          <w:divBdr>
            <w:top w:val="none" w:sz="0" w:space="0" w:color="auto"/>
            <w:left w:val="none" w:sz="0" w:space="0" w:color="auto"/>
            <w:bottom w:val="none" w:sz="0" w:space="0" w:color="auto"/>
            <w:right w:val="none" w:sz="0" w:space="0" w:color="auto"/>
          </w:divBdr>
        </w:div>
        <w:div w:id="1204713893">
          <w:marLeft w:val="0"/>
          <w:marRight w:val="0"/>
          <w:marTop w:val="60"/>
          <w:marBottom w:val="0"/>
          <w:divBdr>
            <w:top w:val="none" w:sz="0" w:space="0" w:color="auto"/>
            <w:left w:val="none" w:sz="0" w:space="0" w:color="auto"/>
            <w:bottom w:val="none" w:sz="0" w:space="0" w:color="auto"/>
            <w:right w:val="none" w:sz="0" w:space="0" w:color="auto"/>
          </w:divBdr>
        </w:div>
        <w:div w:id="1728339554">
          <w:marLeft w:val="0"/>
          <w:marRight w:val="0"/>
          <w:marTop w:val="60"/>
          <w:marBottom w:val="0"/>
          <w:divBdr>
            <w:top w:val="none" w:sz="0" w:space="0" w:color="auto"/>
            <w:left w:val="none" w:sz="0" w:space="0" w:color="auto"/>
            <w:bottom w:val="none" w:sz="0" w:space="0" w:color="auto"/>
            <w:right w:val="none" w:sz="0" w:space="0" w:color="auto"/>
          </w:divBdr>
        </w:div>
        <w:div w:id="2140225409">
          <w:marLeft w:val="0"/>
          <w:marRight w:val="0"/>
          <w:marTop w:val="60"/>
          <w:marBottom w:val="0"/>
          <w:divBdr>
            <w:top w:val="none" w:sz="0" w:space="0" w:color="auto"/>
            <w:left w:val="none" w:sz="0" w:space="0" w:color="auto"/>
            <w:bottom w:val="none" w:sz="0" w:space="0" w:color="auto"/>
            <w:right w:val="none" w:sz="0" w:space="0" w:color="auto"/>
          </w:divBdr>
        </w:div>
        <w:div w:id="1682781029">
          <w:marLeft w:val="0"/>
          <w:marRight w:val="0"/>
          <w:marTop w:val="60"/>
          <w:marBottom w:val="0"/>
          <w:divBdr>
            <w:top w:val="none" w:sz="0" w:space="0" w:color="auto"/>
            <w:left w:val="none" w:sz="0" w:space="0" w:color="auto"/>
            <w:bottom w:val="none" w:sz="0" w:space="0" w:color="auto"/>
            <w:right w:val="none" w:sz="0" w:space="0" w:color="auto"/>
          </w:divBdr>
        </w:div>
        <w:div w:id="1205752562">
          <w:marLeft w:val="0"/>
          <w:marRight w:val="0"/>
          <w:marTop w:val="60"/>
          <w:marBottom w:val="0"/>
          <w:divBdr>
            <w:top w:val="none" w:sz="0" w:space="0" w:color="auto"/>
            <w:left w:val="none" w:sz="0" w:space="0" w:color="auto"/>
            <w:bottom w:val="none" w:sz="0" w:space="0" w:color="auto"/>
            <w:right w:val="none" w:sz="0" w:space="0" w:color="auto"/>
          </w:divBdr>
        </w:div>
        <w:div w:id="851919405">
          <w:marLeft w:val="0"/>
          <w:marRight w:val="0"/>
          <w:marTop w:val="60"/>
          <w:marBottom w:val="0"/>
          <w:divBdr>
            <w:top w:val="none" w:sz="0" w:space="0" w:color="auto"/>
            <w:left w:val="none" w:sz="0" w:space="0" w:color="auto"/>
            <w:bottom w:val="none" w:sz="0" w:space="0" w:color="auto"/>
            <w:right w:val="none" w:sz="0" w:space="0" w:color="auto"/>
          </w:divBdr>
        </w:div>
        <w:div w:id="1389911884">
          <w:marLeft w:val="0"/>
          <w:marRight w:val="0"/>
          <w:marTop w:val="60"/>
          <w:marBottom w:val="0"/>
          <w:divBdr>
            <w:top w:val="none" w:sz="0" w:space="0" w:color="auto"/>
            <w:left w:val="none" w:sz="0" w:space="0" w:color="auto"/>
            <w:bottom w:val="none" w:sz="0" w:space="0" w:color="auto"/>
            <w:right w:val="none" w:sz="0" w:space="0" w:color="auto"/>
          </w:divBdr>
        </w:div>
        <w:div w:id="159463442">
          <w:marLeft w:val="0"/>
          <w:marRight w:val="0"/>
          <w:marTop w:val="60"/>
          <w:marBottom w:val="0"/>
          <w:divBdr>
            <w:top w:val="none" w:sz="0" w:space="0" w:color="auto"/>
            <w:left w:val="none" w:sz="0" w:space="0" w:color="auto"/>
            <w:bottom w:val="none" w:sz="0" w:space="0" w:color="auto"/>
            <w:right w:val="none" w:sz="0" w:space="0" w:color="auto"/>
          </w:divBdr>
        </w:div>
        <w:div w:id="741487949">
          <w:marLeft w:val="0"/>
          <w:marRight w:val="0"/>
          <w:marTop w:val="60"/>
          <w:marBottom w:val="0"/>
          <w:divBdr>
            <w:top w:val="none" w:sz="0" w:space="0" w:color="auto"/>
            <w:left w:val="none" w:sz="0" w:space="0" w:color="auto"/>
            <w:bottom w:val="none" w:sz="0" w:space="0" w:color="auto"/>
            <w:right w:val="none" w:sz="0" w:space="0" w:color="auto"/>
          </w:divBdr>
        </w:div>
        <w:div w:id="1557936991">
          <w:marLeft w:val="0"/>
          <w:marRight w:val="0"/>
          <w:marTop w:val="60"/>
          <w:marBottom w:val="0"/>
          <w:divBdr>
            <w:top w:val="none" w:sz="0" w:space="0" w:color="auto"/>
            <w:left w:val="none" w:sz="0" w:space="0" w:color="auto"/>
            <w:bottom w:val="none" w:sz="0" w:space="0" w:color="auto"/>
            <w:right w:val="none" w:sz="0" w:space="0" w:color="auto"/>
          </w:divBdr>
        </w:div>
        <w:div w:id="1235623293">
          <w:marLeft w:val="0"/>
          <w:marRight w:val="0"/>
          <w:marTop w:val="60"/>
          <w:marBottom w:val="0"/>
          <w:divBdr>
            <w:top w:val="none" w:sz="0" w:space="0" w:color="auto"/>
            <w:left w:val="none" w:sz="0" w:space="0" w:color="auto"/>
            <w:bottom w:val="none" w:sz="0" w:space="0" w:color="auto"/>
            <w:right w:val="none" w:sz="0" w:space="0" w:color="auto"/>
          </w:divBdr>
        </w:div>
        <w:div w:id="1289973585">
          <w:marLeft w:val="0"/>
          <w:marRight w:val="0"/>
          <w:marTop w:val="60"/>
          <w:marBottom w:val="0"/>
          <w:divBdr>
            <w:top w:val="none" w:sz="0" w:space="0" w:color="auto"/>
            <w:left w:val="none" w:sz="0" w:space="0" w:color="auto"/>
            <w:bottom w:val="none" w:sz="0" w:space="0" w:color="auto"/>
            <w:right w:val="none" w:sz="0" w:space="0" w:color="auto"/>
          </w:divBdr>
        </w:div>
        <w:div w:id="222448474">
          <w:marLeft w:val="0"/>
          <w:marRight w:val="0"/>
          <w:marTop w:val="60"/>
          <w:marBottom w:val="0"/>
          <w:divBdr>
            <w:top w:val="none" w:sz="0" w:space="0" w:color="auto"/>
            <w:left w:val="none" w:sz="0" w:space="0" w:color="auto"/>
            <w:bottom w:val="none" w:sz="0" w:space="0" w:color="auto"/>
            <w:right w:val="none" w:sz="0" w:space="0" w:color="auto"/>
          </w:divBdr>
        </w:div>
        <w:div w:id="1499534820">
          <w:marLeft w:val="0"/>
          <w:marRight w:val="0"/>
          <w:marTop w:val="60"/>
          <w:marBottom w:val="0"/>
          <w:divBdr>
            <w:top w:val="none" w:sz="0" w:space="0" w:color="auto"/>
            <w:left w:val="none" w:sz="0" w:space="0" w:color="auto"/>
            <w:bottom w:val="none" w:sz="0" w:space="0" w:color="auto"/>
            <w:right w:val="none" w:sz="0" w:space="0" w:color="auto"/>
          </w:divBdr>
        </w:div>
      </w:divsChild>
    </w:div>
    <w:div w:id="1338776336">
      <w:bodyDiv w:val="1"/>
      <w:marLeft w:val="0"/>
      <w:marRight w:val="0"/>
      <w:marTop w:val="0"/>
      <w:marBottom w:val="0"/>
      <w:divBdr>
        <w:top w:val="none" w:sz="0" w:space="0" w:color="auto"/>
        <w:left w:val="none" w:sz="0" w:space="0" w:color="auto"/>
        <w:bottom w:val="none" w:sz="0" w:space="0" w:color="auto"/>
        <w:right w:val="none" w:sz="0" w:space="0" w:color="auto"/>
      </w:divBdr>
    </w:div>
    <w:div w:id="1563520910">
      <w:bodyDiv w:val="1"/>
      <w:marLeft w:val="0"/>
      <w:marRight w:val="0"/>
      <w:marTop w:val="0"/>
      <w:marBottom w:val="0"/>
      <w:divBdr>
        <w:top w:val="none" w:sz="0" w:space="0" w:color="auto"/>
        <w:left w:val="none" w:sz="0" w:space="0" w:color="auto"/>
        <w:bottom w:val="none" w:sz="0" w:space="0" w:color="auto"/>
        <w:right w:val="none" w:sz="0" w:space="0" w:color="auto"/>
      </w:divBdr>
    </w:div>
    <w:div w:id="1567104219">
      <w:bodyDiv w:val="1"/>
      <w:marLeft w:val="0"/>
      <w:marRight w:val="0"/>
      <w:marTop w:val="0"/>
      <w:marBottom w:val="0"/>
      <w:divBdr>
        <w:top w:val="none" w:sz="0" w:space="0" w:color="auto"/>
        <w:left w:val="none" w:sz="0" w:space="0" w:color="auto"/>
        <w:bottom w:val="none" w:sz="0" w:space="0" w:color="auto"/>
        <w:right w:val="none" w:sz="0" w:space="0" w:color="auto"/>
      </w:divBdr>
    </w:div>
    <w:div w:id="1597053379">
      <w:bodyDiv w:val="1"/>
      <w:marLeft w:val="0"/>
      <w:marRight w:val="0"/>
      <w:marTop w:val="0"/>
      <w:marBottom w:val="0"/>
      <w:divBdr>
        <w:top w:val="none" w:sz="0" w:space="0" w:color="auto"/>
        <w:left w:val="none" w:sz="0" w:space="0" w:color="auto"/>
        <w:bottom w:val="none" w:sz="0" w:space="0" w:color="auto"/>
        <w:right w:val="none" w:sz="0" w:space="0" w:color="auto"/>
      </w:divBdr>
    </w:div>
    <w:div w:id="1689331869">
      <w:bodyDiv w:val="1"/>
      <w:marLeft w:val="0"/>
      <w:marRight w:val="0"/>
      <w:marTop w:val="0"/>
      <w:marBottom w:val="0"/>
      <w:divBdr>
        <w:top w:val="none" w:sz="0" w:space="0" w:color="auto"/>
        <w:left w:val="none" w:sz="0" w:space="0" w:color="auto"/>
        <w:bottom w:val="none" w:sz="0" w:space="0" w:color="auto"/>
        <w:right w:val="none" w:sz="0" w:space="0" w:color="auto"/>
      </w:divBdr>
    </w:div>
    <w:div w:id="1733695435">
      <w:bodyDiv w:val="1"/>
      <w:marLeft w:val="0"/>
      <w:marRight w:val="0"/>
      <w:marTop w:val="0"/>
      <w:marBottom w:val="0"/>
      <w:divBdr>
        <w:top w:val="none" w:sz="0" w:space="0" w:color="auto"/>
        <w:left w:val="none" w:sz="0" w:space="0" w:color="auto"/>
        <w:bottom w:val="none" w:sz="0" w:space="0" w:color="auto"/>
        <w:right w:val="none" w:sz="0" w:space="0" w:color="auto"/>
      </w:divBdr>
    </w:div>
    <w:div w:id="1757283280">
      <w:bodyDiv w:val="1"/>
      <w:marLeft w:val="0"/>
      <w:marRight w:val="0"/>
      <w:marTop w:val="0"/>
      <w:marBottom w:val="0"/>
      <w:divBdr>
        <w:top w:val="none" w:sz="0" w:space="0" w:color="auto"/>
        <w:left w:val="none" w:sz="0" w:space="0" w:color="auto"/>
        <w:bottom w:val="none" w:sz="0" w:space="0" w:color="auto"/>
        <w:right w:val="none" w:sz="0" w:space="0" w:color="auto"/>
      </w:divBdr>
    </w:div>
    <w:div w:id="1758478714">
      <w:bodyDiv w:val="1"/>
      <w:marLeft w:val="0"/>
      <w:marRight w:val="0"/>
      <w:marTop w:val="0"/>
      <w:marBottom w:val="0"/>
      <w:divBdr>
        <w:top w:val="none" w:sz="0" w:space="0" w:color="auto"/>
        <w:left w:val="none" w:sz="0" w:space="0" w:color="auto"/>
        <w:bottom w:val="none" w:sz="0" w:space="0" w:color="auto"/>
        <w:right w:val="none" w:sz="0" w:space="0" w:color="auto"/>
      </w:divBdr>
      <w:divsChild>
        <w:div w:id="1676029162">
          <w:marLeft w:val="547"/>
          <w:marRight w:val="0"/>
          <w:marTop w:val="0"/>
          <w:marBottom w:val="0"/>
          <w:divBdr>
            <w:top w:val="none" w:sz="0" w:space="0" w:color="auto"/>
            <w:left w:val="none" w:sz="0" w:space="0" w:color="auto"/>
            <w:bottom w:val="none" w:sz="0" w:space="0" w:color="auto"/>
            <w:right w:val="none" w:sz="0" w:space="0" w:color="auto"/>
          </w:divBdr>
        </w:div>
        <w:div w:id="1584754027">
          <w:marLeft w:val="547"/>
          <w:marRight w:val="0"/>
          <w:marTop w:val="0"/>
          <w:marBottom w:val="0"/>
          <w:divBdr>
            <w:top w:val="none" w:sz="0" w:space="0" w:color="auto"/>
            <w:left w:val="none" w:sz="0" w:space="0" w:color="auto"/>
            <w:bottom w:val="none" w:sz="0" w:space="0" w:color="auto"/>
            <w:right w:val="none" w:sz="0" w:space="0" w:color="auto"/>
          </w:divBdr>
        </w:div>
        <w:div w:id="1860655956">
          <w:marLeft w:val="547"/>
          <w:marRight w:val="0"/>
          <w:marTop w:val="0"/>
          <w:marBottom w:val="0"/>
          <w:divBdr>
            <w:top w:val="none" w:sz="0" w:space="0" w:color="auto"/>
            <w:left w:val="none" w:sz="0" w:space="0" w:color="auto"/>
            <w:bottom w:val="none" w:sz="0" w:space="0" w:color="auto"/>
            <w:right w:val="none" w:sz="0" w:space="0" w:color="auto"/>
          </w:divBdr>
        </w:div>
        <w:div w:id="901405788">
          <w:marLeft w:val="547"/>
          <w:marRight w:val="0"/>
          <w:marTop w:val="0"/>
          <w:marBottom w:val="0"/>
          <w:divBdr>
            <w:top w:val="none" w:sz="0" w:space="0" w:color="auto"/>
            <w:left w:val="none" w:sz="0" w:space="0" w:color="auto"/>
            <w:bottom w:val="none" w:sz="0" w:space="0" w:color="auto"/>
            <w:right w:val="none" w:sz="0" w:space="0" w:color="auto"/>
          </w:divBdr>
        </w:div>
      </w:divsChild>
    </w:div>
    <w:div w:id="1792672670">
      <w:bodyDiv w:val="1"/>
      <w:marLeft w:val="0"/>
      <w:marRight w:val="0"/>
      <w:marTop w:val="0"/>
      <w:marBottom w:val="0"/>
      <w:divBdr>
        <w:top w:val="none" w:sz="0" w:space="0" w:color="auto"/>
        <w:left w:val="none" w:sz="0" w:space="0" w:color="auto"/>
        <w:bottom w:val="none" w:sz="0" w:space="0" w:color="auto"/>
        <w:right w:val="none" w:sz="0" w:space="0" w:color="auto"/>
      </w:divBdr>
    </w:div>
    <w:div w:id="1821652025">
      <w:bodyDiv w:val="1"/>
      <w:marLeft w:val="0"/>
      <w:marRight w:val="0"/>
      <w:marTop w:val="0"/>
      <w:marBottom w:val="0"/>
      <w:divBdr>
        <w:top w:val="none" w:sz="0" w:space="0" w:color="auto"/>
        <w:left w:val="none" w:sz="0" w:space="0" w:color="auto"/>
        <w:bottom w:val="none" w:sz="0" w:space="0" w:color="auto"/>
        <w:right w:val="none" w:sz="0" w:space="0" w:color="auto"/>
      </w:divBdr>
    </w:div>
    <w:div w:id="1871794451">
      <w:bodyDiv w:val="1"/>
      <w:marLeft w:val="0"/>
      <w:marRight w:val="0"/>
      <w:marTop w:val="0"/>
      <w:marBottom w:val="0"/>
      <w:divBdr>
        <w:top w:val="none" w:sz="0" w:space="0" w:color="auto"/>
        <w:left w:val="none" w:sz="0" w:space="0" w:color="auto"/>
        <w:bottom w:val="none" w:sz="0" w:space="0" w:color="auto"/>
        <w:right w:val="none" w:sz="0" w:space="0" w:color="auto"/>
      </w:divBdr>
    </w:div>
    <w:div w:id="2005935823">
      <w:bodyDiv w:val="1"/>
      <w:marLeft w:val="0"/>
      <w:marRight w:val="0"/>
      <w:marTop w:val="0"/>
      <w:marBottom w:val="0"/>
      <w:divBdr>
        <w:top w:val="none" w:sz="0" w:space="0" w:color="auto"/>
        <w:left w:val="none" w:sz="0" w:space="0" w:color="auto"/>
        <w:bottom w:val="none" w:sz="0" w:space="0" w:color="auto"/>
        <w:right w:val="none" w:sz="0" w:space="0" w:color="auto"/>
      </w:divBdr>
    </w:div>
    <w:div w:id="2009484174">
      <w:bodyDiv w:val="1"/>
      <w:marLeft w:val="0"/>
      <w:marRight w:val="0"/>
      <w:marTop w:val="0"/>
      <w:marBottom w:val="0"/>
      <w:divBdr>
        <w:top w:val="none" w:sz="0" w:space="0" w:color="auto"/>
        <w:left w:val="none" w:sz="0" w:space="0" w:color="auto"/>
        <w:bottom w:val="none" w:sz="0" w:space="0" w:color="auto"/>
        <w:right w:val="none" w:sz="0" w:space="0" w:color="auto"/>
      </w:divBdr>
    </w:div>
    <w:div w:id="2018845569">
      <w:bodyDiv w:val="1"/>
      <w:marLeft w:val="0"/>
      <w:marRight w:val="0"/>
      <w:marTop w:val="0"/>
      <w:marBottom w:val="0"/>
      <w:divBdr>
        <w:top w:val="none" w:sz="0" w:space="0" w:color="auto"/>
        <w:left w:val="none" w:sz="0" w:space="0" w:color="auto"/>
        <w:bottom w:val="none" w:sz="0" w:space="0" w:color="auto"/>
        <w:right w:val="none" w:sz="0" w:space="0" w:color="auto"/>
      </w:divBdr>
      <w:divsChild>
        <w:div w:id="2067751760">
          <w:marLeft w:val="0"/>
          <w:marRight w:val="0"/>
          <w:marTop w:val="0"/>
          <w:marBottom w:val="0"/>
          <w:divBdr>
            <w:top w:val="none" w:sz="0" w:space="0" w:color="auto"/>
            <w:left w:val="none" w:sz="0" w:space="0" w:color="auto"/>
            <w:bottom w:val="none" w:sz="0" w:space="0" w:color="auto"/>
            <w:right w:val="none" w:sz="0" w:space="0" w:color="auto"/>
          </w:divBdr>
        </w:div>
        <w:div w:id="172454359">
          <w:marLeft w:val="0"/>
          <w:marRight w:val="0"/>
          <w:marTop w:val="0"/>
          <w:marBottom w:val="0"/>
          <w:divBdr>
            <w:top w:val="none" w:sz="0" w:space="0" w:color="auto"/>
            <w:left w:val="none" w:sz="0" w:space="0" w:color="auto"/>
            <w:bottom w:val="none" w:sz="0" w:space="0" w:color="auto"/>
            <w:right w:val="none" w:sz="0" w:space="0" w:color="auto"/>
          </w:divBdr>
        </w:div>
      </w:divsChild>
    </w:div>
    <w:div w:id="2043048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oter" Target="footer2.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diagramLayout" Target="diagrams/layout1.xml"/><Relationship Id="rId68" Type="http://schemas.openxmlformats.org/officeDocument/2006/relationships/image" Target="media/image55.png"/><Relationship Id="rId84" Type="http://schemas.microsoft.com/office/2007/relationships/diagramDrawing" Target="diagrams/drawing4.xml"/><Relationship Id="rId89" Type="http://schemas.microsoft.com/office/2007/relationships/diagramDrawing" Target="diagrams/drawing5.xml"/><Relationship Id="rId112" Type="http://schemas.openxmlformats.org/officeDocument/2006/relationships/image" Target="media/image69.png"/><Relationship Id="rId16" Type="http://schemas.openxmlformats.org/officeDocument/2006/relationships/image" Target="media/image9.png"/><Relationship Id="rId107" Type="http://schemas.openxmlformats.org/officeDocument/2006/relationships/image" Target="media/image64.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tmp"/><Relationship Id="rId74" Type="http://schemas.microsoft.com/office/2007/relationships/diagramDrawing" Target="diagrams/drawing2.xml"/><Relationship Id="rId79" Type="http://schemas.microsoft.com/office/2007/relationships/diagramDrawing" Target="diagrams/drawing3.xml"/><Relationship Id="rId102" Type="http://schemas.openxmlformats.org/officeDocument/2006/relationships/image" Target="media/image59.jpeg"/><Relationship Id="rId5" Type="http://schemas.openxmlformats.org/officeDocument/2006/relationships/webSettings" Target="webSettings.xml"/><Relationship Id="rId90" Type="http://schemas.openxmlformats.org/officeDocument/2006/relationships/diagramData" Target="diagrams/data6.xml"/><Relationship Id="rId95" Type="http://schemas.openxmlformats.org/officeDocument/2006/relationships/diagramData" Target="diagrams/data7.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diagramQuickStyle" Target="diagrams/quickStyle1.xml"/><Relationship Id="rId69" Type="http://schemas.openxmlformats.org/officeDocument/2006/relationships/image" Target="media/image56.png"/><Relationship Id="rId113" Type="http://schemas.openxmlformats.org/officeDocument/2006/relationships/image" Target="media/image70.png"/><Relationship Id="rId118" Type="http://schemas.openxmlformats.org/officeDocument/2006/relationships/fontTable" Target="fontTable.xml"/><Relationship Id="rId80" Type="http://schemas.openxmlformats.org/officeDocument/2006/relationships/diagramData" Target="diagrams/data4.xml"/><Relationship Id="rId85" Type="http://schemas.openxmlformats.org/officeDocument/2006/relationships/diagramData" Target="diagrams/data5.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tmp"/><Relationship Id="rId103" Type="http://schemas.openxmlformats.org/officeDocument/2006/relationships/image" Target="media/image60.jpeg"/><Relationship Id="rId108" Type="http://schemas.openxmlformats.org/officeDocument/2006/relationships/image" Target="media/image65.png"/><Relationship Id="rId54" Type="http://schemas.openxmlformats.org/officeDocument/2006/relationships/image" Target="media/image47.png"/><Relationship Id="rId70" Type="http://schemas.openxmlformats.org/officeDocument/2006/relationships/diagramData" Target="diagrams/data2.xml"/><Relationship Id="rId75" Type="http://schemas.openxmlformats.org/officeDocument/2006/relationships/diagramData" Target="diagrams/data3.xml"/><Relationship Id="rId91" Type="http://schemas.openxmlformats.org/officeDocument/2006/relationships/diagramLayout" Target="diagrams/layout6.xml"/><Relationship Id="rId96" Type="http://schemas.openxmlformats.org/officeDocument/2006/relationships/diagramLayout" Target="diagrams/layout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71.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chart" Target="charts/chart1.xml"/><Relationship Id="rId65" Type="http://schemas.openxmlformats.org/officeDocument/2006/relationships/diagramColors" Target="diagrams/colors1.xml"/><Relationship Id="rId73" Type="http://schemas.openxmlformats.org/officeDocument/2006/relationships/diagramColors" Target="diagrams/colors2.xml"/><Relationship Id="rId78" Type="http://schemas.openxmlformats.org/officeDocument/2006/relationships/diagramColors" Target="diagrams/colors3.xml"/><Relationship Id="rId81" Type="http://schemas.openxmlformats.org/officeDocument/2006/relationships/diagramLayout" Target="diagrams/layout4.xml"/><Relationship Id="rId86" Type="http://schemas.openxmlformats.org/officeDocument/2006/relationships/diagramLayout" Target="diagrams/layout5.xml"/><Relationship Id="rId94" Type="http://schemas.microsoft.com/office/2007/relationships/diagramDrawing" Target="diagrams/drawing6.xml"/><Relationship Id="rId99" Type="http://schemas.microsoft.com/office/2007/relationships/diagramDrawing" Target="diagrams/drawing7.xml"/><Relationship Id="rId101"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66.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diagramLayout" Target="diagrams/layout3.xml"/><Relationship Id="rId97" Type="http://schemas.openxmlformats.org/officeDocument/2006/relationships/diagramQuickStyle" Target="diagrams/quickStyle7.xml"/><Relationship Id="rId104"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diagramLayout" Target="diagrams/layout2.xml"/><Relationship Id="rId92" Type="http://schemas.openxmlformats.org/officeDocument/2006/relationships/diagramQuickStyle" Target="diagrams/quickStyle6.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microsoft.com/office/2007/relationships/diagramDrawing" Target="diagrams/drawing1.xml"/><Relationship Id="rId87" Type="http://schemas.openxmlformats.org/officeDocument/2006/relationships/diagramQuickStyle" Target="diagrams/quickStyle5.xml"/><Relationship Id="rId110" Type="http://schemas.openxmlformats.org/officeDocument/2006/relationships/image" Target="media/image67.png"/><Relationship Id="rId115"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diagramQuickStyle" Target="diagrams/quickStyle4.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diagramQuickStyle" Target="diagrams/quickStyle3.xml"/><Relationship Id="rId100" Type="http://schemas.openxmlformats.org/officeDocument/2006/relationships/image" Target="media/image57.jpeg"/><Relationship Id="rId105" Type="http://schemas.openxmlformats.org/officeDocument/2006/relationships/image" Target="media/image62.jpeg"/><Relationship Id="rId8" Type="http://schemas.openxmlformats.org/officeDocument/2006/relationships/image" Target="media/image1.tmp"/><Relationship Id="rId51" Type="http://schemas.openxmlformats.org/officeDocument/2006/relationships/image" Target="media/image44.png"/><Relationship Id="rId72" Type="http://schemas.openxmlformats.org/officeDocument/2006/relationships/diagramQuickStyle" Target="diagrams/quickStyle2.xml"/><Relationship Id="rId93" Type="http://schemas.openxmlformats.org/officeDocument/2006/relationships/diagramColors" Target="diagrams/colors6.xml"/><Relationship Id="rId98" Type="http://schemas.openxmlformats.org/officeDocument/2006/relationships/diagramColors" Target="diagrams/colors7.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4.png"/><Relationship Id="rId11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diagramData" Target="diagrams/data1.xml"/><Relationship Id="rId83" Type="http://schemas.openxmlformats.org/officeDocument/2006/relationships/diagramColors" Target="diagrams/colors4.xml"/><Relationship Id="rId88" Type="http://schemas.openxmlformats.org/officeDocument/2006/relationships/diagramColors" Target="diagrams/colors5.xml"/><Relationship Id="rId111" Type="http://schemas.openxmlformats.org/officeDocument/2006/relationships/image" Target="media/image68.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63.jpeg"/></Relationships>
</file>

<file path=word/_rels/footer2.xml.rels><?xml version="1.0" encoding="UTF-8" standalone="yes"?>
<Relationships xmlns="http://schemas.openxmlformats.org/package/2006/relationships"><Relationship Id="rId1" Type="http://schemas.openxmlformats.org/officeDocument/2006/relationships/hyperlink" Target="http://www.fim.org.p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gata\Downloads\dlugo&#347;&#263;%20drogi%20dla%20rower&#243;w.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TABLICA!$B$18</c:f>
              <c:strCache>
                <c:ptCount val="1"/>
                <c:pt idx="0">
                  <c:v>Obszar opracowania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TABLICA!$C$17:$G$17</c:f>
              <c:strCache>
                <c:ptCount val="5"/>
                <c:pt idx="0">
                  <c:v>2018</c:v>
                </c:pt>
                <c:pt idx="1">
                  <c:v>2019</c:v>
                </c:pt>
                <c:pt idx="2">
                  <c:v>2020</c:v>
                </c:pt>
                <c:pt idx="3">
                  <c:v>2021</c:v>
                </c:pt>
                <c:pt idx="4">
                  <c:v>2022</c:v>
                </c:pt>
              </c:strCache>
            </c:strRef>
          </c:cat>
          <c:val>
            <c:numRef>
              <c:f>TABLICA!$C$18:$G$18</c:f>
              <c:numCache>
                <c:formatCode>#\ ##0.0</c:formatCode>
                <c:ptCount val="5"/>
                <c:pt idx="0">
                  <c:v>117.3</c:v>
                </c:pt>
                <c:pt idx="1">
                  <c:v>122.1</c:v>
                </c:pt>
                <c:pt idx="2">
                  <c:v>134</c:v>
                </c:pt>
                <c:pt idx="3">
                  <c:v>135.10000000000002</c:v>
                </c:pt>
                <c:pt idx="4">
                  <c:v>138.90000000000003</c:v>
                </c:pt>
              </c:numCache>
            </c:numRef>
          </c:val>
          <c:extLst>
            <c:ext xmlns:c16="http://schemas.microsoft.com/office/drawing/2014/chart" uri="{C3380CC4-5D6E-409C-BE32-E72D297353CC}">
              <c16:uniqueId val="{00000000-DEB8-429A-A94C-2BDFB81C360F}"/>
            </c:ext>
          </c:extLst>
        </c:ser>
        <c:dLbls>
          <c:dLblPos val="outEnd"/>
          <c:showLegendKey val="0"/>
          <c:showVal val="1"/>
          <c:showCatName val="0"/>
          <c:showSerName val="0"/>
          <c:showPercent val="0"/>
          <c:showBubbleSize val="0"/>
        </c:dLbls>
        <c:gapWidth val="219"/>
        <c:overlap val="-27"/>
        <c:axId val="1429422112"/>
        <c:axId val="1429409632"/>
      </c:barChart>
      <c:catAx>
        <c:axId val="142942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9409632"/>
        <c:crosses val="autoZero"/>
        <c:auto val="1"/>
        <c:lblAlgn val="ctr"/>
        <c:lblOffset val="100"/>
        <c:noMultiLvlLbl val="0"/>
      </c:catAx>
      <c:valAx>
        <c:axId val="142940963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9422112"/>
        <c:crosses val="autoZero"/>
        <c:crossBetween val="between"/>
      </c:valAx>
      <c:spPr>
        <a:noFill/>
        <a:ln>
          <a:noFill/>
        </a:ln>
        <a:effectLst/>
      </c:spPr>
    </c:plotArea>
    <c:plotVisOnly val="1"/>
    <c:dispBlanksAs val="gap"/>
    <c:showDLblsOverMax val="0"/>
  </c:chart>
  <c:spPr>
    <a:solidFill>
      <a:srgbClr val="EBEEF2">
        <a:alpha val="99000"/>
      </a:srgbClr>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FA86B3-38D1-46A8-8D30-A1B3ECE0957C}" type="doc">
      <dgm:prSet loTypeId="urn:microsoft.com/office/officeart/2005/8/layout/vList5" loCatId="list" qsTypeId="urn:microsoft.com/office/officeart/2005/8/quickstyle/simple1" qsCatId="simple" csTypeId="urn:microsoft.com/office/officeart/2005/8/colors/accent1_3" csCatId="accent1" phldr="1"/>
      <dgm:spPr/>
      <dgm:t>
        <a:bodyPr/>
        <a:lstStyle/>
        <a:p>
          <a:endParaRPr lang="pl-PL"/>
        </a:p>
      </dgm:t>
    </dgm:pt>
    <dgm:pt modelId="{F706671F-4F75-4DD9-B5BD-9EAE61167C71}">
      <dgm:prSet phldrT="[Tekst]" custT="1"/>
      <dgm:spPr>
        <a:xfrm>
          <a:off x="0" y="0"/>
          <a:ext cx="2406501" cy="1537301"/>
        </a:xfrm>
        <a:prstGeom prst="roundRect">
          <a:avLst/>
        </a:prstGeom>
        <a:solidFill>
          <a:srgbClr val="4472C4">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600" b="1">
              <a:solidFill>
                <a:sysClr val="window" lastClr="FFFFFF"/>
              </a:solidFill>
              <a:latin typeface="Calibri" panose="020F0502020204030204"/>
              <a:ea typeface="+mn-ea"/>
              <a:cs typeface="+mn-cs"/>
            </a:rPr>
            <a:t>Cel strategiczny 1: Rozwój mobilności aktywnej</a:t>
          </a:r>
          <a:endParaRPr lang="pl-PL" sz="1600">
            <a:solidFill>
              <a:sysClr val="window" lastClr="FFFFFF"/>
            </a:solidFill>
            <a:latin typeface="Calibri" panose="020F0502020204030204"/>
            <a:ea typeface="+mn-ea"/>
            <a:cs typeface="+mn-cs"/>
          </a:endParaRPr>
        </a:p>
      </dgm:t>
    </dgm:pt>
    <dgm:pt modelId="{2C80FBB9-AA5A-4805-A490-533314AAF605}" type="parTrans" cxnId="{6126EAAF-C6F4-4030-B1ED-10E236CEE997}">
      <dgm:prSet/>
      <dgm:spPr/>
      <dgm:t>
        <a:bodyPr/>
        <a:lstStyle/>
        <a:p>
          <a:endParaRPr lang="pl-PL" sz="1400"/>
        </a:p>
      </dgm:t>
    </dgm:pt>
    <dgm:pt modelId="{24CD551E-F757-4D90-A05D-8FB7C223FFA9}" type="sibTrans" cxnId="{6126EAAF-C6F4-4030-B1ED-10E236CEE997}">
      <dgm:prSet/>
      <dgm:spPr/>
      <dgm:t>
        <a:bodyPr/>
        <a:lstStyle/>
        <a:p>
          <a:endParaRPr lang="pl-PL" sz="1400"/>
        </a:p>
      </dgm:t>
    </dgm:pt>
    <dgm:pt modelId="{9EE66122-63B9-458E-AA4D-7BB75071CFC6}">
      <dgm:prSet phldrT="[Tekst]" custT="1"/>
      <dgm:spPr>
        <a:xfrm rot="5400000">
          <a:off x="3445620" y="-881930"/>
          <a:ext cx="1229841"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Budowa/rozbudowa infrastruktury rowerowej</a:t>
          </a:r>
        </a:p>
      </dgm:t>
    </dgm:pt>
    <dgm:pt modelId="{3FCF9724-6FAB-46C6-97FB-423A12B1DC9F}" type="parTrans" cxnId="{0ED4E2BC-2E23-416D-A14F-BA0A058B76DA}">
      <dgm:prSet/>
      <dgm:spPr/>
      <dgm:t>
        <a:bodyPr/>
        <a:lstStyle/>
        <a:p>
          <a:endParaRPr lang="pl-PL" sz="1400"/>
        </a:p>
      </dgm:t>
    </dgm:pt>
    <dgm:pt modelId="{90C0761D-87BF-4094-B80D-191ECD4CFA0D}" type="sibTrans" cxnId="{0ED4E2BC-2E23-416D-A14F-BA0A058B76DA}">
      <dgm:prSet/>
      <dgm:spPr/>
      <dgm:t>
        <a:bodyPr/>
        <a:lstStyle/>
        <a:p>
          <a:endParaRPr lang="pl-PL" sz="1400"/>
        </a:p>
      </dgm:t>
    </dgm:pt>
    <dgm:pt modelId="{5A35878E-9B9E-479D-B259-577F8FCF1ECF}">
      <dgm:prSet phldrT="[Tekst]" custT="1"/>
      <dgm:spPr>
        <a:xfrm>
          <a:off x="19392" y="1605541"/>
          <a:ext cx="2375315" cy="1537301"/>
        </a:xfrm>
        <a:prstGeom prst="roundRect">
          <a:avLst/>
        </a:prstGeom>
        <a:solidFill>
          <a:srgbClr val="4472C4">
            <a:shade val="80000"/>
            <a:hueOff val="116428"/>
            <a:satOff val="-2085"/>
            <a:lumOff val="8862"/>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600" b="1">
              <a:solidFill>
                <a:sysClr val="window" lastClr="FFFFFF"/>
              </a:solidFill>
              <a:latin typeface="Calibri" panose="020F0502020204030204"/>
              <a:ea typeface="+mn-ea"/>
              <a:cs typeface="+mn-cs"/>
            </a:rPr>
            <a:t>Cel strategiczny 2: Rozwój spójnego systemu transportu publicznego</a:t>
          </a:r>
        </a:p>
      </dgm:t>
    </dgm:pt>
    <dgm:pt modelId="{3707156D-0D1A-44E6-B74F-5BE731133BC0}" type="parTrans" cxnId="{50ECCD5F-5C78-4BEC-B997-64932927851C}">
      <dgm:prSet/>
      <dgm:spPr/>
      <dgm:t>
        <a:bodyPr/>
        <a:lstStyle/>
        <a:p>
          <a:endParaRPr lang="pl-PL" sz="1400"/>
        </a:p>
      </dgm:t>
    </dgm:pt>
    <dgm:pt modelId="{B5F80482-94E6-42B0-924B-A726BB22549F}" type="sibTrans" cxnId="{50ECCD5F-5C78-4BEC-B997-64932927851C}">
      <dgm:prSet/>
      <dgm:spPr/>
      <dgm:t>
        <a:bodyPr/>
        <a:lstStyle/>
        <a:p>
          <a:endParaRPr lang="pl-PL" sz="1400"/>
        </a:p>
      </dgm:t>
    </dgm:pt>
    <dgm:pt modelId="{0EADFE63-0AD9-4E87-8313-A9BD71275873}">
      <dgm:prSet phldrT="[Tekst]" custT="1"/>
      <dgm:spPr>
        <a:xfrm rot="5400000">
          <a:off x="3364120" y="716433"/>
          <a:ext cx="1362074" cy="3339161"/>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Budowa węzłów przesiadkowych i parkingów P&amp;R z infrastrukturą towarzyszącą</a:t>
          </a:r>
        </a:p>
      </dgm:t>
    </dgm:pt>
    <dgm:pt modelId="{ACE078E3-2CB8-49D0-96A1-28F7741BB020}" type="parTrans" cxnId="{BD2D0F94-0C3F-43C6-BA3B-8FB3E119DCFD}">
      <dgm:prSet/>
      <dgm:spPr/>
      <dgm:t>
        <a:bodyPr/>
        <a:lstStyle/>
        <a:p>
          <a:endParaRPr lang="pl-PL" sz="1400"/>
        </a:p>
      </dgm:t>
    </dgm:pt>
    <dgm:pt modelId="{4AF0878F-B860-49C3-8958-DFA06B3CA6F9}" type="sibTrans" cxnId="{BD2D0F94-0C3F-43C6-BA3B-8FB3E119DCFD}">
      <dgm:prSet/>
      <dgm:spPr/>
      <dgm:t>
        <a:bodyPr/>
        <a:lstStyle/>
        <a:p>
          <a:endParaRPr lang="pl-PL" sz="1400"/>
        </a:p>
      </dgm:t>
    </dgm:pt>
    <dgm:pt modelId="{C8AB35B4-A43D-4095-986F-BAC84BC5280B}">
      <dgm:prSet phldrT="[Tekst]" custT="1"/>
      <dgm:spPr>
        <a:xfrm>
          <a:off x="11904" y="3224443"/>
          <a:ext cx="2406501" cy="1537301"/>
        </a:xfrm>
        <a:prstGeom prst="roundRect">
          <a:avLst/>
        </a:prstGeom>
        <a:solidFill>
          <a:srgbClr val="4472C4">
            <a:shade val="80000"/>
            <a:hueOff val="232855"/>
            <a:satOff val="-4171"/>
            <a:lumOff val="17723"/>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600" b="1">
              <a:solidFill>
                <a:sysClr val="window" lastClr="FFFFFF"/>
              </a:solidFill>
              <a:latin typeface="Calibri" panose="020F0502020204030204"/>
              <a:ea typeface="+mn-ea"/>
              <a:cs typeface="+mn-cs"/>
            </a:rPr>
            <a:t>Cel strategiczny 3: Poprawa bezpieczeństwa komunikacyjnego</a:t>
          </a:r>
          <a:endParaRPr lang="pl-PL" sz="1600">
            <a:solidFill>
              <a:sysClr val="window" lastClr="FFFFFF"/>
            </a:solidFill>
            <a:latin typeface="Calibri" panose="020F0502020204030204"/>
            <a:ea typeface="+mn-ea"/>
            <a:cs typeface="+mn-cs"/>
          </a:endParaRPr>
        </a:p>
      </dgm:t>
    </dgm:pt>
    <dgm:pt modelId="{E1E02767-1801-49E2-8468-77B89C2D811F}" type="parTrans" cxnId="{E06526C2-C432-4DF4-A2D7-AFAEBDD0B921}">
      <dgm:prSet/>
      <dgm:spPr/>
      <dgm:t>
        <a:bodyPr/>
        <a:lstStyle/>
        <a:p>
          <a:endParaRPr lang="pl-PL" sz="1400"/>
        </a:p>
      </dgm:t>
    </dgm:pt>
    <dgm:pt modelId="{0D44499A-88D4-41AE-BADA-1B71713DF7A5}" type="sibTrans" cxnId="{E06526C2-C432-4DF4-A2D7-AFAEBDD0B921}">
      <dgm:prSet/>
      <dgm:spPr/>
      <dgm:t>
        <a:bodyPr/>
        <a:lstStyle/>
        <a:p>
          <a:endParaRPr lang="pl-PL" sz="1400"/>
        </a:p>
      </dgm:t>
    </dgm:pt>
    <dgm:pt modelId="{1991D5A0-3112-4AAA-8939-D69624F57877}">
      <dgm:prSet phldrT="[Tekst]" custT="1"/>
      <dgm:spPr>
        <a:xfrm rot="5400000">
          <a:off x="3368489" y="2320736"/>
          <a:ext cx="1385465"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Likwidacja miejsc niebezpiecznych na drogach gminnych i  powiatowych </a:t>
          </a:r>
        </a:p>
      </dgm:t>
    </dgm:pt>
    <dgm:pt modelId="{437C2B8C-287C-45DA-8FEA-2C3481D1C9C9}" type="parTrans" cxnId="{8D4DA4CE-CDF3-4F89-9F57-49387948DC2D}">
      <dgm:prSet/>
      <dgm:spPr/>
      <dgm:t>
        <a:bodyPr/>
        <a:lstStyle/>
        <a:p>
          <a:endParaRPr lang="pl-PL" sz="1400"/>
        </a:p>
      </dgm:t>
    </dgm:pt>
    <dgm:pt modelId="{2840A5F6-4FAF-4462-A07B-9F3635E1AF71}" type="sibTrans" cxnId="{8D4DA4CE-CDF3-4F89-9F57-49387948DC2D}">
      <dgm:prSet/>
      <dgm:spPr/>
      <dgm:t>
        <a:bodyPr/>
        <a:lstStyle/>
        <a:p>
          <a:endParaRPr lang="pl-PL" sz="1400"/>
        </a:p>
      </dgm:t>
    </dgm:pt>
    <dgm:pt modelId="{1EF7A779-6040-4AA1-B59C-DF14967349B8}">
      <dgm:prSet phldrT="[Tekst]" custT="1"/>
      <dgm:spPr>
        <a:xfrm rot="5400000">
          <a:off x="3445620" y="-881930"/>
          <a:ext cx="1229841"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Promocja mobilności aktywnej w RZPG</a:t>
          </a:r>
        </a:p>
      </dgm:t>
    </dgm:pt>
    <dgm:pt modelId="{FC0444A3-D4D7-4D7F-83D5-71ED963EDEDA}" type="parTrans" cxnId="{3758254A-67A4-44EA-8B4D-7EEA15F8B77B}">
      <dgm:prSet/>
      <dgm:spPr/>
      <dgm:t>
        <a:bodyPr/>
        <a:lstStyle/>
        <a:p>
          <a:endParaRPr lang="pl-PL" sz="1400"/>
        </a:p>
      </dgm:t>
    </dgm:pt>
    <dgm:pt modelId="{FB4D1F17-5CE2-4166-AF2F-10BE1E936A43}" type="sibTrans" cxnId="{3758254A-67A4-44EA-8B4D-7EEA15F8B77B}">
      <dgm:prSet/>
      <dgm:spPr/>
      <dgm:t>
        <a:bodyPr/>
        <a:lstStyle/>
        <a:p>
          <a:endParaRPr lang="pl-PL" sz="1400"/>
        </a:p>
      </dgm:t>
    </dgm:pt>
    <dgm:pt modelId="{F0B806BD-93B1-48CD-9E25-06BA4441243E}">
      <dgm:prSet custT="1"/>
      <dgm:spPr>
        <a:xfrm rot="5400000">
          <a:off x="3445620" y="-881930"/>
          <a:ext cx="1229841"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Budowa/modernizacja chodników</a:t>
          </a:r>
        </a:p>
      </dgm:t>
    </dgm:pt>
    <dgm:pt modelId="{7B076518-C32C-4E99-83C6-ECE97EB924E6}" type="parTrans" cxnId="{A0D58C43-8298-4479-B271-B6EAB458168C}">
      <dgm:prSet/>
      <dgm:spPr/>
      <dgm:t>
        <a:bodyPr/>
        <a:lstStyle/>
        <a:p>
          <a:endParaRPr lang="pl-PL" sz="1400"/>
        </a:p>
      </dgm:t>
    </dgm:pt>
    <dgm:pt modelId="{5A44E00B-63FA-4FF0-A455-2540364FF67B}" type="sibTrans" cxnId="{A0D58C43-8298-4479-B271-B6EAB458168C}">
      <dgm:prSet/>
      <dgm:spPr/>
      <dgm:t>
        <a:bodyPr/>
        <a:lstStyle/>
        <a:p>
          <a:endParaRPr lang="pl-PL" sz="1400"/>
        </a:p>
      </dgm:t>
    </dgm:pt>
    <dgm:pt modelId="{E2DCE59A-AE9A-4A2F-81CE-570393627587}">
      <dgm:prSet phldrT="[Tekst]" custT="1"/>
      <dgm:spPr>
        <a:xfrm>
          <a:off x="11904" y="4838609"/>
          <a:ext cx="2406501" cy="1537301"/>
        </a:xfrm>
        <a:prstGeom prst="roundRect">
          <a:avLst/>
        </a:prstGeom>
        <a:solidFill>
          <a:srgbClr val="4472C4">
            <a:shade val="80000"/>
            <a:hueOff val="349283"/>
            <a:satOff val="-6256"/>
            <a:lumOff val="2658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600" b="1">
              <a:solidFill>
                <a:sysClr val="window" lastClr="FFFFFF"/>
              </a:solidFill>
              <a:latin typeface="Calibri" panose="020F0502020204030204"/>
              <a:ea typeface="+mn-ea"/>
              <a:cs typeface="+mn-cs"/>
            </a:rPr>
            <a:t>Cel strategiczny 4: Ograniczenie wpływu transportu na środowisko</a:t>
          </a:r>
        </a:p>
      </dgm:t>
    </dgm:pt>
    <dgm:pt modelId="{C950945C-00A0-4503-91F0-ECB49969CF08}" type="parTrans" cxnId="{B547BEA2-D110-4D97-A5B4-6D4E33D3C4EC}">
      <dgm:prSet/>
      <dgm:spPr/>
      <dgm:t>
        <a:bodyPr/>
        <a:lstStyle/>
        <a:p>
          <a:endParaRPr lang="pl-PL" sz="1600"/>
        </a:p>
      </dgm:t>
    </dgm:pt>
    <dgm:pt modelId="{30926830-425C-459A-A2F1-BFF5C4B17935}" type="sibTrans" cxnId="{B547BEA2-D110-4D97-A5B4-6D4E33D3C4EC}">
      <dgm:prSet/>
      <dgm:spPr/>
      <dgm:t>
        <a:bodyPr/>
        <a:lstStyle/>
        <a:p>
          <a:endParaRPr lang="pl-PL" sz="1600"/>
        </a:p>
      </dgm:t>
    </dgm:pt>
    <dgm:pt modelId="{749039CE-DEB0-4DF3-821A-F716564BE943}">
      <dgm:prSet phldrT="[Tekst]" custT="1"/>
      <dgm:spPr>
        <a:xfrm rot="5400000">
          <a:off x="3454110" y="3982534"/>
          <a:ext cx="1214222"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Ograniczenie natężenia ruchu zmotoryzowanego</a:t>
          </a:r>
        </a:p>
      </dgm:t>
    </dgm:pt>
    <dgm:pt modelId="{49D6B3A6-C748-4E55-9E2D-ED7CAF8F471F}" type="parTrans" cxnId="{CB3BC8B9-8BCB-4281-BCC0-47B9207F0FC3}">
      <dgm:prSet/>
      <dgm:spPr/>
      <dgm:t>
        <a:bodyPr/>
        <a:lstStyle/>
        <a:p>
          <a:endParaRPr lang="pl-PL" sz="1600"/>
        </a:p>
      </dgm:t>
    </dgm:pt>
    <dgm:pt modelId="{2122CBC1-B64B-4AF5-A465-615C6AB60E5B}" type="sibTrans" cxnId="{CB3BC8B9-8BCB-4281-BCC0-47B9207F0FC3}">
      <dgm:prSet/>
      <dgm:spPr/>
      <dgm:t>
        <a:bodyPr/>
        <a:lstStyle/>
        <a:p>
          <a:endParaRPr lang="pl-PL" sz="1600"/>
        </a:p>
      </dgm:t>
    </dgm:pt>
    <dgm:pt modelId="{7DB61349-E70A-46D4-A607-AD80AFC95B8A}">
      <dgm:prSet custT="1"/>
      <dgm:spPr>
        <a:xfrm rot="5400000">
          <a:off x="3445620" y="-881930"/>
          <a:ext cx="1229841"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Tworzenie zintegrowanych szlaków rowerowych</a:t>
          </a:r>
        </a:p>
      </dgm:t>
    </dgm:pt>
    <dgm:pt modelId="{5D9B253A-1A77-4276-BFC1-2A48DC8B6D08}" type="parTrans" cxnId="{217CDF35-0E5B-4529-9EC5-2DE8259DF10D}">
      <dgm:prSet/>
      <dgm:spPr/>
      <dgm:t>
        <a:bodyPr/>
        <a:lstStyle/>
        <a:p>
          <a:endParaRPr lang="pl-PL" sz="1600"/>
        </a:p>
      </dgm:t>
    </dgm:pt>
    <dgm:pt modelId="{D1CA2808-652B-4A7E-A98B-D2C8243A1717}" type="sibTrans" cxnId="{217CDF35-0E5B-4529-9EC5-2DE8259DF10D}">
      <dgm:prSet/>
      <dgm:spPr/>
      <dgm:t>
        <a:bodyPr/>
        <a:lstStyle/>
        <a:p>
          <a:endParaRPr lang="pl-PL" sz="1600"/>
        </a:p>
      </dgm:t>
    </dgm:pt>
    <dgm:pt modelId="{CAA48EAB-54B3-4FEF-AF10-C9C8A07675AD}">
      <dgm:prSet phldrT="[Tekst]" custT="1"/>
      <dgm:spPr>
        <a:xfrm rot="5400000">
          <a:off x="3364120" y="716433"/>
          <a:ext cx="1362074" cy="3339161"/>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Rozwój infrastruktury przystankowej i  okołoprzystankowej</a:t>
          </a:r>
        </a:p>
      </dgm:t>
    </dgm:pt>
    <dgm:pt modelId="{1380B74D-D4FC-477C-8827-F6EA3F16026E}" type="parTrans" cxnId="{74312BD0-BC21-4A07-9F6F-72BB585EBECB}">
      <dgm:prSet/>
      <dgm:spPr/>
      <dgm:t>
        <a:bodyPr/>
        <a:lstStyle/>
        <a:p>
          <a:endParaRPr lang="pl-PL" sz="1600"/>
        </a:p>
      </dgm:t>
    </dgm:pt>
    <dgm:pt modelId="{A06C2D37-031C-4A17-B215-3E8FF6F7A84F}" type="sibTrans" cxnId="{74312BD0-BC21-4A07-9F6F-72BB585EBECB}">
      <dgm:prSet/>
      <dgm:spPr/>
      <dgm:t>
        <a:bodyPr/>
        <a:lstStyle/>
        <a:p>
          <a:endParaRPr lang="pl-PL" sz="1600"/>
        </a:p>
      </dgm:t>
    </dgm:pt>
    <dgm:pt modelId="{5AF7525C-A91D-4EEE-A003-BF2822CA2186}">
      <dgm:prSet phldrT="[Tekst]" custT="1"/>
      <dgm:spPr>
        <a:xfrm rot="5400000">
          <a:off x="3364120" y="716433"/>
          <a:ext cx="1362074" cy="3339161"/>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Poprawa dostępności połączeń komunikacyjnych</a:t>
          </a:r>
        </a:p>
      </dgm:t>
    </dgm:pt>
    <dgm:pt modelId="{D04941EB-DCB3-4774-A126-0B6F1DFC9E65}" type="parTrans" cxnId="{E0107EB8-F896-4B38-AAC7-DD55C67DEBA1}">
      <dgm:prSet/>
      <dgm:spPr/>
      <dgm:t>
        <a:bodyPr/>
        <a:lstStyle/>
        <a:p>
          <a:endParaRPr lang="pl-PL" sz="1600"/>
        </a:p>
      </dgm:t>
    </dgm:pt>
    <dgm:pt modelId="{FC4529A7-ACBD-496E-BA3B-C9D84E98B003}" type="sibTrans" cxnId="{E0107EB8-F896-4B38-AAC7-DD55C67DEBA1}">
      <dgm:prSet/>
      <dgm:spPr/>
      <dgm:t>
        <a:bodyPr/>
        <a:lstStyle/>
        <a:p>
          <a:endParaRPr lang="pl-PL" sz="1600"/>
        </a:p>
      </dgm:t>
    </dgm:pt>
    <dgm:pt modelId="{E51941CB-AF84-4F4F-B822-D9AE18C26FFF}">
      <dgm:prSet phldrT="[Tekst]" custT="1"/>
      <dgm:spPr>
        <a:xfrm rot="5400000">
          <a:off x="3364120" y="716433"/>
          <a:ext cx="1362074" cy="3339161"/>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Promowanie wykorzystania transportu publicznego przez mieszkańców</a:t>
          </a:r>
        </a:p>
      </dgm:t>
    </dgm:pt>
    <dgm:pt modelId="{B08DA4BA-7A36-44E5-B588-6EC883499833}" type="parTrans" cxnId="{6BA61408-2B23-47FD-9611-B965BB0D5B0E}">
      <dgm:prSet/>
      <dgm:spPr/>
      <dgm:t>
        <a:bodyPr/>
        <a:lstStyle/>
        <a:p>
          <a:endParaRPr lang="pl-PL" sz="1600"/>
        </a:p>
      </dgm:t>
    </dgm:pt>
    <dgm:pt modelId="{A0D20B16-71F5-4BBF-8865-5B473CAD4507}" type="sibTrans" cxnId="{6BA61408-2B23-47FD-9611-B965BB0D5B0E}">
      <dgm:prSet/>
      <dgm:spPr/>
      <dgm:t>
        <a:bodyPr/>
        <a:lstStyle/>
        <a:p>
          <a:endParaRPr lang="pl-PL" sz="1600"/>
        </a:p>
      </dgm:t>
    </dgm:pt>
    <dgm:pt modelId="{3A7DE2DD-064B-46AE-849E-873E2C30E3DB}">
      <dgm:prSet phldrT="[Tekst]" custT="1"/>
      <dgm:spPr>
        <a:xfrm rot="5400000">
          <a:off x="3368489" y="2320736"/>
          <a:ext cx="1385465"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Poprawa stanu technicznego dróg i infrastruktury drogowej</a:t>
          </a:r>
        </a:p>
      </dgm:t>
    </dgm:pt>
    <dgm:pt modelId="{04318593-0698-4C68-9407-6F5CE1EEE182}" type="parTrans" cxnId="{8E4058AC-8D0E-4DDD-BC64-512D5EB6C518}">
      <dgm:prSet/>
      <dgm:spPr/>
      <dgm:t>
        <a:bodyPr/>
        <a:lstStyle/>
        <a:p>
          <a:endParaRPr lang="pl-PL" sz="1600"/>
        </a:p>
      </dgm:t>
    </dgm:pt>
    <dgm:pt modelId="{3DD7BD97-2A0C-48AC-82B4-0A6AA4203D11}" type="sibTrans" cxnId="{8E4058AC-8D0E-4DDD-BC64-512D5EB6C518}">
      <dgm:prSet/>
      <dgm:spPr/>
      <dgm:t>
        <a:bodyPr/>
        <a:lstStyle/>
        <a:p>
          <a:endParaRPr lang="pl-PL" sz="1600"/>
        </a:p>
      </dgm:t>
    </dgm:pt>
    <dgm:pt modelId="{97D3B743-97C8-4C1F-A8D0-8D1C4D7CC37F}">
      <dgm:prSet phldrT="[Tekst]" custT="1"/>
      <dgm:spPr>
        <a:xfrm rot="5400000">
          <a:off x="3368489" y="2320736"/>
          <a:ext cx="1385465"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Działania edukacyjne z zakresu bezpieczeństwa komunikacyjnego</a:t>
          </a:r>
        </a:p>
      </dgm:t>
    </dgm:pt>
    <dgm:pt modelId="{B8000273-7411-4E96-8A82-E6CDA203268E}" type="parTrans" cxnId="{B8397063-A1B2-4146-AD06-96D2CDE59708}">
      <dgm:prSet/>
      <dgm:spPr/>
      <dgm:t>
        <a:bodyPr/>
        <a:lstStyle/>
        <a:p>
          <a:endParaRPr lang="pl-PL" sz="1600"/>
        </a:p>
      </dgm:t>
    </dgm:pt>
    <dgm:pt modelId="{AAA3BB61-6EF3-4EF1-B12F-56C75FC5C604}" type="sibTrans" cxnId="{B8397063-A1B2-4146-AD06-96D2CDE59708}">
      <dgm:prSet/>
      <dgm:spPr/>
      <dgm:t>
        <a:bodyPr/>
        <a:lstStyle/>
        <a:p>
          <a:endParaRPr lang="pl-PL" sz="1600"/>
        </a:p>
      </dgm:t>
    </dgm:pt>
    <dgm:pt modelId="{E64E6482-92F1-4EAE-827B-EDC47A045AE8}">
      <dgm:prSet phldrT="[Tekst]" custT="1"/>
      <dgm:spPr>
        <a:xfrm rot="5400000">
          <a:off x="3368489" y="2320736"/>
          <a:ext cx="1385465"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Poprawa dostępności infrastruktury dla osób z niepełnosprawnościami</a:t>
          </a:r>
        </a:p>
      </dgm:t>
    </dgm:pt>
    <dgm:pt modelId="{1A49DE67-B1A1-48BC-9B0D-14D2DC38263A}" type="parTrans" cxnId="{9F1B02BE-88AE-4E79-9E4D-C30FC6C73B14}">
      <dgm:prSet/>
      <dgm:spPr/>
      <dgm:t>
        <a:bodyPr/>
        <a:lstStyle/>
        <a:p>
          <a:endParaRPr lang="pl-PL" sz="1600"/>
        </a:p>
      </dgm:t>
    </dgm:pt>
    <dgm:pt modelId="{865E3B7E-2B40-443A-9386-78C5C8F0CB58}" type="sibTrans" cxnId="{9F1B02BE-88AE-4E79-9E4D-C30FC6C73B14}">
      <dgm:prSet/>
      <dgm:spPr/>
      <dgm:t>
        <a:bodyPr/>
        <a:lstStyle/>
        <a:p>
          <a:endParaRPr lang="pl-PL" sz="1600"/>
        </a:p>
      </dgm:t>
    </dgm:pt>
    <dgm:pt modelId="{10C573B3-466C-4229-AFF8-34A222FB5F5E}">
      <dgm:prSet phldrT="[Tekst]" custT="1"/>
      <dgm:spPr>
        <a:xfrm rot="5400000">
          <a:off x="3454110" y="3982534"/>
          <a:ext cx="1214222"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Zakup zeroemisyjnego taboru</a:t>
          </a:r>
        </a:p>
      </dgm:t>
    </dgm:pt>
    <dgm:pt modelId="{F75607A9-DEC0-4BE3-BC2D-3977D30D14FF}" type="parTrans" cxnId="{F61FBC2A-1DF4-4A74-B847-241623995DB2}">
      <dgm:prSet/>
      <dgm:spPr/>
      <dgm:t>
        <a:bodyPr/>
        <a:lstStyle/>
        <a:p>
          <a:endParaRPr lang="pl-PL" sz="1600"/>
        </a:p>
      </dgm:t>
    </dgm:pt>
    <dgm:pt modelId="{3DD8179D-38A5-4BC7-9F2C-3803AB6769BB}" type="sibTrans" cxnId="{F61FBC2A-1DF4-4A74-B847-241623995DB2}">
      <dgm:prSet/>
      <dgm:spPr/>
      <dgm:t>
        <a:bodyPr/>
        <a:lstStyle/>
        <a:p>
          <a:endParaRPr lang="pl-PL" sz="1600"/>
        </a:p>
      </dgm:t>
    </dgm:pt>
    <dgm:pt modelId="{8CBAD383-DE3C-4BDF-B99B-C01BF7AF4D04}">
      <dgm:prSet phldrT="[Tekst]" custT="1"/>
      <dgm:spPr>
        <a:xfrm rot="5400000">
          <a:off x="3454110" y="3982534"/>
          <a:ext cx="1214222"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Promocja elektromobilności</a:t>
          </a:r>
        </a:p>
      </dgm:t>
    </dgm:pt>
    <dgm:pt modelId="{D6987D4E-B7B5-4D57-B77E-B3419A05103E}" type="parTrans" cxnId="{9C4161C1-6B93-41C0-846E-A81954B7C520}">
      <dgm:prSet/>
      <dgm:spPr/>
      <dgm:t>
        <a:bodyPr/>
        <a:lstStyle/>
        <a:p>
          <a:endParaRPr lang="pl-PL" sz="1600"/>
        </a:p>
      </dgm:t>
    </dgm:pt>
    <dgm:pt modelId="{53CA21CE-2DE0-4D31-8794-FBCD184BB926}" type="sibTrans" cxnId="{9C4161C1-6B93-41C0-846E-A81954B7C520}">
      <dgm:prSet/>
      <dgm:spPr/>
      <dgm:t>
        <a:bodyPr/>
        <a:lstStyle/>
        <a:p>
          <a:endParaRPr lang="pl-PL" sz="1600"/>
        </a:p>
      </dgm:t>
    </dgm:pt>
    <dgm:pt modelId="{5D105A4E-1034-4281-82D6-DD8168094960}">
      <dgm:prSet phldrT="[Tekst]" custT="1"/>
      <dgm:spPr>
        <a:xfrm rot="5400000">
          <a:off x="3454110" y="3982534"/>
          <a:ext cx="1214222"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Char char="•"/>
          </a:pPr>
          <a:r>
            <a:rPr lang="pl-PL" sz="1050" b="1">
              <a:solidFill>
                <a:sysClr val="windowText" lastClr="000000">
                  <a:hueOff val="0"/>
                  <a:satOff val="0"/>
                  <a:lumOff val="0"/>
                  <a:alphaOff val="0"/>
                </a:sysClr>
              </a:solidFill>
              <a:latin typeface="Calibri" panose="020F0502020204030204"/>
              <a:ea typeface="+mn-ea"/>
              <a:cs typeface="+mn-cs"/>
            </a:rPr>
            <a:t> Budowa infrastruktury dla pojazdów zeroemisyjnych</a:t>
          </a:r>
        </a:p>
      </dgm:t>
    </dgm:pt>
    <dgm:pt modelId="{6D99F44C-508A-415F-BF26-40183A13A826}" type="parTrans" cxnId="{DFBD638A-9474-4C54-A6AC-5AE0EDE235C3}">
      <dgm:prSet/>
      <dgm:spPr/>
      <dgm:t>
        <a:bodyPr/>
        <a:lstStyle/>
        <a:p>
          <a:endParaRPr lang="pl-PL" sz="1600"/>
        </a:p>
      </dgm:t>
    </dgm:pt>
    <dgm:pt modelId="{1564754A-7D04-470C-96DB-E8F95F6C56D4}" type="sibTrans" cxnId="{DFBD638A-9474-4C54-A6AC-5AE0EDE235C3}">
      <dgm:prSet/>
      <dgm:spPr/>
      <dgm:t>
        <a:bodyPr/>
        <a:lstStyle/>
        <a:p>
          <a:endParaRPr lang="pl-PL" sz="1600"/>
        </a:p>
      </dgm:t>
    </dgm:pt>
    <dgm:pt modelId="{EDF73F4C-9691-4956-993E-0E01D47C514B}" type="pres">
      <dgm:prSet presAssocID="{0FFA86B3-38D1-46A8-8D30-A1B3ECE0957C}" presName="Name0" presStyleCnt="0">
        <dgm:presLayoutVars>
          <dgm:dir/>
          <dgm:animLvl val="lvl"/>
          <dgm:resizeHandles val="exact"/>
        </dgm:presLayoutVars>
      </dgm:prSet>
      <dgm:spPr/>
    </dgm:pt>
    <dgm:pt modelId="{F3CD6A94-FD41-4E97-A273-9B89931D1313}" type="pres">
      <dgm:prSet presAssocID="{F706671F-4F75-4DD9-B5BD-9EAE61167C71}" presName="linNode" presStyleCnt="0"/>
      <dgm:spPr/>
    </dgm:pt>
    <dgm:pt modelId="{9E49D1F6-A1C2-4172-B8E7-3EBB6C933D36}" type="pres">
      <dgm:prSet presAssocID="{F706671F-4F75-4DD9-B5BD-9EAE61167C71}" presName="parentText" presStyleLbl="node1" presStyleIdx="0" presStyleCnt="4" custScaleX="129347" custLinFactNeighborX="-20646" custLinFactNeighborY="-8790">
        <dgm:presLayoutVars>
          <dgm:chMax val="1"/>
          <dgm:bulletEnabled val="1"/>
        </dgm:presLayoutVars>
      </dgm:prSet>
      <dgm:spPr/>
    </dgm:pt>
    <dgm:pt modelId="{532E8B33-8635-4554-A5A2-A596EE3C27F1}" type="pres">
      <dgm:prSet presAssocID="{F706671F-4F75-4DD9-B5BD-9EAE61167C71}" presName="descendantText" presStyleLbl="alignAccFollowNode1" presStyleIdx="0" presStyleCnt="4">
        <dgm:presLayoutVars>
          <dgm:bulletEnabled val="1"/>
        </dgm:presLayoutVars>
      </dgm:prSet>
      <dgm:spPr/>
    </dgm:pt>
    <dgm:pt modelId="{DB7CC716-4FC8-40F5-9C59-EFDE29071BCF}" type="pres">
      <dgm:prSet presAssocID="{24CD551E-F757-4D90-A05D-8FB7C223FFA9}" presName="sp" presStyleCnt="0"/>
      <dgm:spPr/>
    </dgm:pt>
    <dgm:pt modelId="{EF0F4631-FE58-491C-8F23-A40BB63C9634}" type="pres">
      <dgm:prSet presAssocID="{5A35878E-9B9E-479D-B259-577F8FCF1ECF}" presName="linNode" presStyleCnt="0"/>
      <dgm:spPr/>
    </dgm:pt>
    <dgm:pt modelId="{FD7BB767-5FC6-4937-812E-9243DEB82DD2}" type="pres">
      <dgm:prSet presAssocID="{5A35878E-9B9E-479D-B259-577F8FCF1ECF}" presName="parentText" presStyleLbl="node1" presStyleIdx="1" presStyleCnt="4" custScaleX="129347" custLinFactNeighborX="586" custLinFactNeighborY="-769">
        <dgm:presLayoutVars>
          <dgm:chMax val="1"/>
          <dgm:bulletEnabled val="1"/>
        </dgm:presLayoutVars>
      </dgm:prSet>
      <dgm:spPr/>
    </dgm:pt>
    <dgm:pt modelId="{8E6A6603-162D-46B6-BCFB-A3E5D81CABD1}" type="pres">
      <dgm:prSet presAssocID="{5A35878E-9B9E-479D-B259-577F8FCF1ECF}" presName="descendantText" presStyleLbl="alignAccFollowNode1" presStyleIdx="1" presStyleCnt="4" custScaleX="102281" custScaleY="110752">
        <dgm:presLayoutVars>
          <dgm:bulletEnabled val="1"/>
        </dgm:presLayoutVars>
      </dgm:prSet>
      <dgm:spPr/>
    </dgm:pt>
    <dgm:pt modelId="{6FD27A69-DD70-46F1-87C0-D48EE1AEB687}" type="pres">
      <dgm:prSet presAssocID="{B5F80482-94E6-42B0-924B-A726BB22549F}" presName="sp" presStyleCnt="0"/>
      <dgm:spPr/>
    </dgm:pt>
    <dgm:pt modelId="{79E91899-60D8-4F9A-A775-94A48AE08443}" type="pres">
      <dgm:prSet presAssocID="{C8AB35B4-A43D-4095-986F-BAC84BC5280B}" presName="linNode" presStyleCnt="0"/>
      <dgm:spPr/>
    </dgm:pt>
    <dgm:pt modelId="{3379CA49-178E-45AA-92A9-1D9BEE1B8367}" type="pres">
      <dgm:prSet presAssocID="{C8AB35B4-A43D-4095-986F-BAC84BC5280B}" presName="parentText" presStyleLbl="node1" presStyleIdx="2" presStyleCnt="4" custScaleX="129347" custLinFactNeighborX="352" custLinFactNeighborY="-461">
        <dgm:presLayoutVars>
          <dgm:chMax val="1"/>
          <dgm:bulletEnabled val="1"/>
        </dgm:presLayoutVars>
      </dgm:prSet>
      <dgm:spPr/>
    </dgm:pt>
    <dgm:pt modelId="{E6C6F78B-6A3A-4D8A-971F-440D5412EE73}" type="pres">
      <dgm:prSet presAssocID="{C8AB35B4-A43D-4095-986F-BAC84BC5280B}" presName="descendantText" presStyleLbl="alignAccFollowNode1" presStyleIdx="2" presStyleCnt="4" custScaleY="112654" custLinFactNeighborX="37" custLinFactNeighborY="-2087">
        <dgm:presLayoutVars>
          <dgm:bulletEnabled val="1"/>
        </dgm:presLayoutVars>
      </dgm:prSet>
      <dgm:spPr/>
    </dgm:pt>
    <dgm:pt modelId="{31E4F5D4-7383-4B10-BEBD-C216D295051F}" type="pres">
      <dgm:prSet presAssocID="{0D44499A-88D4-41AE-BADA-1B71713DF7A5}" presName="sp" presStyleCnt="0"/>
      <dgm:spPr/>
    </dgm:pt>
    <dgm:pt modelId="{0C600344-DC14-40DE-BC62-7AF099523A07}" type="pres">
      <dgm:prSet presAssocID="{E2DCE59A-AE9A-4A2F-81CE-570393627587}" presName="linNode" presStyleCnt="0"/>
      <dgm:spPr/>
    </dgm:pt>
    <dgm:pt modelId="{747F51C5-A5FC-4F9D-B6F7-2C253E8821E9}" type="pres">
      <dgm:prSet presAssocID="{E2DCE59A-AE9A-4A2F-81CE-570393627587}" presName="parentText" presStyleLbl="node1" presStyleIdx="3" presStyleCnt="4" custScaleX="129347" custLinFactNeighborX="352" custLinFactNeighborY="-461">
        <dgm:presLayoutVars>
          <dgm:chMax val="1"/>
          <dgm:bulletEnabled val="1"/>
        </dgm:presLayoutVars>
      </dgm:prSet>
      <dgm:spPr/>
    </dgm:pt>
    <dgm:pt modelId="{9CA9E923-8A9D-44D0-AB3E-8617EE6529EB}" type="pres">
      <dgm:prSet presAssocID="{E2DCE59A-AE9A-4A2F-81CE-570393627587}" presName="descendantText" presStyleLbl="alignAccFollowNode1" presStyleIdx="3" presStyleCnt="4" custScaleY="98730" custLinFactNeighborX="1172" custLinFactNeighborY="1786">
        <dgm:presLayoutVars>
          <dgm:bulletEnabled val="1"/>
        </dgm:presLayoutVars>
      </dgm:prSet>
      <dgm:spPr/>
    </dgm:pt>
  </dgm:ptLst>
  <dgm:cxnLst>
    <dgm:cxn modelId="{06248905-79EC-45CE-B223-E37A7757D01F}" type="presOf" srcId="{5D105A4E-1034-4281-82D6-DD8168094960}" destId="{9CA9E923-8A9D-44D0-AB3E-8617EE6529EB}" srcOrd="0" destOrd="2" presId="urn:microsoft.com/office/officeart/2005/8/layout/vList5"/>
    <dgm:cxn modelId="{6BA61408-2B23-47FD-9611-B965BB0D5B0E}" srcId="{5A35878E-9B9E-479D-B259-577F8FCF1ECF}" destId="{E51941CB-AF84-4F4F-B822-D9AE18C26FFF}" srcOrd="3" destOrd="0" parTransId="{B08DA4BA-7A36-44E5-B588-6EC883499833}" sibTransId="{A0D20B16-71F5-4BBF-8865-5B473CAD4507}"/>
    <dgm:cxn modelId="{64248F0B-DC08-450C-ACF6-32FA93E1AD8A}" type="presOf" srcId="{5AF7525C-A91D-4EEE-A003-BF2822CA2186}" destId="{8E6A6603-162D-46B6-BCFB-A3E5D81CABD1}" srcOrd="0" destOrd="2" presId="urn:microsoft.com/office/officeart/2005/8/layout/vList5"/>
    <dgm:cxn modelId="{9CA0C516-520F-47D5-AD5F-5DD79287BE71}" type="presOf" srcId="{0EADFE63-0AD9-4E87-8313-A9BD71275873}" destId="{8E6A6603-162D-46B6-BCFB-A3E5D81CABD1}" srcOrd="0" destOrd="0" presId="urn:microsoft.com/office/officeart/2005/8/layout/vList5"/>
    <dgm:cxn modelId="{EE10D61C-4EBC-4B10-86E2-659FC5072F5A}" type="presOf" srcId="{1991D5A0-3112-4AAA-8939-D69624F57877}" destId="{E6C6F78B-6A3A-4D8A-971F-440D5412EE73}" srcOrd="0" destOrd="0" presId="urn:microsoft.com/office/officeart/2005/8/layout/vList5"/>
    <dgm:cxn modelId="{D2986726-8D1F-41E6-B113-BD567E7A97B6}" type="presOf" srcId="{E64E6482-92F1-4EAE-827B-EDC47A045AE8}" destId="{E6C6F78B-6A3A-4D8A-971F-440D5412EE73}" srcOrd="0" destOrd="2" presId="urn:microsoft.com/office/officeart/2005/8/layout/vList5"/>
    <dgm:cxn modelId="{D7F85E29-E1ED-4526-8925-DB036715CD9D}" type="presOf" srcId="{E51941CB-AF84-4F4F-B822-D9AE18C26FFF}" destId="{8E6A6603-162D-46B6-BCFB-A3E5D81CABD1}" srcOrd="0" destOrd="3" presId="urn:microsoft.com/office/officeart/2005/8/layout/vList5"/>
    <dgm:cxn modelId="{F61FBC2A-1DF4-4A74-B847-241623995DB2}" srcId="{E2DCE59A-AE9A-4A2F-81CE-570393627587}" destId="{10C573B3-466C-4229-AFF8-34A222FB5F5E}" srcOrd="1" destOrd="0" parTransId="{F75607A9-DEC0-4BE3-BC2D-3977D30D14FF}" sibTransId="{3DD8179D-38A5-4BC7-9F2C-3803AB6769BB}"/>
    <dgm:cxn modelId="{217CDF35-0E5B-4529-9EC5-2DE8259DF10D}" srcId="{F706671F-4F75-4DD9-B5BD-9EAE61167C71}" destId="{7DB61349-E70A-46D4-A607-AD80AFC95B8A}" srcOrd="2" destOrd="0" parTransId="{5D9B253A-1A77-4276-BFC1-2A48DC8B6D08}" sibTransId="{D1CA2808-652B-4A7E-A98B-D2C8243A1717}"/>
    <dgm:cxn modelId="{3CF85C3B-FD69-4AEE-9AFE-5D3AE81C3DAA}" type="presOf" srcId="{8CBAD383-DE3C-4BDF-B99B-C01BF7AF4D04}" destId="{9CA9E923-8A9D-44D0-AB3E-8617EE6529EB}" srcOrd="0" destOrd="3" presId="urn:microsoft.com/office/officeart/2005/8/layout/vList5"/>
    <dgm:cxn modelId="{D2E3CA5E-B677-4177-B13E-BBE497DF7E0E}" type="presOf" srcId="{97D3B743-97C8-4C1F-A8D0-8D1C4D7CC37F}" destId="{E6C6F78B-6A3A-4D8A-971F-440D5412EE73}" srcOrd="0" destOrd="3" presId="urn:microsoft.com/office/officeart/2005/8/layout/vList5"/>
    <dgm:cxn modelId="{50ECCD5F-5C78-4BEC-B997-64932927851C}" srcId="{0FFA86B3-38D1-46A8-8D30-A1B3ECE0957C}" destId="{5A35878E-9B9E-479D-B259-577F8FCF1ECF}" srcOrd="1" destOrd="0" parTransId="{3707156D-0D1A-44E6-B74F-5BE731133BC0}" sibTransId="{B5F80482-94E6-42B0-924B-A726BB22549F}"/>
    <dgm:cxn modelId="{B8397063-A1B2-4146-AD06-96D2CDE59708}" srcId="{C8AB35B4-A43D-4095-986F-BAC84BC5280B}" destId="{97D3B743-97C8-4C1F-A8D0-8D1C4D7CC37F}" srcOrd="3" destOrd="0" parTransId="{B8000273-7411-4E96-8A82-E6CDA203268E}" sibTransId="{AAA3BB61-6EF3-4EF1-B12F-56C75FC5C604}"/>
    <dgm:cxn modelId="{A0D58C43-8298-4479-B271-B6EAB458168C}" srcId="{F706671F-4F75-4DD9-B5BD-9EAE61167C71}" destId="{F0B806BD-93B1-48CD-9E25-06BA4441243E}" srcOrd="1" destOrd="0" parTransId="{7B076518-C32C-4E99-83C6-ECE97EB924E6}" sibTransId="{5A44E00B-63FA-4FF0-A455-2540364FF67B}"/>
    <dgm:cxn modelId="{BB672C46-1639-4F7B-BAC9-A0ECE8B797D8}" type="presOf" srcId="{5A35878E-9B9E-479D-B259-577F8FCF1ECF}" destId="{FD7BB767-5FC6-4937-812E-9243DEB82DD2}" srcOrd="0" destOrd="0" presId="urn:microsoft.com/office/officeart/2005/8/layout/vList5"/>
    <dgm:cxn modelId="{3758254A-67A4-44EA-8B4D-7EEA15F8B77B}" srcId="{F706671F-4F75-4DD9-B5BD-9EAE61167C71}" destId="{1EF7A779-6040-4AA1-B59C-DF14967349B8}" srcOrd="3" destOrd="0" parTransId="{FC0444A3-D4D7-4D7F-83D5-71ED963EDEDA}" sibTransId="{FB4D1F17-5CE2-4166-AF2F-10BE1E936A43}"/>
    <dgm:cxn modelId="{458CD74B-E6E8-4E48-846F-5390586592B0}" type="presOf" srcId="{10C573B3-466C-4229-AFF8-34A222FB5F5E}" destId="{9CA9E923-8A9D-44D0-AB3E-8617EE6529EB}" srcOrd="0" destOrd="1" presId="urn:microsoft.com/office/officeart/2005/8/layout/vList5"/>
    <dgm:cxn modelId="{87E32E74-B5BF-4FFA-86FC-215E306A4B5C}" type="presOf" srcId="{C8AB35B4-A43D-4095-986F-BAC84BC5280B}" destId="{3379CA49-178E-45AA-92A9-1D9BEE1B8367}" srcOrd="0" destOrd="0" presId="urn:microsoft.com/office/officeart/2005/8/layout/vList5"/>
    <dgm:cxn modelId="{1B9B8B54-A4FF-49EB-B69D-08A8DF713DBF}" type="presOf" srcId="{CAA48EAB-54B3-4FEF-AF10-C9C8A07675AD}" destId="{8E6A6603-162D-46B6-BCFB-A3E5D81CABD1}" srcOrd="0" destOrd="1" presId="urn:microsoft.com/office/officeart/2005/8/layout/vList5"/>
    <dgm:cxn modelId="{F4C73578-EC5C-4EB4-AB82-16962F5BE80B}" type="presOf" srcId="{749039CE-DEB0-4DF3-821A-F716564BE943}" destId="{9CA9E923-8A9D-44D0-AB3E-8617EE6529EB}" srcOrd="0" destOrd="0" presId="urn:microsoft.com/office/officeart/2005/8/layout/vList5"/>
    <dgm:cxn modelId="{DFBD638A-9474-4C54-A6AC-5AE0EDE235C3}" srcId="{E2DCE59A-AE9A-4A2F-81CE-570393627587}" destId="{5D105A4E-1034-4281-82D6-DD8168094960}" srcOrd="2" destOrd="0" parTransId="{6D99F44C-508A-415F-BF26-40183A13A826}" sibTransId="{1564754A-7D04-470C-96DB-E8F95F6C56D4}"/>
    <dgm:cxn modelId="{960F0C91-EDB5-4C57-AAFB-D450B8D93416}" type="presOf" srcId="{0FFA86B3-38D1-46A8-8D30-A1B3ECE0957C}" destId="{EDF73F4C-9691-4956-993E-0E01D47C514B}" srcOrd="0" destOrd="0" presId="urn:microsoft.com/office/officeart/2005/8/layout/vList5"/>
    <dgm:cxn modelId="{BD2D0F94-0C3F-43C6-BA3B-8FB3E119DCFD}" srcId="{5A35878E-9B9E-479D-B259-577F8FCF1ECF}" destId="{0EADFE63-0AD9-4E87-8313-A9BD71275873}" srcOrd="0" destOrd="0" parTransId="{ACE078E3-2CB8-49D0-96A1-28F7741BB020}" sibTransId="{4AF0878F-B860-49C3-8958-DFA06B3CA6F9}"/>
    <dgm:cxn modelId="{C97D39A0-7E4F-46E0-A34B-92C9C71B6435}" type="presOf" srcId="{9EE66122-63B9-458E-AA4D-7BB75071CFC6}" destId="{532E8B33-8635-4554-A5A2-A596EE3C27F1}" srcOrd="0" destOrd="0" presId="urn:microsoft.com/office/officeart/2005/8/layout/vList5"/>
    <dgm:cxn modelId="{B547BEA2-D110-4D97-A5B4-6D4E33D3C4EC}" srcId="{0FFA86B3-38D1-46A8-8D30-A1B3ECE0957C}" destId="{E2DCE59A-AE9A-4A2F-81CE-570393627587}" srcOrd="3" destOrd="0" parTransId="{C950945C-00A0-4503-91F0-ECB49969CF08}" sibTransId="{30926830-425C-459A-A2F1-BFF5C4B17935}"/>
    <dgm:cxn modelId="{8FCDD5A7-D616-4877-8F43-50560F02630D}" type="presOf" srcId="{3A7DE2DD-064B-46AE-849E-873E2C30E3DB}" destId="{E6C6F78B-6A3A-4D8A-971F-440D5412EE73}" srcOrd="0" destOrd="1" presId="urn:microsoft.com/office/officeart/2005/8/layout/vList5"/>
    <dgm:cxn modelId="{ED9D42A8-B5E8-4118-AF2F-7CDD47A5C916}" type="presOf" srcId="{7DB61349-E70A-46D4-A607-AD80AFC95B8A}" destId="{532E8B33-8635-4554-A5A2-A596EE3C27F1}" srcOrd="0" destOrd="2" presId="urn:microsoft.com/office/officeart/2005/8/layout/vList5"/>
    <dgm:cxn modelId="{8E4058AC-8D0E-4DDD-BC64-512D5EB6C518}" srcId="{C8AB35B4-A43D-4095-986F-BAC84BC5280B}" destId="{3A7DE2DD-064B-46AE-849E-873E2C30E3DB}" srcOrd="1" destOrd="0" parTransId="{04318593-0698-4C68-9407-6F5CE1EEE182}" sibTransId="{3DD7BD97-2A0C-48AC-82B4-0A6AA4203D11}"/>
    <dgm:cxn modelId="{6126EAAF-C6F4-4030-B1ED-10E236CEE997}" srcId="{0FFA86B3-38D1-46A8-8D30-A1B3ECE0957C}" destId="{F706671F-4F75-4DD9-B5BD-9EAE61167C71}" srcOrd="0" destOrd="0" parTransId="{2C80FBB9-AA5A-4805-A490-533314AAF605}" sibTransId="{24CD551E-F757-4D90-A05D-8FB7C223FFA9}"/>
    <dgm:cxn modelId="{A097DBB5-06DC-47B3-9542-2DCBE74FA37B}" type="presOf" srcId="{F0B806BD-93B1-48CD-9E25-06BA4441243E}" destId="{532E8B33-8635-4554-A5A2-A596EE3C27F1}" srcOrd="0" destOrd="1" presId="urn:microsoft.com/office/officeart/2005/8/layout/vList5"/>
    <dgm:cxn modelId="{A9DFABB7-4491-429E-BB66-10EC135F1E99}" type="presOf" srcId="{1EF7A779-6040-4AA1-B59C-DF14967349B8}" destId="{532E8B33-8635-4554-A5A2-A596EE3C27F1}" srcOrd="0" destOrd="3" presId="urn:microsoft.com/office/officeart/2005/8/layout/vList5"/>
    <dgm:cxn modelId="{E0107EB8-F896-4B38-AAC7-DD55C67DEBA1}" srcId="{5A35878E-9B9E-479D-B259-577F8FCF1ECF}" destId="{5AF7525C-A91D-4EEE-A003-BF2822CA2186}" srcOrd="2" destOrd="0" parTransId="{D04941EB-DCB3-4774-A126-0B6F1DFC9E65}" sibTransId="{FC4529A7-ACBD-496E-BA3B-C9D84E98B003}"/>
    <dgm:cxn modelId="{CB3BC8B9-8BCB-4281-BCC0-47B9207F0FC3}" srcId="{E2DCE59A-AE9A-4A2F-81CE-570393627587}" destId="{749039CE-DEB0-4DF3-821A-F716564BE943}" srcOrd="0" destOrd="0" parTransId="{49D6B3A6-C748-4E55-9E2D-ED7CAF8F471F}" sibTransId="{2122CBC1-B64B-4AF5-A465-615C6AB60E5B}"/>
    <dgm:cxn modelId="{2BD33CBB-9FE3-46F0-A15A-B1787D1D802C}" type="presOf" srcId="{E2DCE59A-AE9A-4A2F-81CE-570393627587}" destId="{747F51C5-A5FC-4F9D-B6F7-2C253E8821E9}" srcOrd="0" destOrd="0" presId="urn:microsoft.com/office/officeart/2005/8/layout/vList5"/>
    <dgm:cxn modelId="{0ED4E2BC-2E23-416D-A14F-BA0A058B76DA}" srcId="{F706671F-4F75-4DD9-B5BD-9EAE61167C71}" destId="{9EE66122-63B9-458E-AA4D-7BB75071CFC6}" srcOrd="0" destOrd="0" parTransId="{3FCF9724-6FAB-46C6-97FB-423A12B1DC9F}" sibTransId="{90C0761D-87BF-4094-B80D-191ECD4CFA0D}"/>
    <dgm:cxn modelId="{9F1B02BE-88AE-4E79-9E4D-C30FC6C73B14}" srcId="{C8AB35B4-A43D-4095-986F-BAC84BC5280B}" destId="{E64E6482-92F1-4EAE-827B-EDC47A045AE8}" srcOrd="2" destOrd="0" parTransId="{1A49DE67-B1A1-48BC-9B0D-14D2DC38263A}" sibTransId="{865E3B7E-2B40-443A-9386-78C5C8F0CB58}"/>
    <dgm:cxn modelId="{9C4161C1-6B93-41C0-846E-A81954B7C520}" srcId="{E2DCE59A-AE9A-4A2F-81CE-570393627587}" destId="{8CBAD383-DE3C-4BDF-B99B-C01BF7AF4D04}" srcOrd="3" destOrd="0" parTransId="{D6987D4E-B7B5-4D57-B77E-B3419A05103E}" sibTransId="{53CA21CE-2DE0-4D31-8794-FBCD184BB926}"/>
    <dgm:cxn modelId="{E06526C2-C432-4DF4-A2D7-AFAEBDD0B921}" srcId="{0FFA86B3-38D1-46A8-8D30-A1B3ECE0957C}" destId="{C8AB35B4-A43D-4095-986F-BAC84BC5280B}" srcOrd="2" destOrd="0" parTransId="{E1E02767-1801-49E2-8468-77B89C2D811F}" sibTransId="{0D44499A-88D4-41AE-BADA-1B71713DF7A5}"/>
    <dgm:cxn modelId="{8D4DA4CE-CDF3-4F89-9F57-49387948DC2D}" srcId="{C8AB35B4-A43D-4095-986F-BAC84BC5280B}" destId="{1991D5A0-3112-4AAA-8939-D69624F57877}" srcOrd="0" destOrd="0" parTransId="{437C2B8C-287C-45DA-8FEA-2C3481D1C9C9}" sibTransId="{2840A5F6-4FAF-4462-A07B-9F3635E1AF71}"/>
    <dgm:cxn modelId="{74312BD0-BC21-4A07-9F6F-72BB585EBECB}" srcId="{5A35878E-9B9E-479D-B259-577F8FCF1ECF}" destId="{CAA48EAB-54B3-4FEF-AF10-C9C8A07675AD}" srcOrd="1" destOrd="0" parTransId="{1380B74D-D4FC-477C-8827-F6EA3F16026E}" sibTransId="{A06C2D37-031C-4A17-B215-3E8FF6F7A84F}"/>
    <dgm:cxn modelId="{27C6A8FC-59B1-4B5B-9FF8-21198116A37D}" type="presOf" srcId="{F706671F-4F75-4DD9-B5BD-9EAE61167C71}" destId="{9E49D1F6-A1C2-4172-B8E7-3EBB6C933D36}" srcOrd="0" destOrd="0" presId="urn:microsoft.com/office/officeart/2005/8/layout/vList5"/>
    <dgm:cxn modelId="{900FB9D1-D44B-4B79-AE36-32C29D2A5C2E}" type="presParOf" srcId="{EDF73F4C-9691-4956-993E-0E01D47C514B}" destId="{F3CD6A94-FD41-4E97-A273-9B89931D1313}" srcOrd="0" destOrd="0" presId="urn:microsoft.com/office/officeart/2005/8/layout/vList5"/>
    <dgm:cxn modelId="{BE346979-24F1-4465-ACE8-8301FD0F8DE5}" type="presParOf" srcId="{F3CD6A94-FD41-4E97-A273-9B89931D1313}" destId="{9E49D1F6-A1C2-4172-B8E7-3EBB6C933D36}" srcOrd="0" destOrd="0" presId="urn:microsoft.com/office/officeart/2005/8/layout/vList5"/>
    <dgm:cxn modelId="{3835B227-EA1C-4C86-94FB-CF0959A3B445}" type="presParOf" srcId="{F3CD6A94-FD41-4E97-A273-9B89931D1313}" destId="{532E8B33-8635-4554-A5A2-A596EE3C27F1}" srcOrd="1" destOrd="0" presId="urn:microsoft.com/office/officeart/2005/8/layout/vList5"/>
    <dgm:cxn modelId="{DDC88473-CFF3-450D-B96D-AB3886A0F33E}" type="presParOf" srcId="{EDF73F4C-9691-4956-993E-0E01D47C514B}" destId="{DB7CC716-4FC8-40F5-9C59-EFDE29071BCF}" srcOrd="1" destOrd="0" presId="urn:microsoft.com/office/officeart/2005/8/layout/vList5"/>
    <dgm:cxn modelId="{E6C96EC1-E81D-4BBC-AE13-52A2A5C0DD03}" type="presParOf" srcId="{EDF73F4C-9691-4956-993E-0E01D47C514B}" destId="{EF0F4631-FE58-491C-8F23-A40BB63C9634}" srcOrd="2" destOrd="0" presId="urn:microsoft.com/office/officeart/2005/8/layout/vList5"/>
    <dgm:cxn modelId="{F74C7104-0D23-4E22-8CFD-FA94DA6A8EB3}" type="presParOf" srcId="{EF0F4631-FE58-491C-8F23-A40BB63C9634}" destId="{FD7BB767-5FC6-4937-812E-9243DEB82DD2}" srcOrd="0" destOrd="0" presId="urn:microsoft.com/office/officeart/2005/8/layout/vList5"/>
    <dgm:cxn modelId="{016855C4-4B0F-47AF-BC90-E2DA2C18C0E3}" type="presParOf" srcId="{EF0F4631-FE58-491C-8F23-A40BB63C9634}" destId="{8E6A6603-162D-46B6-BCFB-A3E5D81CABD1}" srcOrd="1" destOrd="0" presId="urn:microsoft.com/office/officeart/2005/8/layout/vList5"/>
    <dgm:cxn modelId="{F8A77B04-C8C8-490F-A95D-9082AE042461}" type="presParOf" srcId="{EDF73F4C-9691-4956-993E-0E01D47C514B}" destId="{6FD27A69-DD70-46F1-87C0-D48EE1AEB687}" srcOrd="3" destOrd="0" presId="urn:microsoft.com/office/officeart/2005/8/layout/vList5"/>
    <dgm:cxn modelId="{A5410009-58C6-45A3-8D1B-DFEE597360ED}" type="presParOf" srcId="{EDF73F4C-9691-4956-993E-0E01D47C514B}" destId="{79E91899-60D8-4F9A-A775-94A48AE08443}" srcOrd="4" destOrd="0" presId="urn:microsoft.com/office/officeart/2005/8/layout/vList5"/>
    <dgm:cxn modelId="{0211B980-2E3E-460F-8A65-23A6D4E36376}" type="presParOf" srcId="{79E91899-60D8-4F9A-A775-94A48AE08443}" destId="{3379CA49-178E-45AA-92A9-1D9BEE1B8367}" srcOrd="0" destOrd="0" presId="urn:microsoft.com/office/officeart/2005/8/layout/vList5"/>
    <dgm:cxn modelId="{DCEAD5D3-515A-4663-A796-7549553C355B}" type="presParOf" srcId="{79E91899-60D8-4F9A-A775-94A48AE08443}" destId="{E6C6F78B-6A3A-4D8A-971F-440D5412EE73}" srcOrd="1" destOrd="0" presId="urn:microsoft.com/office/officeart/2005/8/layout/vList5"/>
    <dgm:cxn modelId="{AD8E7CAC-433A-4234-B455-633F79C2323B}" type="presParOf" srcId="{EDF73F4C-9691-4956-993E-0E01D47C514B}" destId="{31E4F5D4-7383-4B10-BEBD-C216D295051F}" srcOrd="5" destOrd="0" presId="urn:microsoft.com/office/officeart/2005/8/layout/vList5"/>
    <dgm:cxn modelId="{BFE77CA9-615B-4110-A404-9CEAB412E9A9}" type="presParOf" srcId="{EDF73F4C-9691-4956-993E-0E01D47C514B}" destId="{0C600344-DC14-40DE-BC62-7AF099523A07}" srcOrd="6" destOrd="0" presId="urn:microsoft.com/office/officeart/2005/8/layout/vList5"/>
    <dgm:cxn modelId="{3CB72655-31B2-421E-924D-382BD12C437B}" type="presParOf" srcId="{0C600344-DC14-40DE-BC62-7AF099523A07}" destId="{747F51C5-A5FC-4F9D-B6F7-2C253E8821E9}" srcOrd="0" destOrd="0" presId="urn:microsoft.com/office/officeart/2005/8/layout/vList5"/>
    <dgm:cxn modelId="{DB1AB007-B1A8-40ED-AF21-ED1EE53626BE}" type="presParOf" srcId="{0C600344-DC14-40DE-BC62-7AF099523A07}" destId="{9CA9E923-8A9D-44D0-AB3E-8617EE6529EB}" srcOrd="1" destOrd="0" presId="urn:microsoft.com/office/officeart/2005/8/layout/vList5"/>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70A6C90-040D-42AC-9D65-2FDC1025AA7D}" type="doc">
      <dgm:prSet loTypeId="urn:microsoft.com/office/officeart/2005/8/layout/process1" loCatId="process" qsTypeId="urn:microsoft.com/office/officeart/2005/8/quickstyle/simple1" qsCatId="simple" csTypeId="urn:microsoft.com/office/officeart/2005/8/colors/accent1_3" csCatId="accent1" phldr="1"/>
      <dgm:spPr/>
    </dgm:pt>
    <dgm:pt modelId="{00147D24-DD67-4111-B695-AB7C6DAAEC9E}">
      <dgm:prSet phldrT="[Tekst]" custT="1"/>
      <dgm:spPr/>
      <dgm:t>
        <a:bodyPr/>
        <a:lstStyle/>
        <a:p>
          <a:r>
            <a:rPr lang="pl-PL" sz="1200"/>
            <a:t>Integracja oraz gospodarczy i kulturowy rozwój członków Związku</a:t>
          </a:r>
        </a:p>
      </dgm:t>
    </dgm:pt>
    <dgm:pt modelId="{0F522E7B-0FEA-4EF4-866B-43D5B586E713}" type="parTrans" cxnId="{221D73F4-3130-4CAC-B905-4374BE31F52E}">
      <dgm:prSet/>
      <dgm:spPr/>
      <dgm:t>
        <a:bodyPr/>
        <a:lstStyle/>
        <a:p>
          <a:endParaRPr lang="pl-PL"/>
        </a:p>
      </dgm:t>
    </dgm:pt>
    <dgm:pt modelId="{17FD9D4D-B3FB-4678-A225-3D9B66D56649}" type="sibTrans" cxnId="{221D73F4-3130-4CAC-B905-4374BE31F52E}">
      <dgm:prSet/>
      <dgm:spPr/>
      <dgm:t>
        <a:bodyPr/>
        <a:lstStyle/>
        <a:p>
          <a:endParaRPr lang="pl-PL"/>
        </a:p>
      </dgm:t>
    </dgm:pt>
    <dgm:pt modelId="{9CE18506-C86D-4877-8F84-AF2EA293B6C1}">
      <dgm:prSet phldrT="[Tekst]" custT="1"/>
      <dgm:spPr/>
      <dgm:t>
        <a:bodyPr/>
        <a:lstStyle/>
        <a:p>
          <a:r>
            <a:rPr lang="pl-PL" sz="1200"/>
            <a:t>Dążenie do rozwijania, eksponowania i wykorzystywania zasobów gospodarczych, przyrodniczych, krajobrazowych oraz kulturowych swej ziemi</a:t>
          </a:r>
        </a:p>
      </dgm:t>
    </dgm:pt>
    <dgm:pt modelId="{3CEC4096-9D95-4BDE-A02D-8D7F7710F2EC}" type="parTrans" cxnId="{CE9A5B4C-B28D-4258-9F22-4FC38B8D704F}">
      <dgm:prSet/>
      <dgm:spPr/>
      <dgm:t>
        <a:bodyPr/>
        <a:lstStyle/>
        <a:p>
          <a:endParaRPr lang="pl-PL"/>
        </a:p>
      </dgm:t>
    </dgm:pt>
    <dgm:pt modelId="{CD111B88-711F-477C-91D4-5809E569E6D0}" type="sibTrans" cxnId="{CE9A5B4C-B28D-4258-9F22-4FC38B8D704F}">
      <dgm:prSet/>
      <dgm:spPr/>
      <dgm:t>
        <a:bodyPr/>
        <a:lstStyle/>
        <a:p>
          <a:endParaRPr lang="pl-PL"/>
        </a:p>
      </dgm:t>
    </dgm:pt>
    <dgm:pt modelId="{7717321E-A32B-469B-9357-C084857E7082}">
      <dgm:prSet phldrT="[Tekst]" custT="1"/>
      <dgm:spPr/>
      <dgm:t>
        <a:bodyPr/>
        <a:lstStyle/>
        <a:p>
          <a:r>
            <a:rPr lang="pl-PL" sz="1200"/>
            <a:t>Reprezentowanie również interesów członków Związku w zakresie objętym przedmiotem działania Związku</a:t>
          </a:r>
        </a:p>
      </dgm:t>
    </dgm:pt>
    <dgm:pt modelId="{312E8E4E-233D-47AB-9421-C5EE95E22A62}" type="parTrans" cxnId="{7EA42263-0E09-4638-8089-16363725CD6A}">
      <dgm:prSet/>
      <dgm:spPr/>
      <dgm:t>
        <a:bodyPr/>
        <a:lstStyle/>
        <a:p>
          <a:endParaRPr lang="pl-PL"/>
        </a:p>
      </dgm:t>
    </dgm:pt>
    <dgm:pt modelId="{A67547FD-2412-463E-8E62-A45E9BDDE8F0}" type="sibTrans" cxnId="{7EA42263-0E09-4638-8089-16363725CD6A}">
      <dgm:prSet/>
      <dgm:spPr/>
      <dgm:t>
        <a:bodyPr/>
        <a:lstStyle/>
        <a:p>
          <a:endParaRPr lang="pl-PL"/>
        </a:p>
      </dgm:t>
    </dgm:pt>
    <dgm:pt modelId="{7C70E418-8228-4DF5-B4CB-A9BD6A3CC058}" type="pres">
      <dgm:prSet presAssocID="{370A6C90-040D-42AC-9D65-2FDC1025AA7D}" presName="Name0" presStyleCnt="0">
        <dgm:presLayoutVars>
          <dgm:dir/>
          <dgm:resizeHandles val="exact"/>
        </dgm:presLayoutVars>
      </dgm:prSet>
      <dgm:spPr/>
    </dgm:pt>
    <dgm:pt modelId="{7E777052-5E77-413E-BED9-3DE119D22844}" type="pres">
      <dgm:prSet presAssocID="{00147D24-DD67-4111-B695-AB7C6DAAEC9E}" presName="node" presStyleLbl="node1" presStyleIdx="0" presStyleCnt="3" custScaleY="201202">
        <dgm:presLayoutVars>
          <dgm:bulletEnabled val="1"/>
        </dgm:presLayoutVars>
      </dgm:prSet>
      <dgm:spPr/>
    </dgm:pt>
    <dgm:pt modelId="{FDD78F11-C1C6-4986-B951-66A891700A97}" type="pres">
      <dgm:prSet presAssocID="{17FD9D4D-B3FB-4678-A225-3D9B66D56649}" presName="sibTrans" presStyleLbl="sibTrans2D1" presStyleIdx="0" presStyleCnt="2"/>
      <dgm:spPr/>
    </dgm:pt>
    <dgm:pt modelId="{9E69211D-7329-4DE9-9170-3DEEE4267B62}" type="pres">
      <dgm:prSet presAssocID="{17FD9D4D-B3FB-4678-A225-3D9B66D56649}" presName="connectorText" presStyleLbl="sibTrans2D1" presStyleIdx="0" presStyleCnt="2"/>
      <dgm:spPr/>
    </dgm:pt>
    <dgm:pt modelId="{EA8382AB-DC2E-463C-B9FB-E2E37CFC5C45}" type="pres">
      <dgm:prSet presAssocID="{9CE18506-C86D-4877-8F84-AF2EA293B6C1}" presName="node" presStyleLbl="node1" presStyleIdx="1" presStyleCnt="3" custScaleY="201202">
        <dgm:presLayoutVars>
          <dgm:bulletEnabled val="1"/>
        </dgm:presLayoutVars>
      </dgm:prSet>
      <dgm:spPr/>
    </dgm:pt>
    <dgm:pt modelId="{8D441867-4DC6-482A-97FA-B6231C74BC37}" type="pres">
      <dgm:prSet presAssocID="{CD111B88-711F-477C-91D4-5809E569E6D0}" presName="sibTrans" presStyleLbl="sibTrans2D1" presStyleIdx="1" presStyleCnt="2"/>
      <dgm:spPr/>
    </dgm:pt>
    <dgm:pt modelId="{2D542BE3-332D-494E-AFA1-B1475B03EC25}" type="pres">
      <dgm:prSet presAssocID="{CD111B88-711F-477C-91D4-5809E569E6D0}" presName="connectorText" presStyleLbl="sibTrans2D1" presStyleIdx="1" presStyleCnt="2"/>
      <dgm:spPr/>
    </dgm:pt>
    <dgm:pt modelId="{FDC2223C-9C72-4189-98C2-205445ABA6F5}" type="pres">
      <dgm:prSet presAssocID="{7717321E-A32B-469B-9357-C084857E7082}" presName="node" presStyleLbl="node1" presStyleIdx="2" presStyleCnt="3" custScaleY="201202">
        <dgm:presLayoutVars>
          <dgm:bulletEnabled val="1"/>
        </dgm:presLayoutVars>
      </dgm:prSet>
      <dgm:spPr/>
    </dgm:pt>
  </dgm:ptLst>
  <dgm:cxnLst>
    <dgm:cxn modelId="{963E2C03-A353-4EB3-A66D-5F768079C602}" type="presOf" srcId="{CD111B88-711F-477C-91D4-5809E569E6D0}" destId="{2D542BE3-332D-494E-AFA1-B1475B03EC25}" srcOrd="1" destOrd="0" presId="urn:microsoft.com/office/officeart/2005/8/layout/process1"/>
    <dgm:cxn modelId="{B1EE8D28-9606-4727-81E3-0D06C2BB0713}" type="presOf" srcId="{7717321E-A32B-469B-9357-C084857E7082}" destId="{FDC2223C-9C72-4189-98C2-205445ABA6F5}" srcOrd="0" destOrd="0" presId="urn:microsoft.com/office/officeart/2005/8/layout/process1"/>
    <dgm:cxn modelId="{7EA42263-0E09-4638-8089-16363725CD6A}" srcId="{370A6C90-040D-42AC-9D65-2FDC1025AA7D}" destId="{7717321E-A32B-469B-9357-C084857E7082}" srcOrd="2" destOrd="0" parTransId="{312E8E4E-233D-47AB-9421-C5EE95E22A62}" sibTransId="{A67547FD-2412-463E-8E62-A45E9BDDE8F0}"/>
    <dgm:cxn modelId="{037EF269-CD47-4CB7-99D4-D5A0DAD3853C}" type="presOf" srcId="{17FD9D4D-B3FB-4678-A225-3D9B66D56649}" destId="{9E69211D-7329-4DE9-9170-3DEEE4267B62}" srcOrd="1" destOrd="0" presId="urn:microsoft.com/office/officeart/2005/8/layout/process1"/>
    <dgm:cxn modelId="{CAEBE34B-8F7A-47CF-B73C-EDADFB20D49F}" type="presOf" srcId="{9CE18506-C86D-4877-8F84-AF2EA293B6C1}" destId="{EA8382AB-DC2E-463C-B9FB-E2E37CFC5C45}" srcOrd="0" destOrd="0" presId="urn:microsoft.com/office/officeart/2005/8/layout/process1"/>
    <dgm:cxn modelId="{CE9A5B4C-B28D-4258-9F22-4FC38B8D704F}" srcId="{370A6C90-040D-42AC-9D65-2FDC1025AA7D}" destId="{9CE18506-C86D-4877-8F84-AF2EA293B6C1}" srcOrd="1" destOrd="0" parTransId="{3CEC4096-9D95-4BDE-A02D-8D7F7710F2EC}" sibTransId="{CD111B88-711F-477C-91D4-5809E569E6D0}"/>
    <dgm:cxn modelId="{9A62D881-E956-408D-9C1B-25C01CF3EBE4}" type="presOf" srcId="{17FD9D4D-B3FB-4678-A225-3D9B66D56649}" destId="{FDD78F11-C1C6-4986-B951-66A891700A97}" srcOrd="0" destOrd="0" presId="urn:microsoft.com/office/officeart/2005/8/layout/process1"/>
    <dgm:cxn modelId="{9F47CD9A-5C79-4F4D-9CAF-B33865B966B0}" type="presOf" srcId="{00147D24-DD67-4111-B695-AB7C6DAAEC9E}" destId="{7E777052-5E77-413E-BED9-3DE119D22844}" srcOrd="0" destOrd="0" presId="urn:microsoft.com/office/officeart/2005/8/layout/process1"/>
    <dgm:cxn modelId="{A97DFF9E-DF49-4EFF-8697-EC38B6A607AB}" type="presOf" srcId="{CD111B88-711F-477C-91D4-5809E569E6D0}" destId="{8D441867-4DC6-482A-97FA-B6231C74BC37}" srcOrd="0" destOrd="0" presId="urn:microsoft.com/office/officeart/2005/8/layout/process1"/>
    <dgm:cxn modelId="{1BB524A6-6069-40C8-B026-29762D693F2B}" type="presOf" srcId="{370A6C90-040D-42AC-9D65-2FDC1025AA7D}" destId="{7C70E418-8228-4DF5-B4CB-A9BD6A3CC058}" srcOrd="0" destOrd="0" presId="urn:microsoft.com/office/officeart/2005/8/layout/process1"/>
    <dgm:cxn modelId="{221D73F4-3130-4CAC-B905-4374BE31F52E}" srcId="{370A6C90-040D-42AC-9D65-2FDC1025AA7D}" destId="{00147D24-DD67-4111-B695-AB7C6DAAEC9E}" srcOrd="0" destOrd="0" parTransId="{0F522E7B-0FEA-4EF4-866B-43D5B586E713}" sibTransId="{17FD9D4D-B3FB-4678-A225-3D9B66D56649}"/>
    <dgm:cxn modelId="{0151DC9B-1C67-4465-9F54-F45ACF9406A1}" type="presParOf" srcId="{7C70E418-8228-4DF5-B4CB-A9BD6A3CC058}" destId="{7E777052-5E77-413E-BED9-3DE119D22844}" srcOrd="0" destOrd="0" presId="urn:microsoft.com/office/officeart/2005/8/layout/process1"/>
    <dgm:cxn modelId="{3D1BA652-1E23-4B55-9D14-4413E79B50CA}" type="presParOf" srcId="{7C70E418-8228-4DF5-B4CB-A9BD6A3CC058}" destId="{FDD78F11-C1C6-4986-B951-66A891700A97}" srcOrd="1" destOrd="0" presId="urn:microsoft.com/office/officeart/2005/8/layout/process1"/>
    <dgm:cxn modelId="{80EB702B-935A-418A-9542-4B97CAC11E54}" type="presParOf" srcId="{FDD78F11-C1C6-4986-B951-66A891700A97}" destId="{9E69211D-7329-4DE9-9170-3DEEE4267B62}" srcOrd="0" destOrd="0" presId="urn:microsoft.com/office/officeart/2005/8/layout/process1"/>
    <dgm:cxn modelId="{AD51BDD4-A281-467A-8D66-DBAB27422198}" type="presParOf" srcId="{7C70E418-8228-4DF5-B4CB-A9BD6A3CC058}" destId="{EA8382AB-DC2E-463C-B9FB-E2E37CFC5C45}" srcOrd="2" destOrd="0" presId="urn:microsoft.com/office/officeart/2005/8/layout/process1"/>
    <dgm:cxn modelId="{C31C43EC-B916-4F05-9ECA-018FF4DA91C2}" type="presParOf" srcId="{7C70E418-8228-4DF5-B4CB-A9BD6A3CC058}" destId="{8D441867-4DC6-482A-97FA-B6231C74BC37}" srcOrd="3" destOrd="0" presId="urn:microsoft.com/office/officeart/2005/8/layout/process1"/>
    <dgm:cxn modelId="{08D0C4DB-4C75-4912-B7B8-36D63387E8CF}" type="presParOf" srcId="{8D441867-4DC6-482A-97FA-B6231C74BC37}" destId="{2D542BE3-332D-494E-AFA1-B1475B03EC25}" srcOrd="0" destOrd="0" presId="urn:microsoft.com/office/officeart/2005/8/layout/process1"/>
    <dgm:cxn modelId="{FD20361E-A257-4980-81F9-7986F7C164B4}" type="presParOf" srcId="{7C70E418-8228-4DF5-B4CB-A9BD6A3CC058}" destId="{FDC2223C-9C72-4189-98C2-205445ABA6F5}" srcOrd="4" destOrd="0" presId="urn:microsoft.com/office/officeart/2005/8/layout/process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F0682BE-802A-4F91-AC56-8434F09BDE6A}" type="doc">
      <dgm:prSet loTypeId="urn:microsoft.com/office/officeart/2005/8/layout/chart3" loCatId="relationship" qsTypeId="urn:microsoft.com/office/officeart/2005/8/quickstyle/simple2" qsCatId="simple" csTypeId="urn:microsoft.com/office/officeart/2005/8/colors/accent1_4" csCatId="accent1" phldr="1"/>
      <dgm:spPr/>
    </dgm:pt>
    <dgm:pt modelId="{31C74C91-38A0-4485-8FEA-4069CABC9937}">
      <dgm:prSet phldrT="[Tekst]" custT="1"/>
      <dgm:spPr/>
      <dgm:t>
        <a:bodyPr/>
        <a:lstStyle/>
        <a:p>
          <a:r>
            <a:rPr lang="pl-PL" sz="1050" b="1"/>
            <a:t>JST i ich jednostki</a:t>
          </a:r>
        </a:p>
      </dgm:t>
    </dgm:pt>
    <dgm:pt modelId="{A872901D-6EA6-45F9-8AB7-F4DC25BCDDA6}" type="parTrans" cxnId="{0922D6F3-126A-4EA4-B84D-3AED81C21A62}">
      <dgm:prSet/>
      <dgm:spPr/>
      <dgm:t>
        <a:bodyPr/>
        <a:lstStyle/>
        <a:p>
          <a:endParaRPr lang="pl-PL" sz="1050" b="1"/>
        </a:p>
      </dgm:t>
    </dgm:pt>
    <dgm:pt modelId="{372EA62A-9E66-4726-A125-C951DCB592C5}" type="sibTrans" cxnId="{0922D6F3-126A-4EA4-B84D-3AED81C21A62}">
      <dgm:prSet/>
      <dgm:spPr/>
      <dgm:t>
        <a:bodyPr/>
        <a:lstStyle/>
        <a:p>
          <a:endParaRPr lang="pl-PL" sz="1050" b="1"/>
        </a:p>
      </dgm:t>
    </dgm:pt>
    <dgm:pt modelId="{35147E8E-6C92-4103-AB60-43DA34BF2315}">
      <dgm:prSet phldrT="[Tekst]" custT="1"/>
      <dgm:spPr/>
      <dgm:t>
        <a:bodyPr/>
        <a:lstStyle/>
        <a:p>
          <a:r>
            <a:rPr lang="pl-PL" sz="1050" b="1"/>
            <a:t>Mieszkańcy</a:t>
          </a:r>
        </a:p>
      </dgm:t>
    </dgm:pt>
    <dgm:pt modelId="{5E7E1D0C-BC61-4723-8C1E-CD456AC30F87}" type="parTrans" cxnId="{8F80EFF2-1FB3-46D1-AEC7-7B7FCFBAF1F6}">
      <dgm:prSet/>
      <dgm:spPr/>
      <dgm:t>
        <a:bodyPr/>
        <a:lstStyle/>
        <a:p>
          <a:endParaRPr lang="pl-PL" sz="1050" b="1"/>
        </a:p>
      </dgm:t>
    </dgm:pt>
    <dgm:pt modelId="{332513CB-78CD-447A-B563-D7F28C03FB46}" type="sibTrans" cxnId="{8F80EFF2-1FB3-46D1-AEC7-7B7FCFBAF1F6}">
      <dgm:prSet/>
      <dgm:spPr/>
      <dgm:t>
        <a:bodyPr/>
        <a:lstStyle/>
        <a:p>
          <a:endParaRPr lang="pl-PL" sz="1050" b="1"/>
        </a:p>
      </dgm:t>
    </dgm:pt>
    <dgm:pt modelId="{7696855F-6449-47ED-8791-CA00A2DBF361}">
      <dgm:prSet phldrT="[Tekst]" custT="1"/>
      <dgm:spPr/>
      <dgm:t>
        <a:bodyPr/>
        <a:lstStyle/>
        <a:p>
          <a:r>
            <a:rPr lang="pl-PL" sz="1050" b="1"/>
            <a:t>Przedsiębiorcy</a:t>
          </a:r>
        </a:p>
      </dgm:t>
    </dgm:pt>
    <dgm:pt modelId="{2035EA53-B871-4606-848B-EF9588E067F8}" type="parTrans" cxnId="{0E191F77-0B55-41B3-AAE6-D7242B6797D0}">
      <dgm:prSet/>
      <dgm:spPr/>
      <dgm:t>
        <a:bodyPr/>
        <a:lstStyle/>
        <a:p>
          <a:endParaRPr lang="pl-PL" sz="1050" b="1"/>
        </a:p>
      </dgm:t>
    </dgm:pt>
    <dgm:pt modelId="{2148DC19-47F7-4DF0-8B65-27D71E88E436}" type="sibTrans" cxnId="{0E191F77-0B55-41B3-AAE6-D7242B6797D0}">
      <dgm:prSet/>
      <dgm:spPr/>
      <dgm:t>
        <a:bodyPr/>
        <a:lstStyle/>
        <a:p>
          <a:endParaRPr lang="pl-PL" sz="1050" b="1"/>
        </a:p>
      </dgm:t>
    </dgm:pt>
    <dgm:pt modelId="{7C51F889-7338-4923-9ADE-B053C30ADD76}">
      <dgm:prSet custT="1"/>
      <dgm:spPr/>
      <dgm:t>
        <a:bodyPr/>
        <a:lstStyle/>
        <a:p>
          <a:r>
            <a:rPr lang="pl-PL" sz="1050" b="1"/>
            <a:t>Organizacje pozarządowe</a:t>
          </a:r>
        </a:p>
      </dgm:t>
    </dgm:pt>
    <dgm:pt modelId="{86D9294E-51E6-4C93-AE6E-224B7343D581}" type="parTrans" cxnId="{D05CA18A-FE40-46BA-BC0A-72F4E894FA67}">
      <dgm:prSet/>
      <dgm:spPr/>
      <dgm:t>
        <a:bodyPr/>
        <a:lstStyle/>
        <a:p>
          <a:endParaRPr lang="pl-PL" sz="1050" b="1"/>
        </a:p>
      </dgm:t>
    </dgm:pt>
    <dgm:pt modelId="{512562F9-E2DC-429E-90F2-B5E502C2038D}" type="sibTrans" cxnId="{D05CA18A-FE40-46BA-BC0A-72F4E894FA67}">
      <dgm:prSet/>
      <dgm:spPr/>
      <dgm:t>
        <a:bodyPr/>
        <a:lstStyle/>
        <a:p>
          <a:endParaRPr lang="pl-PL" sz="1050" b="1"/>
        </a:p>
      </dgm:t>
    </dgm:pt>
    <dgm:pt modelId="{86E3122D-B70B-433D-8F7F-F7096505CF05}">
      <dgm:prSet custT="1"/>
      <dgm:spPr/>
      <dgm:t>
        <a:bodyPr/>
        <a:lstStyle/>
        <a:p>
          <a:r>
            <a:rPr lang="pl-PL" sz="1050" b="1"/>
            <a:t>Rady Gmin i Powiatów</a:t>
          </a:r>
        </a:p>
      </dgm:t>
    </dgm:pt>
    <dgm:pt modelId="{AC52E1D0-DFBB-4D3E-8A8D-6A5E8FA5B171}" type="parTrans" cxnId="{C077C5D2-8404-44A3-B7B6-A65F33E47ADB}">
      <dgm:prSet/>
      <dgm:spPr/>
      <dgm:t>
        <a:bodyPr/>
        <a:lstStyle/>
        <a:p>
          <a:endParaRPr lang="pl-PL" sz="1050" b="1"/>
        </a:p>
      </dgm:t>
    </dgm:pt>
    <dgm:pt modelId="{7120D227-4EED-4BDB-B418-C95B25DD3717}" type="sibTrans" cxnId="{C077C5D2-8404-44A3-B7B6-A65F33E47ADB}">
      <dgm:prSet/>
      <dgm:spPr/>
      <dgm:t>
        <a:bodyPr/>
        <a:lstStyle/>
        <a:p>
          <a:endParaRPr lang="pl-PL" sz="1050" b="1"/>
        </a:p>
      </dgm:t>
    </dgm:pt>
    <dgm:pt modelId="{136E5F5E-6F26-496E-86EF-1C4A0EC04CFE}">
      <dgm:prSet custT="1"/>
      <dgm:spPr/>
      <dgm:t>
        <a:bodyPr/>
        <a:lstStyle/>
        <a:p>
          <a:r>
            <a:rPr lang="pl-PL" sz="1050" b="1"/>
            <a:t>Struktury RZPG</a:t>
          </a:r>
        </a:p>
      </dgm:t>
    </dgm:pt>
    <dgm:pt modelId="{B0C778E4-34D3-4244-9570-33E6C048CD3D}" type="parTrans" cxnId="{7DF3FAF0-99C2-43EA-B656-5D2DD3B1E219}">
      <dgm:prSet/>
      <dgm:spPr/>
      <dgm:t>
        <a:bodyPr/>
        <a:lstStyle/>
        <a:p>
          <a:endParaRPr lang="pl-PL" sz="1400"/>
        </a:p>
      </dgm:t>
    </dgm:pt>
    <dgm:pt modelId="{9B308A8D-726E-422C-81B8-36C5FB109A18}" type="sibTrans" cxnId="{7DF3FAF0-99C2-43EA-B656-5D2DD3B1E219}">
      <dgm:prSet/>
      <dgm:spPr/>
      <dgm:t>
        <a:bodyPr/>
        <a:lstStyle/>
        <a:p>
          <a:endParaRPr lang="pl-PL" sz="1400"/>
        </a:p>
      </dgm:t>
    </dgm:pt>
    <dgm:pt modelId="{E0D9D5F2-DC9E-4D35-BB2B-69D004DAF71F}" type="pres">
      <dgm:prSet presAssocID="{BF0682BE-802A-4F91-AC56-8434F09BDE6A}" presName="compositeShape" presStyleCnt="0">
        <dgm:presLayoutVars>
          <dgm:chMax val="7"/>
          <dgm:dir/>
          <dgm:resizeHandles val="exact"/>
        </dgm:presLayoutVars>
      </dgm:prSet>
      <dgm:spPr/>
    </dgm:pt>
    <dgm:pt modelId="{056C6410-FBB6-4BB3-812C-E6C196BCA366}" type="pres">
      <dgm:prSet presAssocID="{BF0682BE-802A-4F91-AC56-8434F09BDE6A}" presName="wedge1" presStyleLbl="node1" presStyleIdx="0" presStyleCnt="6" custLinFactNeighborX="-3185" custLinFactNeighborY="5067"/>
      <dgm:spPr/>
    </dgm:pt>
    <dgm:pt modelId="{F7A3C582-DF99-4943-AFFC-C351D9203A10}" type="pres">
      <dgm:prSet presAssocID="{BF0682BE-802A-4F91-AC56-8434F09BDE6A}" presName="wedge1Tx" presStyleLbl="node1" presStyleIdx="0" presStyleCnt="6">
        <dgm:presLayoutVars>
          <dgm:chMax val="0"/>
          <dgm:chPref val="0"/>
          <dgm:bulletEnabled val="1"/>
        </dgm:presLayoutVars>
      </dgm:prSet>
      <dgm:spPr/>
    </dgm:pt>
    <dgm:pt modelId="{2EAC356F-E3BE-4B77-9B47-8141D367ADE8}" type="pres">
      <dgm:prSet presAssocID="{BF0682BE-802A-4F91-AC56-8434F09BDE6A}" presName="wedge2" presStyleLbl="node1" presStyleIdx="1" presStyleCnt="6"/>
      <dgm:spPr/>
    </dgm:pt>
    <dgm:pt modelId="{C4085144-5C05-4861-9571-AB60BE729C00}" type="pres">
      <dgm:prSet presAssocID="{BF0682BE-802A-4F91-AC56-8434F09BDE6A}" presName="wedge2Tx" presStyleLbl="node1" presStyleIdx="1" presStyleCnt="6">
        <dgm:presLayoutVars>
          <dgm:chMax val="0"/>
          <dgm:chPref val="0"/>
          <dgm:bulletEnabled val="1"/>
        </dgm:presLayoutVars>
      </dgm:prSet>
      <dgm:spPr/>
    </dgm:pt>
    <dgm:pt modelId="{324AC0D9-AC77-47C1-8522-CBF06118F865}" type="pres">
      <dgm:prSet presAssocID="{BF0682BE-802A-4F91-AC56-8434F09BDE6A}" presName="wedge3" presStyleLbl="node1" presStyleIdx="2" presStyleCnt="6"/>
      <dgm:spPr/>
    </dgm:pt>
    <dgm:pt modelId="{1734C711-1C9A-4698-96B1-1848F1C6ABF9}" type="pres">
      <dgm:prSet presAssocID="{BF0682BE-802A-4F91-AC56-8434F09BDE6A}" presName="wedge3Tx" presStyleLbl="node1" presStyleIdx="2" presStyleCnt="6">
        <dgm:presLayoutVars>
          <dgm:chMax val="0"/>
          <dgm:chPref val="0"/>
          <dgm:bulletEnabled val="1"/>
        </dgm:presLayoutVars>
      </dgm:prSet>
      <dgm:spPr/>
    </dgm:pt>
    <dgm:pt modelId="{5D82A01A-7AD8-4984-A4FE-D9782C35BDF7}" type="pres">
      <dgm:prSet presAssocID="{BF0682BE-802A-4F91-AC56-8434F09BDE6A}" presName="wedge4" presStyleLbl="node1" presStyleIdx="3" presStyleCnt="6"/>
      <dgm:spPr/>
    </dgm:pt>
    <dgm:pt modelId="{E2A60361-FD10-487A-810F-875BA2DF2B25}" type="pres">
      <dgm:prSet presAssocID="{BF0682BE-802A-4F91-AC56-8434F09BDE6A}" presName="wedge4Tx" presStyleLbl="node1" presStyleIdx="3" presStyleCnt="6">
        <dgm:presLayoutVars>
          <dgm:chMax val="0"/>
          <dgm:chPref val="0"/>
          <dgm:bulletEnabled val="1"/>
        </dgm:presLayoutVars>
      </dgm:prSet>
      <dgm:spPr/>
    </dgm:pt>
    <dgm:pt modelId="{2FD0F283-6961-4535-AFD7-6DF59DBB7F83}" type="pres">
      <dgm:prSet presAssocID="{BF0682BE-802A-4F91-AC56-8434F09BDE6A}" presName="wedge5" presStyleLbl="node1" presStyleIdx="4" presStyleCnt="6"/>
      <dgm:spPr/>
    </dgm:pt>
    <dgm:pt modelId="{DC70359A-BDB4-4742-8C1C-D39CDFA26390}" type="pres">
      <dgm:prSet presAssocID="{BF0682BE-802A-4F91-AC56-8434F09BDE6A}" presName="wedge5Tx" presStyleLbl="node1" presStyleIdx="4" presStyleCnt="6">
        <dgm:presLayoutVars>
          <dgm:chMax val="0"/>
          <dgm:chPref val="0"/>
          <dgm:bulletEnabled val="1"/>
        </dgm:presLayoutVars>
      </dgm:prSet>
      <dgm:spPr/>
    </dgm:pt>
    <dgm:pt modelId="{61DEDE45-2E45-42A8-A397-FB86253E8FDA}" type="pres">
      <dgm:prSet presAssocID="{BF0682BE-802A-4F91-AC56-8434F09BDE6A}" presName="wedge6" presStyleLbl="node1" presStyleIdx="5" presStyleCnt="6"/>
      <dgm:spPr/>
    </dgm:pt>
    <dgm:pt modelId="{C072C736-1E41-4E8D-9819-B696EF19105A}" type="pres">
      <dgm:prSet presAssocID="{BF0682BE-802A-4F91-AC56-8434F09BDE6A}" presName="wedge6Tx" presStyleLbl="node1" presStyleIdx="5" presStyleCnt="6">
        <dgm:presLayoutVars>
          <dgm:chMax val="0"/>
          <dgm:chPref val="0"/>
          <dgm:bulletEnabled val="1"/>
        </dgm:presLayoutVars>
      </dgm:prSet>
      <dgm:spPr/>
    </dgm:pt>
  </dgm:ptLst>
  <dgm:cxnLst>
    <dgm:cxn modelId="{281E8B30-93BD-4B2A-9938-9CF270597802}" type="presOf" srcId="{7696855F-6449-47ED-8791-CA00A2DBF361}" destId="{DC70359A-BDB4-4742-8C1C-D39CDFA26390}" srcOrd="1" destOrd="0" presId="urn:microsoft.com/office/officeart/2005/8/layout/chart3"/>
    <dgm:cxn modelId="{C7FE6144-F684-4245-9C5B-86598FE1E2CD}" type="presOf" srcId="{136E5F5E-6F26-496E-86EF-1C4A0EC04CFE}" destId="{C4085144-5C05-4861-9571-AB60BE729C00}" srcOrd="1" destOrd="0" presId="urn:microsoft.com/office/officeart/2005/8/layout/chart3"/>
    <dgm:cxn modelId="{8C096E54-3EAD-4CA3-8779-D67D7A2DA762}" type="presOf" srcId="{7C51F889-7338-4923-9ADE-B053C30ADD76}" destId="{1734C711-1C9A-4698-96B1-1848F1C6ABF9}" srcOrd="1" destOrd="0" presId="urn:microsoft.com/office/officeart/2005/8/layout/chart3"/>
    <dgm:cxn modelId="{0E191F77-0B55-41B3-AAE6-D7242B6797D0}" srcId="{BF0682BE-802A-4F91-AC56-8434F09BDE6A}" destId="{7696855F-6449-47ED-8791-CA00A2DBF361}" srcOrd="4" destOrd="0" parTransId="{2035EA53-B871-4606-848B-EF9588E067F8}" sibTransId="{2148DC19-47F7-4DF0-8B65-27D71E88E436}"/>
    <dgm:cxn modelId="{D05CA18A-FE40-46BA-BC0A-72F4E894FA67}" srcId="{BF0682BE-802A-4F91-AC56-8434F09BDE6A}" destId="{7C51F889-7338-4923-9ADE-B053C30ADD76}" srcOrd="2" destOrd="0" parTransId="{86D9294E-51E6-4C93-AE6E-224B7343D581}" sibTransId="{512562F9-E2DC-429E-90F2-B5E502C2038D}"/>
    <dgm:cxn modelId="{4AA6DF8B-D980-4C55-9EF0-0055D11211BB}" type="presOf" srcId="{86E3122D-B70B-433D-8F7F-F7096505CF05}" destId="{C072C736-1E41-4E8D-9819-B696EF19105A}" srcOrd="1" destOrd="0" presId="urn:microsoft.com/office/officeart/2005/8/layout/chart3"/>
    <dgm:cxn modelId="{73F54495-5B96-493B-85AC-9D75D1F335E0}" type="presOf" srcId="{7696855F-6449-47ED-8791-CA00A2DBF361}" destId="{2FD0F283-6961-4535-AFD7-6DF59DBB7F83}" srcOrd="0" destOrd="0" presId="urn:microsoft.com/office/officeart/2005/8/layout/chart3"/>
    <dgm:cxn modelId="{83A20098-EC4B-4977-9823-E4ED5B7AA5D7}" type="presOf" srcId="{31C74C91-38A0-4485-8FEA-4069CABC9937}" destId="{F7A3C582-DF99-4943-AFFC-C351D9203A10}" srcOrd="1" destOrd="0" presId="urn:microsoft.com/office/officeart/2005/8/layout/chart3"/>
    <dgm:cxn modelId="{3BB2E8A7-F40E-456A-A0F3-F4C99BFC8DF5}" type="presOf" srcId="{35147E8E-6C92-4103-AB60-43DA34BF2315}" destId="{5D82A01A-7AD8-4984-A4FE-D9782C35BDF7}" srcOrd="0" destOrd="0" presId="urn:microsoft.com/office/officeart/2005/8/layout/chart3"/>
    <dgm:cxn modelId="{55C649BA-4B14-46A0-A0E9-784C576059FE}" type="presOf" srcId="{136E5F5E-6F26-496E-86EF-1C4A0EC04CFE}" destId="{2EAC356F-E3BE-4B77-9B47-8141D367ADE8}" srcOrd="0" destOrd="0" presId="urn:microsoft.com/office/officeart/2005/8/layout/chart3"/>
    <dgm:cxn modelId="{C077C5D2-8404-44A3-B7B6-A65F33E47ADB}" srcId="{BF0682BE-802A-4F91-AC56-8434F09BDE6A}" destId="{86E3122D-B70B-433D-8F7F-F7096505CF05}" srcOrd="5" destOrd="0" parTransId="{AC52E1D0-DFBB-4D3E-8A8D-6A5E8FA5B171}" sibTransId="{7120D227-4EED-4BDB-B418-C95B25DD3717}"/>
    <dgm:cxn modelId="{05E7E4D7-1293-414E-A59B-FAB6FD98E9C6}" type="presOf" srcId="{86E3122D-B70B-433D-8F7F-F7096505CF05}" destId="{61DEDE45-2E45-42A8-A397-FB86253E8FDA}" srcOrd="0" destOrd="0" presId="urn:microsoft.com/office/officeart/2005/8/layout/chart3"/>
    <dgm:cxn modelId="{D92B36DE-6B54-49A3-A536-123D63127E52}" type="presOf" srcId="{35147E8E-6C92-4103-AB60-43DA34BF2315}" destId="{E2A60361-FD10-487A-810F-875BA2DF2B25}" srcOrd="1" destOrd="0" presId="urn:microsoft.com/office/officeart/2005/8/layout/chart3"/>
    <dgm:cxn modelId="{F85C58E4-2BEC-4549-8FE7-8959D95D723A}" type="presOf" srcId="{31C74C91-38A0-4485-8FEA-4069CABC9937}" destId="{056C6410-FBB6-4BB3-812C-E6C196BCA366}" srcOrd="0" destOrd="0" presId="urn:microsoft.com/office/officeart/2005/8/layout/chart3"/>
    <dgm:cxn modelId="{7DF3FAF0-99C2-43EA-B656-5D2DD3B1E219}" srcId="{BF0682BE-802A-4F91-AC56-8434F09BDE6A}" destId="{136E5F5E-6F26-496E-86EF-1C4A0EC04CFE}" srcOrd="1" destOrd="0" parTransId="{B0C778E4-34D3-4244-9570-33E6C048CD3D}" sibTransId="{9B308A8D-726E-422C-81B8-36C5FB109A18}"/>
    <dgm:cxn modelId="{13073CF2-9EC6-4C04-9D5B-85F65E2FBD92}" type="presOf" srcId="{BF0682BE-802A-4F91-AC56-8434F09BDE6A}" destId="{E0D9D5F2-DC9E-4D35-BB2B-69D004DAF71F}" srcOrd="0" destOrd="0" presId="urn:microsoft.com/office/officeart/2005/8/layout/chart3"/>
    <dgm:cxn modelId="{8F80EFF2-1FB3-46D1-AEC7-7B7FCFBAF1F6}" srcId="{BF0682BE-802A-4F91-AC56-8434F09BDE6A}" destId="{35147E8E-6C92-4103-AB60-43DA34BF2315}" srcOrd="3" destOrd="0" parTransId="{5E7E1D0C-BC61-4723-8C1E-CD456AC30F87}" sibTransId="{332513CB-78CD-447A-B563-D7F28C03FB46}"/>
    <dgm:cxn modelId="{0922D6F3-126A-4EA4-B84D-3AED81C21A62}" srcId="{BF0682BE-802A-4F91-AC56-8434F09BDE6A}" destId="{31C74C91-38A0-4485-8FEA-4069CABC9937}" srcOrd="0" destOrd="0" parTransId="{A872901D-6EA6-45F9-8AB7-F4DC25BCDDA6}" sibTransId="{372EA62A-9E66-4726-A125-C951DCB592C5}"/>
    <dgm:cxn modelId="{706ABFF4-EAA7-4E23-8193-0F835829291E}" type="presOf" srcId="{7C51F889-7338-4923-9ADE-B053C30ADD76}" destId="{324AC0D9-AC77-47C1-8522-CBF06118F865}" srcOrd="0" destOrd="0" presId="urn:microsoft.com/office/officeart/2005/8/layout/chart3"/>
    <dgm:cxn modelId="{177D177C-38B9-4ECB-B188-1073CA4E091F}" type="presParOf" srcId="{E0D9D5F2-DC9E-4D35-BB2B-69D004DAF71F}" destId="{056C6410-FBB6-4BB3-812C-E6C196BCA366}" srcOrd="0" destOrd="0" presId="urn:microsoft.com/office/officeart/2005/8/layout/chart3"/>
    <dgm:cxn modelId="{A46C4605-2AA0-435A-9F84-1185D57447B1}" type="presParOf" srcId="{E0D9D5F2-DC9E-4D35-BB2B-69D004DAF71F}" destId="{F7A3C582-DF99-4943-AFFC-C351D9203A10}" srcOrd="1" destOrd="0" presId="urn:microsoft.com/office/officeart/2005/8/layout/chart3"/>
    <dgm:cxn modelId="{84D7202A-C6A7-47C3-B1BF-68392B306A69}" type="presParOf" srcId="{E0D9D5F2-DC9E-4D35-BB2B-69D004DAF71F}" destId="{2EAC356F-E3BE-4B77-9B47-8141D367ADE8}" srcOrd="2" destOrd="0" presId="urn:microsoft.com/office/officeart/2005/8/layout/chart3"/>
    <dgm:cxn modelId="{DB5C82CE-38A7-4190-9473-295A5353AD7A}" type="presParOf" srcId="{E0D9D5F2-DC9E-4D35-BB2B-69D004DAF71F}" destId="{C4085144-5C05-4861-9571-AB60BE729C00}" srcOrd="3" destOrd="0" presId="urn:microsoft.com/office/officeart/2005/8/layout/chart3"/>
    <dgm:cxn modelId="{C285B218-6495-47B9-8234-0D81D046C1B0}" type="presParOf" srcId="{E0D9D5F2-DC9E-4D35-BB2B-69D004DAF71F}" destId="{324AC0D9-AC77-47C1-8522-CBF06118F865}" srcOrd="4" destOrd="0" presId="urn:microsoft.com/office/officeart/2005/8/layout/chart3"/>
    <dgm:cxn modelId="{3A58A53D-228A-443A-8264-1BA197CED12A}" type="presParOf" srcId="{E0D9D5F2-DC9E-4D35-BB2B-69D004DAF71F}" destId="{1734C711-1C9A-4698-96B1-1848F1C6ABF9}" srcOrd="5" destOrd="0" presId="urn:microsoft.com/office/officeart/2005/8/layout/chart3"/>
    <dgm:cxn modelId="{CFCF2EAE-7FD5-496A-8AD7-D29E95026E6A}" type="presParOf" srcId="{E0D9D5F2-DC9E-4D35-BB2B-69D004DAF71F}" destId="{5D82A01A-7AD8-4984-A4FE-D9782C35BDF7}" srcOrd="6" destOrd="0" presId="urn:microsoft.com/office/officeart/2005/8/layout/chart3"/>
    <dgm:cxn modelId="{05DFB360-85CC-4958-B6DD-AA37AF50E14C}" type="presParOf" srcId="{E0D9D5F2-DC9E-4D35-BB2B-69D004DAF71F}" destId="{E2A60361-FD10-487A-810F-875BA2DF2B25}" srcOrd="7" destOrd="0" presId="urn:microsoft.com/office/officeart/2005/8/layout/chart3"/>
    <dgm:cxn modelId="{DDF1C75A-340B-4A7A-884E-AE0A512BAC6B}" type="presParOf" srcId="{E0D9D5F2-DC9E-4D35-BB2B-69D004DAF71F}" destId="{2FD0F283-6961-4535-AFD7-6DF59DBB7F83}" srcOrd="8" destOrd="0" presId="urn:microsoft.com/office/officeart/2005/8/layout/chart3"/>
    <dgm:cxn modelId="{C2BCD259-2911-43C5-8411-1536D984A7EE}" type="presParOf" srcId="{E0D9D5F2-DC9E-4D35-BB2B-69D004DAF71F}" destId="{DC70359A-BDB4-4742-8C1C-D39CDFA26390}" srcOrd="9" destOrd="0" presId="urn:microsoft.com/office/officeart/2005/8/layout/chart3"/>
    <dgm:cxn modelId="{91973ADD-6D72-4490-9A29-EA07A2E4940A}" type="presParOf" srcId="{E0D9D5F2-DC9E-4D35-BB2B-69D004DAF71F}" destId="{61DEDE45-2E45-42A8-A397-FB86253E8FDA}" srcOrd="10" destOrd="0" presId="urn:microsoft.com/office/officeart/2005/8/layout/chart3"/>
    <dgm:cxn modelId="{D5AF1995-9DCD-49DF-8F25-EFFE780EDA32}" type="presParOf" srcId="{E0D9D5F2-DC9E-4D35-BB2B-69D004DAF71F}" destId="{C072C736-1E41-4E8D-9819-B696EF19105A}" srcOrd="11" destOrd="0" presId="urn:microsoft.com/office/officeart/2005/8/layout/chart3"/>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14AB57A-9A88-4DC9-ABA4-08A05BEB7CC6}" type="doc">
      <dgm:prSet loTypeId="urn:microsoft.com/office/officeart/2005/8/layout/hierarchy1" loCatId="hierarchy" qsTypeId="urn:microsoft.com/office/officeart/2005/8/quickstyle/simple1" qsCatId="simple" csTypeId="urn:microsoft.com/office/officeart/2005/8/colors/colorful5" csCatId="colorful" phldr="1"/>
      <dgm:spPr/>
      <dgm:t>
        <a:bodyPr/>
        <a:lstStyle/>
        <a:p>
          <a:endParaRPr lang="pl-PL"/>
        </a:p>
      </dgm:t>
    </dgm:pt>
    <dgm:pt modelId="{13250DDC-8336-4F87-B446-A00CC2959FF2}">
      <dgm:prSet phldrT="[Tekst]" custT="1"/>
      <dgm:spPr/>
      <dgm:t>
        <a:bodyPr/>
        <a:lstStyle/>
        <a:p>
          <a:r>
            <a:rPr lang="pl-PL" sz="800" b="1"/>
            <a:t>Zarząd RZPG</a:t>
          </a:r>
        </a:p>
      </dgm:t>
    </dgm:pt>
    <dgm:pt modelId="{29BE9D2F-6F8D-4774-B5DA-4AED3713CC9B}" type="parTrans" cxnId="{4F7F7D61-DFEE-41E8-B78B-61FAA230AC65}">
      <dgm:prSet/>
      <dgm:spPr/>
      <dgm:t>
        <a:bodyPr/>
        <a:lstStyle/>
        <a:p>
          <a:endParaRPr lang="pl-PL" sz="800" b="1"/>
        </a:p>
      </dgm:t>
    </dgm:pt>
    <dgm:pt modelId="{EA9B4470-EDEE-42EE-A498-B58123ED34FC}" type="sibTrans" cxnId="{4F7F7D61-DFEE-41E8-B78B-61FAA230AC65}">
      <dgm:prSet/>
      <dgm:spPr/>
      <dgm:t>
        <a:bodyPr/>
        <a:lstStyle/>
        <a:p>
          <a:endParaRPr lang="pl-PL" sz="800" b="1"/>
        </a:p>
      </dgm:t>
    </dgm:pt>
    <dgm:pt modelId="{DB2D7ED6-CC37-4096-B047-9D7A5F317321}">
      <dgm:prSet phldrT="[Tekst]" custT="1"/>
      <dgm:spPr/>
      <dgm:t>
        <a:bodyPr/>
        <a:lstStyle/>
        <a:p>
          <a:r>
            <a:rPr lang="pl-PL" sz="800" b="1"/>
            <a:t>Grupa robocza ds. projektu ...</a:t>
          </a:r>
        </a:p>
      </dgm:t>
    </dgm:pt>
    <dgm:pt modelId="{EC74F11E-51E3-4315-A8F9-8A74C4AF83F4}" type="parTrans" cxnId="{689CD6FF-A223-4129-A4AA-584EFFADC280}">
      <dgm:prSet/>
      <dgm:spPr/>
      <dgm:t>
        <a:bodyPr/>
        <a:lstStyle/>
        <a:p>
          <a:endParaRPr lang="pl-PL" sz="800" b="1"/>
        </a:p>
      </dgm:t>
    </dgm:pt>
    <dgm:pt modelId="{A0F8D65C-465D-4D1C-BDD5-BE7AA00AF691}" type="sibTrans" cxnId="{689CD6FF-A223-4129-A4AA-584EFFADC280}">
      <dgm:prSet/>
      <dgm:spPr/>
      <dgm:t>
        <a:bodyPr/>
        <a:lstStyle/>
        <a:p>
          <a:endParaRPr lang="pl-PL" sz="800" b="1"/>
        </a:p>
      </dgm:t>
    </dgm:pt>
    <dgm:pt modelId="{9EE2BB30-E403-4FAE-AD04-D7ED7367F9D5}">
      <dgm:prSet phldrT="[Tekst]" custT="1"/>
      <dgm:spPr/>
      <dgm:t>
        <a:bodyPr/>
        <a:lstStyle/>
        <a:p>
          <a:r>
            <a:rPr lang="pl-PL" sz="800" b="1"/>
            <a:t>Kierownik projektu</a:t>
          </a:r>
        </a:p>
      </dgm:t>
    </dgm:pt>
    <dgm:pt modelId="{9E1F2D6C-EBF4-426A-89F7-599972519418}" type="parTrans" cxnId="{A35FF75B-7598-42D3-BB17-70C38F33C284}">
      <dgm:prSet/>
      <dgm:spPr/>
      <dgm:t>
        <a:bodyPr/>
        <a:lstStyle/>
        <a:p>
          <a:endParaRPr lang="pl-PL" sz="800" b="1"/>
        </a:p>
      </dgm:t>
    </dgm:pt>
    <dgm:pt modelId="{EA1E0950-043C-4B3E-AE09-C1CA7621A51F}" type="sibTrans" cxnId="{A35FF75B-7598-42D3-BB17-70C38F33C284}">
      <dgm:prSet/>
      <dgm:spPr/>
      <dgm:t>
        <a:bodyPr/>
        <a:lstStyle/>
        <a:p>
          <a:endParaRPr lang="pl-PL" sz="800" b="1"/>
        </a:p>
      </dgm:t>
    </dgm:pt>
    <dgm:pt modelId="{74887647-57E3-499C-B2C0-B52113358557}">
      <dgm:prSet phldrT="[Tekst]" custT="1"/>
      <dgm:spPr/>
      <dgm:t>
        <a:bodyPr/>
        <a:lstStyle/>
        <a:p>
          <a:r>
            <a:rPr lang="pl-PL" sz="800" b="1"/>
            <a:t>Pracownicy zaangażowanych JST</a:t>
          </a:r>
        </a:p>
      </dgm:t>
    </dgm:pt>
    <dgm:pt modelId="{19BD5221-E44E-4615-A7C9-362C50F08140}" type="parTrans" cxnId="{61BD0158-4383-417F-9ADB-57C9A9BC5E0D}">
      <dgm:prSet/>
      <dgm:spPr/>
      <dgm:t>
        <a:bodyPr/>
        <a:lstStyle/>
        <a:p>
          <a:endParaRPr lang="pl-PL" sz="800" b="1"/>
        </a:p>
      </dgm:t>
    </dgm:pt>
    <dgm:pt modelId="{21AFA9E1-F7F8-41C1-A95C-1BF82B5E183C}" type="sibTrans" cxnId="{61BD0158-4383-417F-9ADB-57C9A9BC5E0D}">
      <dgm:prSet/>
      <dgm:spPr/>
      <dgm:t>
        <a:bodyPr/>
        <a:lstStyle/>
        <a:p>
          <a:endParaRPr lang="pl-PL" sz="800" b="1"/>
        </a:p>
      </dgm:t>
    </dgm:pt>
    <dgm:pt modelId="{B61E56FC-F828-4F63-96D8-8482E51BEC74}">
      <dgm:prSet phldrT="[Tekst]" custT="1"/>
      <dgm:spPr/>
      <dgm:t>
        <a:bodyPr/>
        <a:lstStyle/>
        <a:p>
          <a:r>
            <a:rPr lang="pl-PL" sz="800" b="1"/>
            <a:t>Kierownik projektu</a:t>
          </a:r>
        </a:p>
      </dgm:t>
    </dgm:pt>
    <dgm:pt modelId="{23ECE0FB-0990-49FC-A78F-A6AAB3CC0FD6}" type="parTrans" cxnId="{A630C26D-D6C7-445A-AD03-7C4B46EA10C0}">
      <dgm:prSet/>
      <dgm:spPr/>
      <dgm:t>
        <a:bodyPr/>
        <a:lstStyle/>
        <a:p>
          <a:endParaRPr lang="pl-PL" sz="800" b="1"/>
        </a:p>
      </dgm:t>
    </dgm:pt>
    <dgm:pt modelId="{09D87A99-681E-40E2-AD0C-B68C78173DC6}" type="sibTrans" cxnId="{A630C26D-D6C7-445A-AD03-7C4B46EA10C0}">
      <dgm:prSet/>
      <dgm:spPr/>
      <dgm:t>
        <a:bodyPr/>
        <a:lstStyle/>
        <a:p>
          <a:endParaRPr lang="pl-PL" sz="800" b="1"/>
        </a:p>
      </dgm:t>
    </dgm:pt>
    <dgm:pt modelId="{9BF19596-3841-498E-998A-5FB87298A235}">
      <dgm:prSet phldrT="[Tekst]" custT="1"/>
      <dgm:spPr/>
      <dgm:t>
        <a:bodyPr/>
        <a:lstStyle/>
        <a:p>
          <a:r>
            <a:rPr lang="pl-PL" sz="800" b="1"/>
            <a:t>Grupa robocza ds. projektu ...</a:t>
          </a:r>
        </a:p>
      </dgm:t>
    </dgm:pt>
    <dgm:pt modelId="{CDCC12E4-0628-4DBF-A3EE-EE812BAEB078}" type="parTrans" cxnId="{CE13F5D0-08AF-440E-85E0-7660744C85BE}">
      <dgm:prSet/>
      <dgm:spPr/>
      <dgm:t>
        <a:bodyPr/>
        <a:lstStyle/>
        <a:p>
          <a:endParaRPr lang="pl-PL" sz="800" b="1"/>
        </a:p>
      </dgm:t>
    </dgm:pt>
    <dgm:pt modelId="{69C967E9-FD5D-4DE3-BFEF-56EBCAD6D5FB}" type="sibTrans" cxnId="{CE13F5D0-08AF-440E-85E0-7660744C85BE}">
      <dgm:prSet/>
      <dgm:spPr/>
      <dgm:t>
        <a:bodyPr/>
        <a:lstStyle/>
        <a:p>
          <a:endParaRPr lang="pl-PL" sz="800" b="1"/>
        </a:p>
      </dgm:t>
    </dgm:pt>
    <dgm:pt modelId="{9342355C-53BB-450D-93A8-08CDCFB06510}">
      <dgm:prSet custT="1"/>
      <dgm:spPr/>
      <dgm:t>
        <a:bodyPr/>
        <a:lstStyle/>
        <a:p>
          <a:r>
            <a:rPr lang="pl-PL" sz="800" b="1"/>
            <a:t>Pracownicy zaangażowanych JST</a:t>
          </a:r>
        </a:p>
      </dgm:t>
    </dgm:pt>
    <dgm:pt modelId="{EC3AF5E8-9855-427A-8610-2F73A3BF3C0F}" type="parTrans" cxnId="{8B683024-4FDF-4E59-8BD4-FE18B6EA1D34}">
      <dgm:prSet/>
      <dgm:spPr/>
      <dgm:t>
        <a:bodyPr/>
        <a:lstStyle/>
        <a:p>
          <a:endParaRPr lang="pl-PL" sz="800" b="1"/>
        </a:p>
      </dgm:t>
    </dgm:pt>
    <dgm:pt modelId="{09551056-7151-4AF2-A492-E4040F1CAFB1}" type="sibTrans" cxnId="{8B683024-4FDF-4E59-8BD4-FE18B6EA1D34}">
      <dgm:prSet/>
      <dgm:spPr/>
      <dgm:t>
        <a:bodyPr/>
        <a:lstStyle/>
        <a:p>
          <a:endParaRPr lang="pl-PL" sz="800" b="1"/>
        </a:p>
      </dgm:t>
    </dgm:pt>
    <dgm:pt modelId="{BF1B4477-B7E4-4CF7-880C-FCE06CF328DA}">
      <dgm:prSet phldrT="[Tekst]" custT="1"/>
      <dgm:spPr/>
      <dgm:t>
        <a:bodyPr/>
        <a:lstStyle/>
        <a:p>
          <a:r>
            <a:rPr lang="pl-PL" sz="800" b="1"/>
            <a:t>Grupa robocza ds. projektu ...</a:t>
          </a:r>
        </a:p>
      </dgm:t>
    </dgm:pt>
    <dgm:pt modelId="{3A02EA24-42CE-4B47-9C88-4CDAACD6F9EB}" type="sibTrans" cxnId="{2D7235F4-33C5-49A1-AA2A-BFC5B4FCEC1B}">
      <dgm:prSet/>
      <dgm:spPr/>
      <dgm:t>
        <a:bodyPr/>
        <a:lstStyle/>
        <a:p>
          <a:endParaRPr lang="pl-PL" sz="800" b="1"/>
        </a:p>
      </dgm:t>
    </dgm:pt>
    <dgm:pt modelId="{28A6CBCE-19CE-467A-A87A-D367CBDC3542}" type="parTrans" cxnId="{2D7235F4-33C5-49A1-AA2A-BFC5B4FCEC1B}">
      <dgm:prSet/>
      <dgm:spPr/>
      <dgm:t>
        <a:bodyPr/>
        <a:lstStyle/>
        <a:p>
          <a:endParaRPr lang="pl-PL" sz="800" b="1"/>
        </a:p>
      </dgm:t>
    </dgm:pt>
    <dgm:pt modelId="{656FC619-B9A9-49FA-A565-6B4D7247D8E4}">
      <dgm:prSet custT="1"/>
      <dgm:spPr/>
      <dgm:t>
        <a:bodyPr/>
        <a:lstStyle/>
        <a:p>
          <a:r>
            <a:rPr lang="pl-PL" sz="800" b="1"/>
            <a:t>Pracownicy zaangażowanych JST</a:t>
          </a:r>
        </a:p>
      </dgm:t>
    </dgm:pt>
    <dgm:pt modelId="{B7B4614C-FBFB-44FE-814A-BC209DEE566B}" type="parTrans" cxnId="{493C224B-07B5-468D-B6B0-31AEC02E5BD2}">
      <dgm:prSet/>
      <dgm:spPr/>
      <dgm:t>
        <a:bodyPr/>
        <a:lstStyle/>
        <a:p>
          <a:endParaRPr lang="pl-PL" sz="800" b="1"/>
        </a:p>
      </dgm:t>
    </dgm:pt>
    <dgm:pt modelId="{B5279D29-B21D-401D-82F8-E38D9D788533}" type="sibTrans" cxnId="{493C224B-07B5-468D-B6B0-31AEC02E5BD2}">
      <dgm:prSet/>
      <dgm:spPr/>
      <dgm:t>
        <a:bodyPr/>
        <a:lstStyle/>
        <a:p>
          <a:endParaRPr lang="pl-PL" sz="800" b="1"/>
        </a:p>
      </dgm:t>
    </dgm:pt>
    <dgm:pt modelId="{D38B27BC-4E33-413A-8F0D-A5D9E81549E0}">
      <dgm:prSet custT="1"/>
      <dgm:spPr/>
      <dgm:t>
        <a:bodyPr/>
        <a:lstStyle/>
        <a:p>
          <a:r>
            <a:rPr lang="pl-PL" sz="800" b="1"/>
            <a:t>Kierownik projektu</a:t>
          </a:r>
        </a:p>
      </dgm:t>
    </dgm:pt>
    <dgm:pt modelId="{FB1E99AF-D75F-4FAE-AA8E-3634AEA02EC3}" type="parTrans" cxnId="{83F77303-3FCE-43D4-B7BC-66A4760C1705}">
      <dgm:prSet/>
      <dgm:spPr/>
      <dgm:t>
        <a:bodyPr/>
        <a:lstStyle/>
        <a:p>
          <a:endParaRPr lang="pl-PL" sz="800" b="1"/>
        </a:p>
      </dgm:t>
    </dgm:pt>
    <dgm:pt modelId="{8C8D296B-E505-4722-96D8-E8F1B50B1DC5}" type="sibTrans" cxnId="{83F77303-3FCE-43D4-B7BC-66A4760C1705}">
      <dgm:prSet/>
      <dgm:spPr/>
      <dgm:t>
        <a:bodyPr/>
        <a:lstStyle/>
        <a:p>
          <a:endParaRPr lang="pl-PL" sz="800" b="1"/>
        </a:p>
      </dgm:t>
    </dgm:pt>
    <dgm:pt modelId="{5A7E8A92-9931-4929-B745-DA84AB44A401}">
      <dgm:prSet custT="1"/>
      <dgm:spPr/>
      <dgm:t>
        <a:bodyPr/>
        <a:lstStyle/>
        <a:p>
          <a:r>
            <a:rPr lang="pl-PL" sz="800" b="1"/>
            <a:t>Lokalni interesariusze</a:t>
          </a:r>
        </a:p>
      </dgm:t>
    </dgm:pt>
    <dgm:pt modelId="{ABE3C279-2B82-4C50-9797-D92F6AB40353}" type="parTrans" cxnId="{629FCD0A-F564-4EB9-B436-DA2452DCBBE0}">
      <dgm:prSet/>
      <dgm:spPr/>
      <dgm:t>
        <a:bodyPr/>
        <a:lstStyle/>
        <a:p>
          <a:endParaRPr lang="pl-PL"/>
        </a:p>
      </dgm:t>
    </dgm:pt>
    <dgm:pt modelId="{DFD62855-5B18-4B4C-B950-B35FE8896DB2}" type="sibTrans" cxnId="{629FCD0A-F564-4EB9-B436-DA2452DCBBE0}">
      <dgm:prSet/>
      <dgm:spPr/>
      <dgm:t>
        <a:bodyPr/>
        <a:lstStyle/>
        <a:p>
          <a:endParaRPr lang="pl-PL"/>
        </a:p>
      </dgm:t>
    </dgm:pt>
    <dgm:pt modelId="{D47E90AD-3ABF-487E-BE30-54FDD0AEDC79}">
      <dgm:prSet/>
      <dgm:spPr/>
      <dgm:t>
        <a:bodyPr/>
        <a:lstStyle/>
        <a:p>
          <a:r>
            <a:rPr lang="pl-PL" b="1"/>
            <a:t>Zgromadzenie Związku</a:t>
          </a:r>
        </a:p>
      </dgm:t>
    </dgm:pt>
    <dgm:pt modelId="{DA51D81A-3690-4983-B7DE-D4E933F356F7}" type="parTrans" cxnId="{701E5315-1665-4C3C-9F90-31FBE9F50F78}">
      <dgm:prSet/>
      <dgm:spPr/>
      <dgm:t>
        <a:bodyPr/>
        <a:lstStyle/>
        <a:p>
          <a:endParaRPr lang="pl-PL"/>
        </a:p>
      </dgm:t>
    </dgm:pt>
    <dgm:pt modelId="{4887253A-2D41-4D6A-958B-250C6609B45A}" type="sibTrans" cxnId="{701E5315-1665-4C3C-9F90-31FBE9F50F78}">
      <dgm:prSet/>
      <dgm:spPr/>
      <dgm:t>
        <a:bodyPr/>
        <a:lstStyle/>
        <a:p>
          <a:endParaRPr lang="pl-PL"/>
        </a:p>
      </dgm:t>
    </dgm:pt>
    <dgm:pt modelId="{1CF0CF46-AE94-40F0-8251-4F1C95ADF286}">
      <dgm:prSet/>
      <dgm:spPr/>
      <dgm:t>
        <a:bodyPr/>
        <a:lstStyle/>
        <a:p>
          <a:r>
            <a:rPr lang="pl-PL" b="1"/>
            <a:t>Koordynatorzy JST</a:t>
          </a:r>
        </a:p>
      </dgm:t>
    </dgm:pt>
    <dgm:pt modelId="{40CF8EB5-A913-49B2-9B44-4EB3299DCD4C}" type="parTrans" cxnId="{EFC82978-91CE-4E4C-9C77-2178166A7C49}">
      <dgm:prSet/>
      <dgm:spPr/>
      <dgm:t>
        <a:bodyPr/>
        <a:lstStyle/>
        <a:p>
          <a:endParaRPr lang="pl-PL"/>
        </a:p>
      </dgm:t>
    </dgm:pt>
    <dgm:pt modelId="{C6D18551-C7E1-4B0A-A28C-F0718A6966F3}" type="sibTrans" cxnId="{EFC82978-91CE-4E4C-9C77-2178166A7C49}">
      <dgm:prSet/>
      <dgm:spPr/>
      <dgm:t>
        <a:bodyPr/>
        <a:lstStyle/>
        <a:p>
          <a:endParaRPr lang="pl-PL"/>
        </a:p>
      </dgm:t>
    </dgm:pt>
    <dgm:pt modelId="{CED4ADCB-E219-436A-B64E-9AC41E411BDE}" type="pres">
      <dgm:prSet presAssocID="{714AB57A-9A88-4DC9-ABA4-08A05BEB7CC6}" presName="hierChild1" presStyleCnt="0">
        <dgm:presLayoutVars>
          <dgm:chPref val="1"/>
          <dgm:dir/>
          <dgm:animOne val="branch"/>
          <dgm:animLvl val="lvl"/>
          <dgm:resizeHandles/>
        </dgm:presLayoutVars>
      </dgm:prSet>
      <dgm:spPr/>
    </dgm:pt>
    <dgm:pt modelId="{04CA8E82-0575-4CE5-A456-D3AB49BFFBC3}" type="pres">
      <dgm:prSet presAssocID="{13250DDC-8336-4F87-B446-A00CC2959FF2}" presName="hierRoot1" presStyleCnt="0"/>
      <dgm:spPr/>
    </dgm:pt>
    <dgm:pt modelId="{5F0637C3-433B-4F48-A33E-051593C69A7A}" type="pres">
      <dgm:prSet presAssocID="{13250DDC-8336-4F87-B446-A00CC2959FF2}" presName="composite" presStyleCnt="0"/>
      <dgm:spPr/>
    </dgm:pt>
    <dgm:pt modelId="{D829A560-B14F-4BB4-827C-6CDE6C81B5CC}" type="pres">
      <dgm:prSet presAssocID="{13250DDC-8336-4F87-B446-A00CC2959FF2}" presName="background" presStyleLbl="node0" presStyleIdx="0" presStyleCnt="3"/>
      <dgm:spPr/>
    </dgm:pt>
    <dgm:pt modelId="{21D292D4-838F-4A73-8221-FF6BEC4ABE4A}" type="pres">
      <dgm:prSet presAssocID="{13250DDC-8336-4F87-B446-A00CC2959FF2}" presName="text" presStyleLbl="fgAcc0" presStyleIdx="0" presStyleCnt="3" custLinFactNeighborY="-66009">
        <dgm:presLayoutVars>
          <dgm:chPref val="3"/>
        </dgm:presLayoutVars>
      </dgm:prSet>
      <dgm:spPr/>
    </dgm:pt>
    <dgm:pt modelId="{C03D4617-36C2-47DD-9B53-62624CFA0058}" type="pres">
      <dgm:prSet presAssocID="{13250DDC-8336-4F87-B446-A00CC2959FF2}" presName="hierChild2" presStyleCnt="0"/>
      <dgm:spPr/>
    </dgm:pt>
    <dgm:pt modelId="{672434DA-413B-458A-9536-0238ACAADC13}" type="pres">
      <dgm:prSet presAssocID="{EC74F11E-51E3-4315-A8F9-8A74C4AF83F4}" presName="Name10" presStyleLbl="parChTrans1D2" presStyleIdx="0" presStyleCnt="4"/>
      <dgm:spPr/>
    </dgm:pt>
    <dgm:pt modelId="{3F1C2277-F190-4740-B4AB-605437FA351B}" type="pres">
      <dgm:prSet presAssocID="{DB2D7ED6-CC37-4096-B047-9D7A5F317321}" presName="hierRoot2" presStyleCnt="0"/>
      <dgm:spPr/>
    </dgm:pt>
    <dgm:pt modelId="{54A3F702-B822-4053-AB11-9F2EB427678E}" type="pres">
      <dgm:prSet presAssocID="{DB2D7ED6-CC37-4096-B047-9D7A5F317321}" presName="composite2" presStyleCnt="0"/>
      <dgm:spPr/>
    </dgm:pt>
    <dgm:pt modelId="{CADA8431-28B8-4470-B829-5AF56CB36F9E}" type="pres">
      <dgm:prSet presAssocID="{DB2D7ED6-CC37-4096-B047-9D7A5F317321}" presName="background2" presStyleLbl="node2" presStyleIdx="0" presStyleCnt="4"/>
      <dgm:spPr/>
    </dgm:pt>
    <dgm:pt modelId="{585EC674-7ECF-43EF-83B7-01224B763ABE}" type="pres">
      <dgm:prSet presAssocID="{DB2D7ED6-CC37-4096-B047-9D7A5F317321}" presName="text2" presStyleLbl="fgAcc2" presStyleIdx="0" presStyleCnt="4">
        <dgm:presLayoutVars>
          <dgm:chPref val="3"/>
        </dgm:presLayoutVars>
      </dgm:prSet>
      <dgm:spPr/>
    </dgm:pt>
    <dgm:pt modelId="{1F5355A4-BC57-4C07-9106-1E85A232C097}" type="pres">
      <dgm:prSet presAssocID="{DB2D7ED6-CC37-4096-B047-9D7A5F317321}" presName="hierChild3" presStyleCnt="0"/>
      <dgm:spPr/>
    </dgm:pt>
    <dgm:pt modelId="{2F306032-30F1-4E9A-B1B0-D82800574666}" type="pres">
      <dgm:prSet presAssocID="{9E1F2D6C-EBF4-426A-89F7-599972519418}" presName="Name17" presStyleLbl="parChTrans1D3" presStyleIdx="0" presStyleCnt="6"/>
      <dgm:spPr/>
    </dgm:pt>
    <dgm:pt modelId="{10E23813-84AE-4FFD-B7F1-2AB5916FB559}" type="pres">
      <dgm:prSet presAssocID="{9EE2BB30-E403-4FAE-AD04-D7ED7367F9D5}" presName="hierRoot3" presStyleCnt="0"/>
      <dgm:spPr/>
    </dgm:pt>
    <dgm:pt modelId="{F2855669-727F-44D0-9972-560D590A3A00}" type="pres">
      <dgm:prSet presAssocID="{9EE2BB30-E403-4FAE-AD04-D7ED7367F9D5}" presName="composite3" presStyleCnt="0"/>
      <dgm:spPr/>
    </dgm:pt>
    <dgm:pt modelId="{92841600-356B-4894-A7C1-083598B73607}" type="pres">
      <dgm:prSet presAssocID="{9EE2BB30-E403-4FAE-AD04-D7ED7367F9D5}" presName="background3" presStyleLbl="node3" presStyleIdx="0" presStyleCnt="6"/>
      <dgm:spPr/>
    </dgm:pt>
    <dgm:pt modelId="{A5652525-1145-4E0A-B3FA-1B22EF2E4CC5}" type="pres">
      <dgm:prSet presAssocID="{9EE2BB30-E403-4FAE-AD04-D7ED7367F9D5}" presName="text3" presStyleLbl="fgAcc3" presStyleIdx="0" presStyleCnt="6">
        <dgm:presLayoutVars>
          <dgm:chPref val="3"/>
        </dgm:presLayoutVars>
      </dgm:prSet>
      <dgm:spPr/>
    </dgm:pt>
    <dgm:pt modelId="{2DBA017B-1A65-43EC-AC4E-408F4B4BE402}" type="pres">
      <dgm:prSet presAssocID="{9EE2BB30-E403-4FAE-AD04-D7ED7367F9D5}" presName="hierChild4" presStyleCnt="0"/>
      <dgm:spPr/>
    </dgm:pt>
    <dgm:pt modelId="{AFEAC752-677B-4FA6-BB24-9D8DFAD3F0E1}" type="pres">
      <dgm:prSet presAssocID="{19BD5221-E44E-4615-A7C9-362C50F08140}" presName="Name17" presStyleLbl="parChTrans1D3" presStyleIdx="1" presStyleCnt="6"/>
      <dgm:spPr/>
    </dgm:pt>
    <dgm:pt modelId="{E8A13FC3-3DE6-43D3-A56B-B5DBB36C6EE5}" type="pres">
      <dgm:prSet presAssocID="{74887647-57E3-499C-B2C0-B52113358557}" presName="hierRoot3" presStyleCnt="0"/>
      <dgm:spPr/>
    </dgm:pt>
    <dgm:pt modelId="{2AF72041-24E7-48B2-B432-13C8A117610A}" type="pres">
      <dgm:prSet presAssocID="{74887647-57E3-499C-B2C0-B52113358557}" presName="composite3" presStyleCnt="0"/>
      <dgm:spPr/>
    </dgm:pt>
    <dgm:pt modelId="{E54B36DB-53A0-476B-A46A-F93EB26BEEAD}" type="pres">
      <dgm:prSet presAssocID="{74887647-57E3-499C-B2C0-B52113358557}" presName="background3" presStyleLbl="node3" presStyleIdx="1" presStyleCnt="6"/>
      <dgm:spPr/>
    </dgm:pt>
    <dgm:pt modelId="{CCF24285-9897-46B4-BE6E-EFD70B10FF89}" type="pres">
      <dgm:prSet presAssocID="{74887647-57E3-499C-B2C0-B52113358557}" presName="text3" presStyleLbl="fgAcc3" presStyleIdx="1" presStyleCnt="6" custScaleX="104887">
        <dgm:presLayoutVars>
          <dgm:chPref val="3"/>
        </dgm:presLayoutVars>
      </dgm:prSet>
      <dgm:spPr/>
    </dgm:pt>
    <dgm:pt modelId="{A46F1E99-655C-4C03-BA48-DEF0BE1BE67E}" type="pres">
      <dgm:prSet presAssocID="{74887647-57E3-499C-B2C0-B52113358557}" presName="hierChild4" presStyleCnt="0"/>
      <dgm:spPr/>
    </dgm:pt>
    <dgm:pt modelId="{405AFA06-09C1-4AB2-852F-A75E6E75E8AE}" type="pres">
      <dgm:prSet presAssocID="{28A6CBCE-19CE-467A-A87A-D367CBDC3542}" presName="Name10" presStyleLbl="parChTrans1D2" presStyleIdx="1" presStyleCnt="4"/>
      <dgm:spPr/>
    </dgm:pt>
    <dgm:pt modelId="{1BC9ACEC-10CB-4D58-A25A-B6950C6C16B0}" type="pres">
      <dgm:prSet presAssocID="{BF1B4477-B7E4-4CF7-880C-FCE06CF328DA}" presName="hierRoot2" presStyleCnt="0"/>
      <dgm:spPr/>
    </dgm:pt>
    <dgm:pt modelId="{FA8DC7A7-248F-41A9-B3E3-95A1EF27742F}" type="pres">
      <dgm:prSet presAssocID="{BF1B4477-B7E4-4CF7-880C-FCE06CF328DA}" presName="composite2" presStyleCnt="0"/>
      <dgm:spPr/>
    </dgm:pt>
    <dgm:pt modelId="{967EF68C-06B7-4C41-8156-E63F53E8261C}" type="pres">
      <dgm:prSet presAssocID="{BF1B4477-B7E4-4CF7-880C-FCE06CF328DA}" presName="background2" presStyleLbl="node2" presStyleIdx="1" presStyleCnt="4"/>
      <dgm:spPr/>
    </dgm:pt>
    <dgm:pt modelId="{035DF78C-805C-4D97-8884-4A280C26F2F5}" type="pres">
      <dgm:prSet presAssocID="{BF1B4477-B7E4-4CF7-880C-FCE06CF328DA}" presName="text2" presStyleLbl="fgAcc2" presStyleIdx="1" presStyleCnt="4">
        <dgm:presLayoutVars>
          <dgm:chPref val="3"/>
        </dgm:presLayoutVars>
      </dgm:prSet>
      <dgm:spPr/>
    </dgm:pt>
    <dgm:pt modelId="{C3051ACC-A422-4F4E-949F-12985D7E424E}" type="pres">
      <dgm:prSet presAssocID="{BF1B4477-B7E4-4CF7-880C-FCE06CF328DA}" presName="hierChild3" presStyleCnt="0"/>
      <dgm:spPr/>
    </dgm:pt>
    <dgm:pt modelId="{059BCA38-48F3-4F17-AFAF-E0AAD1BB7BFB}" type="pres">
      <dgm:prSet presAssocID="{23ECE0FB-0990-49FC-A78F-A6AAB3CC0FD6}" presName="Name17" presStyleLbl="parChTrans1D3" presStyleIdx="2" presStyleCnt="6"/>
      <dgm:spPr/>
    </dgm:pt>
    <dgm:pt modelId="{7BCDB569-CCBE-4C80-B03B-115897591078}" type="pres">
      <dgm:prSet presAssocID="{B61E56FC-F828-4F63-96D8-8482E51BEC74}" presName="hierRoot3" presStyleCnt="0"/>
      <dgm:spPr/>
    </dgm:pt>
    <dgm:pt modelId="{A1437367-12C6-49F4-8838-6128F789B4EA}" type="pres">
      <dgm:prSet presAssocID="{B61E56FC-F828-4F63-96D8-8482E51BEC74}" presName="composite3" presStyleCnt="0"/>
      <dgm:spPr/>
    </dgm:pt>
    <dgm:pt modelId="{E5A72777-EE36-4E9A-B076-7ED6E03BF0F4}" type="pres">
      <dgm:prSet presAssocID="{B61E56FC-F828-4F63-96D8-8482E51BEC74}" presName="background3" presStyleLbl="node3" presStyleIdx="2" presStyleCnt="6"/>
      <dgm:spPr/>
    </dgm:pt>
    <dgm:pt modelId="{A4BE2057-6540-41E7-A2AD-585D0918825E}" type="pres">
      <dgm:prSet presAssocID="{B61E56FC-F828-4F63-96D8-8482E51BEC74}" presName="text3" presStyleLbl="fgAcc3" presStyleIdx="2" presStyleCnt="6">
        <dgm:presLayoutVars>
          <dgm:chPref val="3"/>
        </dgm:presLayoutVars>
      </dgm:prSet>
      <dgm:spPr/>
    </dgm:pt>
    <dgm:pt modelId="{034F854A-0878-4EED-96C3-B98A4A153B4A}" type="pres">
      <dgm:prSet presAssocID="{B61E56FC-F828-4F63-96D8-8482E51BEC74}" presName="hierChild4" presStyleCnt="0"/>
      <dgm:spPr/>
    </dgm:pt>
    <dgm:pt modelId="{2936EB34-5FE0-41F3-B656-71174A60F440}" type="pres">
      <dgm:prSet presAssocID="{EC3AF5E8-9855-427A-8610-2F73A3BF3C0F}" presName="Name17" presStyleLbl="parChTrans1D3" presStyleIdx="3" presStyleCnt="6"/>
      <dgm:spPr/>
    </dgm:pt>
    <dgm:pt modelId="{553377CF-7170-475A-B44F-F07DD4D9851F}" type="pres">
      <dgm:prSet presAssocID="{9342355C-53BB-450D-93A8-08CDCFB06510}" presName="hierRoot3" presStyleCnt="0"/>
      <dgm:spPr/>
    </dgm:pt>
    <dgm:pt modelId="{EC097216-017D-4067-8FDC-0E5AF2479BEE}" type="pres">
      <dgm:prSet presAssocID="{9342355C-53BB-450D-93A8-08CDCFB06510}" presName="composite3" presStyleCnt="0"/>
      <dgm:spPr/>
    </dgm:pt>
    <dgm:pt modelId="{2575B035-D68C-4F26-A338-82167026BAD9}" type="pres">
      <dgm:prSet presAssocID="{9342355C-53BB-450D-93A8-08CDCFB06510}" presName="background3" presStyleLbl="node3" presStyleIdx="3" presStyleCnt="6"/>
      <dgm:spPr/>
    </dgm:pt>
    <dgm:pt modelId="{751F96DC-AE06-478F-AA68-CEF18C34A7A2}" type="pres">
      <dgm:prSet presAssocID="{9342355C-53BB-450D-93A8-08CDCFB06510}" presName="text3" presStyleLbl="fgAcc3" presStyleIdx="3" presStyleCnt="6" custScaleX="104887">
        <dgm:presLayoutVars>
          <dgm:chPref val="3"/>
        </dgm:presLayoutVars>
      </dgm:prSet>
      <dgm:spPr/>
    </dgm:pt>
    <dgm:pt modelId="{5809E6FA-7D87-4BA9-89C5-0C7F038FA15A}" type="pres">
      <dgm:prSet presAssocID="{9342355C-53BB-450D-93A8-08CDCFB06510}" presName="hierChild4" presStyleCnt="0"/>
      <dgm:spPr/>
    </dgm:pt>
    <dgm:pt modelId="{EA7476D5-5525-4EEA-BBCA-34E5861B2071}" type="pres">
      <dgm:prSet presAssocID="{CDCC12E4-0628-4DBF-A3EE-EE812BAEB078}" presName="Name10" presStyleLbl="parChTrans1D2" presStyleIdx="2" presStyleCnt="4"/>
      <dgm:spPr/>
    </dgm:pt>
    <dgm:pt modelId="{F99BA008-84D8-4393-A5BA-9D3576C631B5}" type="pres">
      <dgm:prSet presAssocID="{9BF19596-3841-498E-998A-5FB87298A235}" presName="hierRoot2" presStyleCnt="0"/>
      <dgm:spPr/>
    </dgm:pt>
    <dgm:pt modelId="{E3FB3534-7A4D-4F8C-8E6E-38FD045F7074}" type="pres">
      <dgm:prSet presAssocID="{9BF19596-3841-498E-998A-5FB87298A235}" presName="composite2" presStyleCnt="0"/>
      <dgm:spPr/>
    </dgm:pt>
    <dgm:pt modelId="{C5C0E415-D548-429B-B9A8-07A759BA6819}" type="pres">
      <dgm:prSet presAssocID="{9BF19596-3841-498E-998A-5FB87298A235}" presName="background2" presStyleLbl="node2" presStyleIdx="2" presStyleCnt="4"/>
      <dgm:spPr/>
    </dgm:pt>
    <dgm:pt modelId="{697C8F73-DBDA-4356-8FA2-07A374DE5023}" type="pres">
      <dgm:prSet presAssocID="{9BF19596-3841-498E-998A-5FB87298A235}" presName="text2" presStyleLbl="fgAcc2" presStyleIdx="2" presStyleCnt="4">
        <dgm:presLayoutVars>
          <dgm:chPref val="3"/>
        </dgm:presLayoutVars>
      </dgm:prSet>
      <dgm:spPr/>
    </dgm:pt>
    <dgm:pt modelId="{E14B0A30-F885-46A1-A33B-9FEB02B03D20}" type="pres">
      <dgm:prSet presAssocID="{9BF19596-3841-498E-998A-5FB87298A235}" presName="hierChild3" presStyleCnt="0"/>
      <dgm:spPr/>
    </dgm:pt>
    <dgm:pt modelId="{A405BF71-82FA-422D-BE15-A3EF0F6EEFCA}" type="pres">
      <dgm:prSet presAssocID="{FB1E99AF-D75F-4FAE-AA8E-3634AEA02EC3}" presName="Name17" presStyleLbl="parChTrans1D3" presStyleIdx="4" presStyleCnt="6"/>
      <dgm:spPr/>
    </dgm:pt>
    <dgm:pt modelId="{8022EB4F-6972-406E-82DD-23C76C45E22D}" type="pres">
      <dgm:prSet presAssocID="{D38B27BC-4E33-413A-8F0D-A5D9E81549E0}" presName="hierRoot3" presStyleCnt="0"/>
      <dgm:spPr/>
    </dgm:pt>
    <dgm:pt modelId="{6177E09E-74B2-4E27-ACE5-B21A41354F2F}" type="pres">
      <dgm:prSet presAssocID="{D38B27BC-4E33-413A-8F0D-A5D9E81549E0}" presName="composite3" presStyleCnt="0"/>
      <dgm:spPr/>
    </dgm:pt>
    <dgm:pt modelId="{F0E2B554-32DE-4A6C-B983-BAF189E20A1E}" type="pres">
      <dgm:prSet presAssocID="{D38B27BC-4E33-413A-8F0D-A5D9E81549E0}" presName="background3" presStyleLbl="node3" presStyleIdx="4" presStyleCnt="6"/>
      <dgm:spPr/>
    </dgm:pt>
    <dgm:pt modelId="{5920768F-5E8C-4826-A120-C0929DA1F1F8}" type="pres">
      <dgm:prSet presAssocID="{D38B27BC-4E33-413A-8F0D-A5D9E81549E0}" presName="text3" presStyleLbl="fgAcc3" presStyleIdx="4" presStyleCnt="6">
        <dgm:presLayoutVars>
          <dgm:chPref val="3"/>
        </dgm:presLayoutVars>
      </dgm:prSet>
      <dgm:spPr/>
    </dgm:pt>
    <dgm:pt modelId="{78922D17-D101-4978-9E34-E4561EB680D2}" type="pres">
      <dgm:prSet presAssocID="{D38B27BC-4E33-413A-8F0D-A5D9E81549E0}" presName="hierChild4" presStyleCnt="0"/>
      <dgm:spPr/>
    </dgm:pt>
    <dgm:pt modelId="{95949F01-CD8B-4382-B0D5-42865A029BDA}" type="pres">
      <dgm:prSet presAssocID="{B7B4614C-FBFB-44FE-814A-BC209DEE566B}" presName="Name17" presStyleLbl="parChTrans1D3" presStyleIdx="5" presStyleCnt="6"/>
      <dgm:spPr/>
    </dgm:pt>
    <dgm:pt modelId="{077C9D77-689C-4DEE-AC25-34E87D54B79E}" type="pres">
      <dgm:prSet presAssocID="{656FC619-B9A9-49FA-A565-6B4D7247D8E4}" presName="hierRoot3" presStyleCnt="0"/>
      <dgm:spPr/>
    </dgm:pt>
    <dgm:pt modelId="{09543126-13D9-4E12-AF2C-35BFC2B34A7B}" type="pres">
      <dgm:prSet presAssocID="{656FC619-B9A9-49FA-A565-6B4D7247D8E4}" presName="composite3" presStyleCnt="0"/>
      <dgm:spPr/>
    </dgm:pt>
    <dgm:pt modelId="{75299816-FE2B-43AF-A5E0-D949076FD3B5}" type="pres">
      <dgm:prSet presAssocID="{656FC619-B9A9-49FA-A565-6B4D7247D8E4}" presName="background3" presStyleLbl="node3" presStyleIdx="5" presStyleCnt="6"/>
      <dgm:spPr/>
    </dgm:pt>
    <dgm:pt modelId="{DE8DB9F0-4039-41C7-A8E8-9B7F1D73E4CB}" type="pres">
      <dgm:prSet presAssocID="{656FC619-B9A9-49FA-A565-6B4D7247D8E4}" presName="text3" presStyleLbl="fgAcc3" presStyleIdx="5" presStyleCnt="6" custScaleX="104887">
        <dgm:presLayoutVars>
          <dgm:chPref val="3"/>
        </dgm:presLayoutVars>
      </dgm:prSet>
      <dgm:spPr/>
    </dgm:pt>
    <dgm:pt modelId="{619D1D3E-300F-4728-B121-8F574E99C875}" type="pres">
      <dgm:prSet presAssocID="{656FC619-B9A9-49FA-A565-6B4D7247D8E4}" presName="hierChild4" presStyleCnt="0"/>
      <dgm:spPr/>
    </dgm:pt>
    <dgm:pt modelId="{67BF7291-0278-44EE-96CD-367938CD0723}" type="pres">
      <dgm:prSet presAssocID="{DA51D81A-3690-4983-B7DE-D4E933F356F7}" presName="Name10" presStyleLbl="parChTrans1D2" presStyleIdx="3" presStyleCnt="4"/>
      <dgm:spPr/>
    </dgm:pt>
    <dgm:pt modelId="{1CAE88BB-001E-4A55-A00A-5997C7CFFCA3}" type="pres">
      <dgm:prSet presAssocID="{D47E90AD-3ABF-487E-BE30-54FDD0AEDC79}" presName="hierRoot2" presStyleCnt="0"/>
      <dgm:spPr/>
    </dgm:pt>
    <dgm:pt modelId="{FF01AA52-11A5-4C46-A1C5-8FF907DD33BC}" type="pres">
      <dgm:prSet presAssocID="{D47E90AD-3ABF-487E-BE30-54FDD0AEDC79}" presName="composite2" presStyleCnt="0"/>
      <dgm:spPr/>
    </dgm:pt>
    <dgm:pt modelId="{06DB9701-BE33-48BA-8CB4-CD8087DA05F9}" type="pres">
      <dgm:prSet presAssocID="{D47E90AD-3ABF-487E-BE30-54FDD0AEDC79}" presName="background2" presStyleLbl="node2" presStyleIdx="3" presStyleCnt="4"/>
      <dgm:spPr>
        <a:solidFill>
          <a:schemeClr val="accent5">
            <a:lumMod val="40000"/>
            <a:lumOff val="60000"/>
          </a:schemeClr>
        </a:solidFill>
      </dgm:spPr>
    </dgm:pt>
    <dgm:pt modelId="{DEE3F8ED-DF95-4019-9131-F0DA2602F99D}" type="pres">
      <dgm:prSet presAssocID="{D47E90AD-3ABF-487E-BE30-54FDD0AEDC79}" presName="text2" presStyleLbl="fgAcc2" presStyleIdx="3" presStyleCnt="4" custLinFactX="-68874" custLinFactY="-100000" custLinFactNeighborX="-100000" custLinFactNeighborY="-163444">
        <dgm:presLayoutVars>
          <dgm:chPref val="3"/>
        </dgm:presLayoutVars>
      </dgm:prSet>
      <dgm:spPr/>
    </dgm:pt>
    <dgm:pt modelId="{A2B17110-B28F-46CC-B917-800C1F01CC77}" type="pres">
      <dgm:prSet presAssocID="{D47E90AD-3ABF-487E-BE30-54FDD0AEDC79}" presName="hierChild3" presStyleCnt="0"/>
      <dgm:spPr/>
    </dgm:pt>
    <dgm:pt modelId="{ED99E67D-2B10-4B08-A220-9C2B25AFAD90}" type="pres">
      <dgm:prSet presAssocID="{5A7E8A92-9931-4929-B745-DA84AB44A401}" presName="hierRoot1" presStyleCnt="0"/>
      <dgm:spPr/>
    </dgm:pt>
    <dgm:pt modelId="{0C2F3743-57CD-4523-A792-93844067AD77}" type="pres">
      <dgm:prSet presAssocID="{5A7E8A92-9931-4929-B745-DA84AB44A401}" presName="composite" presStyleCnt="0"/>
      <dgm:spPr/>
    </dgm:pt>
    <dgm:pt modelId="{F1C95CE6-EC6F-4995-B1D0-73753CB6AF72}" type="pres">
      <dgm:prSet presAssocID="{5A7E8A92-9931-4929-B745-DA84AB44A401}" presName="background" presStyleLbl="node0" presStyleIdx="1" presStyleCnt="3"/>
      <dgm:spPr>
        <a:solidFill>
          <a:srgbClr val="C00000"/>
        </a:solidFill>
      </dgm:spPr>
    </dgm:pt>
    <dgm:pt modelId="{5EA4E893-574A-4758-8FC7-59A0BC67563A}" type="pres">
      <dgm:prSet presAssocID="{5A7E8A92-9931-4929-B745-DA84AB44A401}" presName="text" presStyleLbl="fgAcc0" presStyleIdx="1" presStyleCnt="3" custLinFactX="-125893" custLinFactNeighborX="-200000" custLinFactNeighborY="-38537">
        <dgm:presLayoutVars>
          <dgm:chPref val="3"/>
        </dgm:presLayoutVars>
      </dgm:prSet>
      <dgm:spPr/>
    </dgm:pt>
    <dgm:pt modelId="{8C397262-CE67-4A37-B2D5-556145A3EAEF}" type="pres">
      <dgm:prSet presAssocID="{5A7E8A92-9931-4929-B745-DA84AB44A401}" presName="hierChild2" presStyleCnt="0"/>
      <dgm:spPr/>
    </dgm:pt>
    <dgm:pt modelId="{A8B6D95D-2E52-4D86-A6F0-A28863344492}" type="pres">
      <dgm:prSet presAssocID="{1CF0CF46-AE94-40F0-8251-4F1C95ADF286}" presName="hierRoot1" presStyleCnt="0"/>
      <dgm:spPr/>
    </dgm:pt>
    <dgm:pt modelId="{EB208C43-140A-4303-8A71-BF483229BF9D}" type="pres">
      <dgm:prSet presAssocID="{1CF0CF46-AE94-40F0-8251-4F1C95ADF286}" presName="composite" presStyleCnt="0"/>
      <dgm:spPr/>
    </dgm:pt>
    <dgm:pt modelId="{DE9983A6-C392-4506-AFFF-32C9AA37F245}" type="pres">
      <dgm:prSet presAssocID="{1CF0CF46-AE94-40F0-8251-4F1C95ADF286}" presName="background" presStyleLbl="node0" presStyleIdx="2" presStyleCnt="3"/>
      <dgm:spPr/>
    </dgm:pt>
    <dgm:pt modelId="{5942EB74-9286-4601-BB5B-A7E407E63B25}" type="pres">
      <dgm:prSet presAssocID="{1CF0CF46-AE94-40F0-8251-4F1C95ADF286}" presName="text" presStyleLbl="fgAcc0" presStyleIdx="2" presStyleCnt="3" custLinFactNeighborX="31331" custLinFactNeighborY="-23372">
        <dgm:presLayoutVars>
          <dgm:chPref val="3"/>
        </dgm:presLayoutVars>
      </dgm:prSet>
      <dgm:spPr/>
    </dgm:pt>
    <dgm:pt modelId="{AAD2C283-5FF7-48B8-85FD-BAB5A49993B0}" type="pres">
      <dgm:prSet presAssocID="{1CF0CF46-AE94-40F0-8251-4F1C95ADF286}" presName="hierChild2" presStyleCnt="0"/>
      <dgm:spPr/>
    </dgm:pt>
  </dgm:ptLst>
  <dgm:cxnLst>
    <dgm:cxn modelId="{83F77303-3FCE-43D4-B7BC-66A4760C1705}" srcId="{9BF19596-3841-498E-998A-5FB87298A235}" destId="{D38B27BC-4E33-413A-8F0D-A5D9E81549E0}" srcOrd="0" destOrd="0" parTransId="{FB1E99AF-D75F-4FAE-AA8E-3634AEA02EC3}" sibTransId="{8C8D296B-E505-4722-96D8-E8F1B50B1DC5}"/>
    <dgm:cxn modelId="{E344810A-C5D7-4BD5-B8D3-4767BF06C7A6}" type="presOf" srcId="{CDCC12E4-0628-4DBF-A3EE-EE812BAEB078}" destId="{EA7476D5-5525-4EEA-BBCA-34E5861B2071}" srcOrd="0" destOrd="0" presId="urn:microsoft.com/office/officeart/2005/8/layout/hierarchy1"/>
    <dgm:cxn modelId="{629FCD0A-F564-4EB9-B436-DA2452DCBBE0}" srcId="{714AB57A-9A88-4DC9-ABA4-08A05BEB7CC6}" destId="{5A7E8A92-9931-4929-B745-DA84AB44A401}" srcOrd="1" destOrd="0" parTransId="{ABE3C279-2B82-4C50-9797-D92F6AB40353}" sibTransId="{DFD62855-5B18-4B4C-B950-B35FE8896DB2}"/>
    <dgm:cxn modelId="{77B01F0D-AB5F-4E51-9F7A-1B532851453D}" type="presOf" srcId="{DB2D7ED6-CC37-4096-B047-9D7A5F317321}" destId="{585EC674-7ECF-43EF-83B7-01224B763ABE}" srcOrd="0" destOrd="0" presId="urn:microsoft.com/office/officeart/2005/8/layout/hierarchy1"/>
    <dgm:cxn modelId="{87DA810F-56E8-4C87-A482-D49D5B4B6D82}" type="presOf" srcId="{13250DDC-8336-4F87-B446-A00CC2959FF2}" destId="{21D292D4-838F-4A73-8221-FF6BEC4ABE4A}" srcOrd="0" destOrd="0" presId="urn:microsoft.com/office/officeart/2005/8/layout/hierarchy1"/>
    <dgm:cxn modelId="{07BEBC10-AC36-42DA-959C-23A1552BAE8C}" type="presOf" srcId="{714AB57A-9A88-4DC9-ABA4-08A05BEB7CC6}" destId="{CED4ADCB-E219-436A-B64E-9AC41E411BDE}" srcOrd="0" destOrd="0" presId="urn:microsoft.com/office/officeart/2005/8/layout/hierarchy1"/>
    <dgm:cxn modelId="{65E80812-426D-4168-9D75-6F6A7EAAF4C9}" type="presOf" srcId="{5A7E8A92-9931-4929-B745-DA84AB44A401}" destId="{5EA4E893-574A-4758-8FC7-59A0BC67563A}" srcOrd="0" destOrd="0" presId="urn:microsoft.com/office/officeart/2005/8/layout/hierarchy1"/>
    <dgm:cxn modelId="{701E5315-1665-4C3C-9F90-31FBE9F50F78}" srcId="{13250DDC-8336-4F87-B446-A00CC2959FF2}" destId="{D47E90AD-3ABF-487E-BE30-54FDD0AEDC79}" srcOrd="3" destOrd="0" parTransId="{DA51D81A-3690-4983-B7DE-D4E933F356F7}" sibTransId="{4887253A-2D41-4D6A-958B-250C6609B45A}"/>
    <dgm:cxn modelId="{4AAD1218-C866-46F6-8431-3595B4A55797}" type="presOf" srcId="{D38B27BC-4E33-413A-8F0D-A5D9E81549E0}" destId="{5920768F-5E8C-4826-A120-C0929DA1F1F8}" srcOrd="0" destOrd="0" presId="urn:microsoft.com/office/officeart/2005/8/layout/hierarchy1"/>
    <dgm:cxn modelId="{45DABE1A-E20E-4858-A231-591A0755F221}" type="presOf" srcId="{9342355C-53BB-450D-93A8-08CDCFB06510}" destId="{751F96DC-AE06-478F-AA68-CEF18C34A7A2}" srcOrd="0" destOrd="0" presId="urn:microsoft.com/office/officeart/2005/8/layout/hierarchy1"/>
    <dgm:cxn modelId="{8B683024-4FDF-4E59-8BD4-FE18B6EA1D34}" srcId="{BF1B4477-B7E4-4CF7-880C-FCE06CF328DA}" destId="{9342355C-53BB-450D-93A8-08CDCFB06510}" srcOrd="1" destOrd="0" parTransId="{EC3AF5E8-9855-427A-8610-2F73A3BF3C0F}" sibTransId="{09551056-7151-4AF2-A492-E4040F1CAFB1}"/>
    <dgm:cxn modelId="{22310C39-A960-48FB-8786-E7DE0508981B}" type="presOf" srcId="{B61E56FC-F828-4F63-96D8-8482E51BEC74}" destId="{A4BE2057-6540-41E7-A2AD-585D0918825E}" srcOrd="0" destOrd="0" presId="urn:microsoft.com/office/officeart/2005/8/layout/hierarchy1"/>
    <dgm:cxn modelId="{A35FF75B-7598-42D3-BB17-70C38F33C284}" srcId="{DB2D7ED6-CC37-4096-B047-9D7A5F317321}" destId="{9EE2BB30-E403-4FAE-AD04-D7ED7367F9D5}" srcOrd="0" destOrd="0" parTransId="{9E1F2D6C-EBF4-426A-89F7-599972519418}" sibTransId="{EA1E0950-043C-4B3E-AE09-C1CA7621A51F}"/>
    <dgm:cxn modelId="{3B39235C-676B-4271-B415-8F89A25E46B7}" type="presOf" srcId="{9EE2BB30-E403-4FAE-AD04-D7ED7367F9D5}" destId="{A5652525-1145-4E0A-B3FA-1B22EF2E4CC5}" srcOrd="0" destOrd="0" presId="urn:microsoft.com/office/officeart/2005/8/layout/hierarchy1"/>
    <dgm:cxn modelId="{4F7F7D61-DFEE-41E8-B78B-61FAA230AC65}" srcId="{714AB57A-9A88-4DC9-ABA4-08A05BEB7CC6}" destId="{13250DDC-8336-4F87-B446-A00CC2959FF2}" srcOrd="0" destOrd="0" parTransId="{29BE9D2F-6F8D-4774-B5DA-4AED3713CC9B}" sibTransId="{EA9B4470-EDEE-42EE-A498-B58123ED34FC}"/>
    <dgm:cxn modelId="{DCE89C62-F27F-4FE0-9219-0C13C1E4547C}" type="presOf" srcId="{656FC619-B9A9-49FA-A565-6B4D7247D8E4}" destId="{DE8DB9F0-4039-41C7-A8E8-9B7F1D73E4CB}" srcOrd="0" destOrd="0" presId="urn:microsoft.com/office/officeart/2005/8/layout/hierarchy1"/>
    <dgm:cxn modelId="{CCAC4F45-D233-4697-82BD-624D7B7F3E2D}" type="presOf" srcId="{9BF19596-3841-498E-998A-5FB87298A235}" destId="{697C8F73-DBDA-4356-8FA2-07A374DE5023}" srcOrd="0" destOrd="0" presId="urn:microsoft.com/office/officeart/2005/8/layout/hierarchy1"/>
    <dgm:cxn modelId="{E8FCFC69-31D4-4FEE-AECD-0F75C46B703E}" type="presOf" srcId="{BF1B4477-B7E4-4CF7-880C-FCE06CF328DA}" destId="{035DF78C-805C-4D97-8884-4A280C26F2F5}" srcOrd="0" destOrd="0" presId="urn:microsoft.com/office/officeart/2005/8/layout/hierarchy1"/>
    <dgm:cxn modelId="{E2F25C6A-3132-4D62-A130-D852CCEC09C5}" type="presOf" srcId="{D47E90AD-3ABF-487E-BE30-54FDD0AEDC79}" destId="{DEE3F8ED-DF95-4019-9131-F0DA2602F99D}" srcOrd="0" destOrd="0" presId="urn:microsoft.com/office/officeart/2005/8/layout/hierarchy1"/>
    <dgm:cxn modelId="{493C224B-07B5-468D-B6B0-31AEC02E5BD2}" srcId="{9BF19596-3841-498E-998A-5FB87298A235}" destId="{656FC619-B9A9-49FA-A565-6B4D7247D8E4}" srcOrd="1" destOrd="0" parTransId="{B7B4614C-FBFB-44FE-814A-BC209DEE566B}" sibTransId="{B5279D29-B21D-401D-82F8-E38D9D788533}"/>
    <dgm:cxn modelId="{A630C26D-D6C7-445A-AD03-7C4B46EA10C0}" srcId="{BF1B4477-B7E4-4CF7-880C-FCE06CF328DA}" destId="{B61E56FC-F828-4F63-96D8-8482E51BEC74}" srcOrd="0" destOrd="0" parTransId="{23ECE0FB-0990-49FC-A78F-A6AAB3CC0FD6}" sibTransId="{09D87A99-681E-40E2-AD0C-B68C78173DC6}"/>
    <dgm:cxn modelId="{61BD0158-4383-417F-9ADB-57C9A9BC5E0D}" srcId="{DB2D7ED6-CC37-4096-B047-9D7A5F317321}" destId="{74887647-57E3-499C-B2C0-B52113358557}" srcOrd="1" destOrd="0" parTransId="{19BD5221-E44E-4615-A7C9-362C50F08140}" sibTransId="{21AFA9E1-F7F8-41C1-A95C-1BF82B5E183C}"/>
    <dgm:cxn modelId="{EFC82978-91CE-4E4C-9C77-2178166A7C49}" srcId="{714AB57A-9A88-4DC9-ABA4-08A05BEB7CC6}" destId="{1CF0CF46-AE94-40F0-8251-4F1C95ADF286}" srcOrd="2" destOrd="0" parTransId="{40CF8EB5-A913-49B2-9B44-4EB3299DCD4C}" sibTransId="{C6D18551-C7E1-4B0A-A28C-F0718A6966F3}"/>
    <dgm:cxn modelId="{8FFF0379-130E-457B-A3BD-23C89DAC8836}" type="presOf" srcId="{19BD5221-E44E-4615-A7C9-362C50F08140}" destId="{AFEAC752-677B-4FA6-BB24-9D8DFAD3F0E1}" srcOrd="0" destOrd="0" presId="urn:microsoft.com/office/officeart/2005/8/layout/hierarchy1"/>
    <dgm:cxn modelId="{A01D7895-4BF3-4392-BBD2-93B22113A8E8}" type="presOf" srcId="{EC74F11E-51E3-4315-A8F9-8A74C4AF83F4}" destId="{672434DA-413B-458A-9536-0238ACAADC13}" srcOrd="0" destOrd="0" presId="urn:microsoft.com/office/officeart/2005/8/layout/hierarchy1"/>
    <dgm:cxn modelId="{02A47B95-DB05-4805-BDD7-200883A81DA2}" type="presOf" srcId="{B7B4614C-FBFB-44FE-814A-BC209DEE566B}" destId="{95949F01-CD8B-4382-B0D5-42865A029BDA}" srcOrd="0" destOrd="0" presId="urn:microsoft.com/office/officeart/2005/8/layout/hierarchy1"/>
    <dgm:cxn modelId="{6C72FD96-30A7-4BBE-840C-7D57A033355E}" type="presOf" srcId="{DA51D81A-3690-4983-B7DE-D4E933F356F7}" destId="{67BF7291-0278-44EE-96CD-367938CD0723}" srcOrd="0" destOrd="0" presId="urn:microsoft.com/office/officeart/2005/8/layout/hierarchy1"/>
    <dgm:cxn modelId="{679A51BA-6C9D-4425-A5C7-BE7776764E1B}" type="presOf" srcId="{28A6CBCE-19CE-467A-A87A-D367CBDC3542}" destId="{405AFA06-09C1-4AB2-852F-A75E6E75E8AE}" srcOrd="0" destOrd="0" presId="urn:microsoft.com/office/officeart/2005/8/layout/hierarchy1"/>
    <dgm:cxn modelId="{5F9F68C0-3238-4B0E-92BA-E7EBA853181E}" type="presOf" srcId="{23ECE0FB-0990-49FC-A78F-A6AAB3CC0FD6}" destId="{059BCA38-48F3-4F17-AFAF-E0AAD1BB7BFB}" srcOrd="0" destOrd="0" presId="urn:microsoft.com/office/officeart/2005/8/layout/hierarchy1"/>
    <dgm:cxn modelId="{DB113AC1-477D-48CD-868E-77FD7C0777B5}" type="presOf" srcId="{1CF0CF46-AE94-40F0-8251-4F1C95ADF286}" destId="{5942EB74-9286-4601-BB5B-A7E407E63B25}" srcOrd="0" destOrd="0" presId="urn:microsoft.com/office/officeart/2005/8/layout/hierarchy1"/>
    <dgm:cxn modelId="{CE13F5D0-08AF-440E-85E0-7660744C85BE}" srcId="{13250DDC-8336-4F87-B446-A00CC2959FF2}" destId="{9BF19596-3841-498E-998A-5FB87298A235}" srcOrd="2" destOrd="0" parTransId="{CDCC12E4-0628-4DBF-A3EE-EE812BAEB078}" sibTransId="{69C967E9-FD5D-4DE3-BFEF-56EBCAD6D5FB}"/>
    <dgm:cxn modelId="{93522ADF-81BD-4BA8-9951-8DCBDFBFFAA1}" type="presOf" srcId="{EC3AF5E8-9855-427A-8610-2F73A3BF3C0F}" destId="{2936EB34-5FE0-41F3-B656-71174A60F440}" srcOrd="0" destOrd="0" presId="urn:microsoft.com/office/officeart/2005/8/layout/hierarchy1"/>
    <dgm:cxn modelId="{501938F2-7A2C-4C34-AF1E-D26226605764}" type="presOf" srcId="{74887647-57E3-499C-B2C0-B52113358557}" destId="{CCF24285-9897-46B4-BE6E-EFD70B10FF89}" srcOrd="0" destOrd="0" presId="urn:microsoft.com/office/officeart/2005/8/layout/hierarchy1"/>
    <dgm:cxn modelId="{2D7235F4-33C5-49A1-AA2A-BFC5B4FCEC1B}" srcId="{13250DDC-8336-4F87-B446-A00CC2959FF2}" destId="{BF1B4477-B7E4-4CF7-880C-FCE06CF328DA}" srcOrd="1" destOrd="0" parTransId="{28A6CBCE-19CE-467A-A87A-D367CBDC3542}" sibTransId="{3A02EA24-42CE-4B47-9C88-4CDAACD6F9EB}"/>
    <dgm:cxn modelId="{699A26FB-D82D-4902-97C0-9F42EC67B4CF}" type="presOf" srcId="{9E1F2D6C-EBF4-426A-89F7-599972519418}" destId="{2F306032-30F1-4E9A-B1B0-D82800574666}" srcOrd="0" destOrd="0" presId="urn:microsoft.com/office/officeart/2005/8/layout/hierarchy1"/>
    <dgm:cxn modelId="{DAED50FC-9FD2-4857-AF34-D3D21D4E2F06}" type="presOf" srcId="{FB1E99AF-D75F-4FAE-AA8E-3634AEA02EC3}" destId="{A405BF71-82FA-422D-BE15-A3EF0F6EEFCA}" srcOrd="0" destOrd="0" presId="urn:microsoft.com/office/officeart/2005/8/layout/hierarchy1"/>
    <dgm:cxn modelId="{689CD6FF-A223-4129-A4AA-584EFFADC280}" srcId="{13250DDC-8336-4F87-B446-A00CC2959FF2}" destId="{DB2D7ED6-CC37-4096-B047-9D7A5F317321}" srcOrd="0" destOrd="0" parTransId="{EC74F11E-51E3-4315-A8F9-8A74C4AF83F4}" sibTransId="{A0F8D65C-465D-4D1C-BDD5-BE7AA00AF691}"/>
    <dgm:cxn modelId="{1FBC0950-C79F-4225-9CEB-817C71E5BF11}" type="presParOf" srcId="{CED4ADCB-E219-436A-B64E-9AC41E411BDE}" destId="{04CA8E82-0575-4CE5-A456-D3AB49BFFBC3}" srcOrd="0" destOrd="0" presId="urn:microsoft.com/office/officeart/2005/8/layout/hierarchy1"/>
    <dgm:cxn modelId="{6AC3CE4F-6C81-491E-8DAF-A1F9E4829698}" type="presParOf" srcId="{04CA8E82-0575-4CE5-A456-D3AB49BFFBC3}" destId="{5F0637C3-433B-4F48-A33E-051593C69A7A}" srcOrd="0" destOrd="0" presId="urn:microsoft.com/office/officeart/2005/8/layout/hierarchy1"/>
    <dgm:cxn modelId="{D761133E-AC45-4BC4-8F54-EFDC1B1830D2}" type="presParOf" srcId="{5F0637C3-433B-4F48-A33E-051593C69A7A}" destId="{D829A560-B14F-4BB4-827C-6CDE6C81B5CC}" srcOrd="0" destOrd="0" presId="urn:microsoft.com/office/officeart/2005/8/layout/hierarchy1"/>
    <dgm:cxn modelId="{0BF8CF02-8359-4A9B-9256-884C16834B18}" type="presParOf" srcId="{5F0637C3-433B-4F48-A33E-051593C69A7A}" destId="{21D292D4-838F-4A73-8221-FF6BEC4ABE4A}" srcOrd="1" destOrd="0" presId="urn:microsoft.com/office/officeart/2005/8/layout/hierarchy1"/>
    <dgm:cxn modelId="{94C76D77-EB85-41F3-A3DA-B51F5C683C6A}" type="presParOf" srcId="{04CA8E82-0575-4CE5-A456-D3AB49BFFBC3}" destId="{C03D4617-36C2-47DD-9B53-62624CFA0058}" srcOrd="1" destOrd="0" presId="urn:microsoft.com/office/officeart/2005/8/layout/hierarchy1"/>
    <dgm:cxn modelId="{6B8A25C9-BC51-445B-8382-6D815AAB95CF}" type="presParOf" srcId="{C03D4617-36C2-47DD-9B53-62624CFA0058}" destId="{672434DA-413B-458A-9536-0238ACAADC13}" srcOrd="0" destOrd="0" presId="urn:microsoft.com/office/officeart/2005/8/layout/hierarchy1"/>
    <dgm:cxn modelId="{1DCB84DA-0BF9-4C4E-923A-149EE549F780}" type="presParOf" srcId="{C03D4617-36C2-47DD-9B53-62624CFA0058}" destId="{3F1C2277-F190-4740-B4AB-605437FA351B}" srcOrd="1" destOrd="0" presId="urn:microsoft.com/office/officeart/2005/8/layout/hierarchy1"/>
    <dgm:cxn modelId="{4D4BF072-C063-4600-8E3C-CDE735C6EBD0}" type="presParOf" srcId="{3F1C2277-F190-4740-B4AB-605437FA351B}" destId="{54A3F702-B822-4053-AB11-9F2EB427678E}" srcOrd="0" destOrd="0" presId="urn:microsoft.com/office/officeart/2005/8/layout/hierarchy1"/>
    <dgm:cxn modelId="{999CF3D8-6AA8-41B8-8ECC-EFD20EE784EB}" type="presParOf" srcId="{54A3F702-B822-4053-AB11-9F2EB427678E}" destId="{CADA8431-28B8-4470-B829-5AF56CB36F9E}" srcOrd="0" destOrd="0" presId="urn:microsoft.com/office/officeart/2005/8/layout/hierarchy1"/>
    <dgm:cxn modelId="{85F98361-FB68-4C69-9C0B-73AE7AAEE1CA}" type="presParOf" srcId="{54A3F702-B822-4053-AB11-9F2EB427678E}" destId="{585EC674-7ECF-43EF-83B7-01224B763ABE}" srcOrd="1" destOrd="0" presId="urn:microsoft.com/office/officeart/2005/8/layout/hierarchy1"/>
    <dgm:cxn modelId="{7ACEF811-6253-413A-8DD9-B41EF8160359}" type="presParOf" srcId="{3F1C2277-F190-4740-B4AB-605437FA351B}" destId="{1F5355A4-BC57-4C07-9106-1E85A232C097}" srcOrd="1" destOrd="0" presId="urn:microsoft.com/office/officeart/2005/8/layout/hierarchy1"/>
    <dgm:cxn modelId="{C34DE707-9FC1-408C-B11B-E994E5EE28E0}" type="presParOf" srcId="{1F5355A4-BC57-4C07-9106-1E85A232C097}" destId="{2F306032-30F1-4E9A-B1B0-D82800574666}" srcOrd="0" destOrd="0" presId="urn:microsoft.com/office/officeart/2005/8/layout/hierarchy1"/>
    <dgm:cxn modelId="{C7C6EC8E-63CC-4A1A-B9B7-ED00AFB258B2}" type="presParOf" srcId="{1F5355A4-BC57-4C07-9106-1E85A232C097}" destId="{10E23813-84AE-4FFD-B7F1-2AB5916FB559}" srcOrd="1" destOrd="0" presId="urn:microsoft.com/office/officeart/2005/8/layout/hierarchy1"/>
    <dgm:cxn modelId="{5F724733-E24B-4ADC-84A7-8C5FD7CB611D}" type="presParOf" srcId="{10E23813-84AE-4FFD-B7F1-2AB5916FB559}" destId="{F2855669-727F-44D0-9972-560D590A3A00}" srcOrd="0" destOrd="0" presId="urn:microsoft.com/office/officeart/2005/8/layout/hierarchy1"/>
    <dgm:cxn modelId="{71368AEC-AF77-4A53-B210-D7483287FF7A}" type="presParOf" srcId="{F2855669-727F-44D0-9972-560D590A3A00}" destId="{92841600-356B-4894-A7C1-083598B73607}" srcOrd="0" destOrd="0" presId="urn:microsoft.com/office/officeart/2005/8/layout/hierarchy1"/>
    <dgm:cxn modelId="{F91DB0FD-00EC-4B22-8F68-F991B5853474}" type="presParOf" srcId="{F2855669-727F-44D0-9972-560D590A3A00}" destId="{A5652525-1145-4E0A-B3FA-1B22EF2E4CC5}" srcOrd="1" destOrd="0" presId="urn:microsoft.com/office/officeart/2005/8/layout/hierarchy1"/>
    <dgm:cxn modelId="{F004E650-119A-4266-B5D7-639DDDC011A0}" type="presParOf" srcId="{10E23813-84AE-4FFD-B7F1-2AB5916FB559}" destId="{2DBA017B-1A65-43EC-AC4E-408F4B4BE402}" srcOrd="1" destOrd="0" presId="urn:microsoft.com/office/officeart/2005/8/layout/hierarchy1"/>
    <dgm:cxn modelId="{BE7648DE-100F-4F7C-8C02-C794CA558B27}" type="presParOf" srcId="{1F5355A4-BC57-4C07-9106-1E85A232C097}" destId="{AFEAC752-677B-4FA6-BB24-9D8DFAD3F0E1}" srcOrd="2" destOrd="0" presId="urn:microsoft.com/office/officeart/2005/8/layout/hierarchy1"/>
    <dgm:cxn modelId="{8FD4C2AF-1716-49CC-AD2C-A9F7C2A72A42}" type="presParOf" srcId="{1F5355A4-BC57-4C07-9106-1E85A232C097}" destId="{E8A13FC3-3DE6-43D3-A56B-B5DBB36C6EE5}" srcOrd="3" destOrd="0" presId="urn:microsoft.com/office/officeart/2005/8/layout/hierarchy1"/>
    <dgm:cxn modelId="{0F56E2A2-573E-4859-B4B7-FAA25B78906C}" type="presParOf" srcId="{E8A13FC3-3DE6-43D3-A56B-B5DBB36C6EE5}" destId="{2AF72041-24E7-48B2-B432-13C8A117610A}" srcOrd="0" destOrd="0" presId="urn:microsoft.com/office/officeart/2005/8/layout/hierarchy1"/>
    <dgm:cxn modelId="{0DFB4F39-A1DE-411A-AF87-AB1B74D336D4}" type="presParOf" srcId="{2AF72041-24E7-48B2-B432-13C8A117610A}" destId="{E54B36DB-53A0-476B-A46A-F93EB26BEEAD}" srcOrd="0" destOrd="0" presId="urn:microsoft.com/office/officeart/2005/8/layout/hierarchy1"/>
    <dgm:cxn modelId="{EAB1D82C-64CB-4B6B-AAF8-B99976BFE565}" type="presParOf" srcId="{2AF72041-24E7-48B2-B432-13C8A117610A}" destId="{CCF24285-9897-46B4-BE6E-EFD70B10FF89}" srcOrd="1" destOrd="0" presId="urn:microsoft.com/office/officeart/2005/8/layout/hierarchy1"/>
    <dgm:cxn modelId="{969659C0-9099-4282-8E2C-09DFEC3270F6}" type="presParOf" srcId="{E8A13FC3-3DE6-43D3-A56B-B5DBB36C6EE5}" destId="{A46F1E99-655C-4C03-BA48-DEF0BE1BE67E}" srcOrd="1" destOrd="0" presId="urn:microsoft.com/office/officeart/2005/8/layout/hierarchy1"/>
    <dgm:cxn modelId="{9EB35533-1F7C-4367-855E-05A37A9F1DB3}" type="presParOf" srcId="{C03D4617-36C2-47DD-9B53-62624CFA0058}" destId="{405AFA06-09C1-4AB2-852F-A75E6E75E8AE}" srcOrd="2" destOrd="0" presId="urn:microsoft.com/office/officeart/2005/8/layout/hierarchy1"/>
    <dgm:cxn modelId="{F3B6AE13-27D5-4133-A065-C5EDE60F4C89}" type="presParOf" srcId="{C03D4617-36C2-47DD-9B53-62624CFA0058}" destId="{1BC9ACEC-10CB-4D58-A25A-B6950C6C16B0}" srcOrd="3" destOrd="0" presId="urn:microsoft.com/office/officeart/2005/8/layout/hierarchy1"/>
    <dgm:cxn modelId="{7AEC2D65-84F7-4055-9EF3-A2A86907A532}" type="presParOf" srcId="{1BC9ACEC-10CB-4D58-A25A-B6950C6C16B0}" destId="{FA8DC7A7-248F-41A9-B3E3-95A1EF27742F}" srcOrd="0" destOrd="0" presId="urn:microsoft.com/office/officeart/2005/8/layout/hierarchy1"/>
    <dgm:cxn modelId="{34B8F388-DBC3-42F2-A2B0-A2BEA39BE98A}" type="presParOf" srcId="{FA8DC7A7-248F-41A9-B3E3-95A1EF27742F}" destId="{967EF68C-06B7-4C41-8156-E63F53E8261C}" srcOrd="0" destOrd="0" presId="urn:microsoft.com/office/officeart/2005/8/layout/hierarchy1"/>
    <dgm:cxn modelId="{E63B79AF-FCE1-44E6-9824-0D043B225DDC}" type="presParOf" srcId="{FA8DC7A7-248F-41A9-B3E3-95A1EF27742F}" destId="{035DF78C-805C-4D97-8884-4A280C26F2F5}" srcOrd="1" destOrd="0" presId="urn:microsoft.com/office/officeart/2005/8/layout/hierarchy1"/>
    <dgm:cxn modelId="{DE7F48F0-CD36-4EC1-8988-73B5082FF7B4}" type="presParOf" srcId="{1BC9ACEC-10CB-4D58-A25A-B6950C6C16B0}" destId="{C3051ACC-A422-4F4E-949F-12985D7E424E}" srcOrd="1" destOrd="0" presId="urn:microsoft.com/office/officeart/2005/8/layout/hierarchy1"/>
    <dgm:cxn modelId="{30450A37-CD42-4F82-B127-C24583C080D2}" type="presParOf" srcId="{C3051ACC-A422-4F4E-949F-12985D7E424E}" destId="{059BCA38-48F3-4F17-AFAF-E0AAD1BB7BFB}" srcOrd="0" destOrd="0" presId="urn:microsoft.com/office/officeart/2005/8/layout/hierarchy1"/>
    <dgm:cxn modelId="{1D713555-D575-4A97-B4C5-EE780FF82A8B}" type="presParOf" srcId="{C3051ACC-A422-4F4E-949F-12985D7E424E}" destId="{7BCDB569-CCBE-4C80-B03B-115897591078}" srcOrd="1" destOrd="0" presId="urn:microsoft.com/office/officeart/2005/8/layout/hierarchy1"/>
    <dgm:cxn modelId="{01188E3A-6DE1-4B70-8616-5E38FE285E12}" type="presParOf" srcId="{7BCDB569-CCBE-4C80-B03B-115897591078}" destId="{A1437367-12C6-49F4-8838-6128F789B4EA}" srcOrd="0" destOrd="0" presId="urn:microsoft.com/office/officeart/2005/8/layout/hierarchy1"/>
    <dgm:cxn modelId="{7F08B44E-4552-4A97-A2F8-0BE21BF6E927}" type="presParOf" srcId="{A1437367-12C6-49F4-8838-6128F789B4EA}" destId="{E5A72777-EE36-4E9A-B076-7ED6E03BF0F4}" srcOrd="0" destOrd="0" presId="urn:microsoft.com/office/officeart/2005/8/layout/hierarchy1"/>
    <dgm:cxn modelId="{0CC4406C-3D8B-4B0E-B03F-594775665567}" type="presParOf" srcId="{A1437367-12C6-49F4-8838-6128F789B4EA}" destId="{A4BE2057-6540-41E7-A2AD-585D0918825E}" srcOrd="1" destOrd="0" presId="urn:microsoft.com/office/officeart/2005/8/layout/hierarchy1"/>
    <dgm:cxn modelId="{7AC4748A-694B-41C7-8EA5-749C41A8EEE8}" type="presParOf" srcId="{7BCDB569-CCBE-4C80-B03B-115897591078}" destId="{034F854A-0878-4EED-96C3-B98A4A153B4A}" srcOrd="1" destOrd="0" presId="urn:microsoft.com/office/officeart/2005/8/layout/hierarchy1"/>
    <dgm:cxn modelId="{7032B01A-BEED-46D7-AAFF-FFD2EA5C3EF1}" type="presParOf" srcId="{C3051ACC-A422-4F4E-949F-12985D7E424E}" destId="{2936EB34-5FE0-41F3-B656-71174A60F440}" srcOrd="2" destOrd="0" presId="urn:microsoft.com/office/officeart/2005/8/layout/hierarchy1"/>
    <dgm:cxn modelId="{76FF39AC-6730-4C3C-AF00-442A3FA8CEA6}" type="presParOf" srcId="{C3051ACC-A422-4F4E-949F-12985D7E424E}" destId="{553377CF-7170-475A-B44F-F07DD4D9851F}" srcOrd="3" destOrd="0" presId="urn:microsoft.com/office/officeart/2005/8/layout/hierarchy1"/>
    <dgm:cxn modelId="{07BB8B32-8663-49E2-9D64-FF468BE3DC21}" type="presParOf" srcId="{553377CF-7170-475A-B44F-F07DD4D9851F}" destId="{EC097216-017D-4067-8FDC-0E5AF2479BEE}" srcOrd="0" destOrd="0" presId="urn:microsoft.com/office/officeart/2005/8/layout/hierarchy1"/>
    <dgm:cxn modelId="{4F318E70-0905-4E8C-BACB-A4782A8C5EB6}" type="presParOf" srcId="{EC097216-017D-4067-8FDC-0E5AF2479BEE}" destId="{2575B035-D68C-4F26-A338-82167026BAD9}" srcOrd="0" destOrd="0" presId="urn:microsoft.com/office/officeart/2005/8/layout/hierarchy1"/>
    <dgm:cxn modelId="{579A341A-ADED-42E0-8663-DF19B74C5B81}" type="presParOf" srcId="{EC097216-017D-4067-8FDC-0E5AF2479BEE}" destId="{751F96DC-AE06-478F-AA68-CEF18C34A7A2}" srcOrd="1" destOrd="0" presId="urn:microsoft.com/office/officeart/2005/8/layout/hierarchy1"/>
    <dgm:cxn modelId="{94F850F1-0C65-4224-A3C4-6EC90516D688}" type="presParOf" srcId="{553377CF-7170-475A-B44F-F07DD4D9851F}" destId="{5809E6FA-7D87-4BA9-89C5-0C7F038FA15A}" srcOrd="1" destOrd="0" presId="urn:microsoft.com/office/officeart/2005/8/layout/hierarchy1"/>
    <dgm:cxn modelId="{691EAB63-254D-464B-8D3E-549E75C682A7}" type="presParOf" srcId="{C03D4617-36C2-47DD-9B53-62624CFA0058}" destId="{EA7476D5-5525-4EEA-BBCA-34E5861B2071}" srcOrd="4" destOrd="0" presId="urn:microsoft.com/office/officeart/2005/8/layout/hierarchy1"/>
    <dgm:cxn modelId="{342CE1EB-4CC5-47CE-BF72-C7A1FEEE014F}" type="presParOf" srcId="{C03D4617-36C2-47DD-9B53-62624CFA0058}" destId="{F99BA008-84D8-4393-A5BA-9D3576C631B5}" srcOrd="5" destOrd="0" presId="urn:microsoft.com/office/officeart/2005/8/layout/hierarchy1"/>
    <dgm:cxn modelId="{FCDF7DDF-3F8E-4CC4-B2A7-4A1D12A302B7}" type="presParOf" srcId="{F99BA008-84D8-4393-A5BA-9D3576C631B5}" destId="{E3FB3534-7A4D-4F8C-8E6E-38FD045F7074}" srcOrd="0" destOrd="0" presId="urn:microsoft.com/office/officeart/2005/8/layout/hierarchy1"/>
    <dgm:cxn modelId="{9BCBA7D1-FFA8-4B76-AC25-89E775CA1174}" type="presParOf" srcId="{E3FB3534-7A4D-4F8C-8E6E-38FD045F7074}" destId="{C5C0E415-D548-429B-B9A8-07A759BA6819}" srcOrd="0" destOrd="0" presId="urn:microsoft.com/office/officeart/2005/8/layout/hierarchy1"/>
    <dgm:cxn modelId="{D4556A2C-8989-4B00-8A66-C86F4116ABA2}" type="presParOf" srcId="{E3FB3534-7A4D-4F8C-8E6E-38FD045F7074}" destId="{697C8F73-DBDA-4356-8FA2-07A374DE5023}" srcOrd="1" destOrd="0" presId="urn:microsoft.com/office/officeart/2005/8/layout/hierarchy1"/>
    <dgm:cxn modelId="{4A12848C-9642-47B4-BC78-653D0C540239}" type="presParOf" srcId="{F99BA008-84D8-4393-A5BA-9D3576C631B5}" destId="{E14B0A30-F885-46A1-A33B-9FEB02B03D20}" srcOrd="1" destOrd="0" presId="urn:microsoft.com/office/officeart/2005/8/layout/hierarchy1"/>
    <dgm:cxn modelId="{0F545AD6-CD63-4957-9BC3-64FFB6A995DD}" type="presParOf" srcId="{E14B0A30-F885-46A1-A33B-9FEB02B03D20}" destId="{A405BF71-82FA-422D-BE15-A3EF0F6EEFCA}" srcOrd="0" destOrd="0" presId="urn:microsoft.com/office/officeart/2005/8/layout/hierarchy1"/>
    <dgm:cxn modelId="{3001A187-4520-4C06-8E53-C6B22A5D9D78}" type="presParOf" srcId="{E14B0A30-F885-46A1-A33B-9FEB02B03D20}" destId="{8022EB4F-6972-406E-82DD-23C76C45E22D}" srcOrd="1" destOrd="0" presId="urn:microsoft.com/office/officeart/2005/8/layout/hierarchy1"/>
    <dgm:cxn modelId="{B645FAD1-6E76-467C-AE64-D7E4FF726E42}" type="presParOf" srcId="{8022EB4F-6972-406E-82DD-23C76C45E22D}" destId="{6177E09E-74B2-4E27-ACE5-B21A41354F2F}" srcOrd="0" destOrd="0" presId="urn:microsoft.com/office/officeart/2005/8/layout/hierarchy1"/>
    <dgm:cxn modelId="{5D240D5D-579C-48BE-B91D-4E25BFEF8E9E}" type="presParOf" srcId="{6177E09E-74B2-4E27-ACE5-B21A41354F2F}" destId="{F0E2B554-32DE-4A6C-B983-BAF189E20A1E}" srcOrd="0" destOrd="0" presId="urn:microsoft.com/office/officeart/2005/8/layout/hierarchy1"/>
    <dgm:cxn modelId="{9A087519-0602-40D4-BD80-D52E85173029}" type="presParOf" srcId="{6177E09E-74B2-4E27-ACE5-B21A41354F2F}" destId="{5920768F-5E8C-4826-A120-C0929DA1F1F8}" srcOrd="1" destOrd="0" presId="urn:microsoft.com/office/officeart/2005/8/layout/hierarchy1"/>
    <dgm:cxn modelId="{E18752E3-24C0-46E6-BB3B-ECD8428B5BA0}" type="presParOf" srcId="{8022EB4F-6972-406E-82DD-23C76C45E22D}" destId="{78922D17-D101-4978-9E34-E4561EB680D2}" srcOrd="1" destOrd="0" presId="urn:microsoft.com/office/officeart/2005/8/layout/hierarchy1"/>
    <dgm:cxn modelId="{A3577C1F-E801-492B-86BD-C6C068C92551}" type="presParOf" srcId="{E14B0A30-F885-46A1-A33B-9FEB02B03D20}" destId="{95949F01-CD8B-4382-B0D5-42865A029BDA}" srcOrd="2" destOrd="0" presId="urn:microsoft.com/office/officeart/2005/8/layout/hierarchy1"/>
    <dgm:cxn modelId="{2638B063-E3C3-462F-8C86-85CFAE0DDCA7}" type="presParOf" srcId="{E14B0A30-F885-46A1-A33B-9FEB02B03D20}" destId="{077C9D77-689C-4DEE-AC25-34E87D54B79E}" srcOrd="3" destOrd="0" presId="urn:microsoft.com/office/officeart/2005/8/layout/hierarchy1"/>
    <dgm:cxn modelId="{DCB33F0A-7148-4BBF-99E6-0A1E40C237D9}" type="presParOf" srcId="{077C9D77-689C-4DEE-AC25-34E87D54B79E}" destId="{09543126-13D9-4E12-AF2C-35BFC2B34A7B}" srcOrd="0" destOrd="0" presId="urn:microsoft.com/office/officeart/2005/8/layout/hierarchy1"/>
    <dgm:cxn modelId="{D41CCF81-D73E-4472-A07F-9D0ED23AEBEE}" type="presParOf" srcId="{09543126-13D9-4E12-AF2C-35BFC2B34A7B}" destId="{75299816-FE2B-43AF-A5E0-D949076FD3B5}" srcOrd="0" destOrd="0" presId="urn:microsoft.com/office/officeart/2005/8/layout/hierarchy1"/>
    <dgm:cxn modelId="{8C6026ED-6E78-4E46-9ABC-B6547DED9F78}" type="presParOf" srcId="{09543126-13D9-4E12-AF2C-35BFC2B34A7B}" destId="{DE8DB9F0-4039-41C7-A8E8-9B7F1D73E4CB}" srcOrd="1" destOrd="0" presId="urn:microsoft.com/office/officeart/2005/8/layout/hierarchy1"/>
    <dgm:cxn modelId="{3F3D9B9C-A30A-46BA-8F25-F1F06A659C6A}" type="presParOf" srcId="{077C9D77-689C-4DEE-AC25-34E87D54B79E}" destId="{619D1D3E-300F-4728-B121-8F574E99C875}" srcOrd="1" destOrd="0" presId="urn:microsoft.com/office/officeart/2005/8/layout/hierarchy1"/>
    <dgm:cxn modelId="{0488FED4-A903-434A-809D-61DB88DFAD5F}" type="presParOf" srcId="{C03D4617-36C2-47DD-9B53-62624CFA0058}" destId="{67BF7291-0278-44EE-96CD-367938CD0723}" srcOrd="6" destOrd="0" presId="urn:microsoft.com/office/officeart/2005/8/layout/hierarchy1"/>
    <dgm:cxn modelId="{8226F0A4-7368-4F09-9734-9CAE24ACC5EC}" type="presParOf" srcId="{C03D4617-36C2-47DD-9B53-62624CFA0058}" destId="{1CAE88BB-001E-4A55-A00A-5997C7CFFCA3}" srcOrd="7" destOrd="0" presId="urn:microsoft.com/office/officeart/2005/8/layout/hierarchy1"/>
    <dgm:cxn modelId="{5A952CB3-6F8B-4DF8-B5DC-25372DD4280C}" type="presParOf" srcId="{1CAE88BB-001E-4A55-A00A-5997C7CFFCA3}" destId="{FF01AA52-11A5-4C46-A1C5-8FF907DD33BC}" srcOrd="0" destOrd="0" presId="urn:microsoft.com/office/officeart/2005/8/layout/hierarchy1"/>
    <dgm:cxn modelId="{D8561E2A-A5E9-48DF-AF66-9101E45A6C55}" type="presParOf" srcId="{FF01AA52-11A5-4C46-A1C5-8FF907DD33BC}" destId="{06DB9701-BE33-48BA-8CB4-CD8087DA05F9}" srcOrd="0" destOrd="0" presId="urn:microsoft.com/office/officeart/2005/8/layout/hierarchy1"/>
    <dgm:cxn modelId="{B70C8D03-02B7-45CC-95F0-77D61EC4DA07}" type="presParOf" srcId="{FF01AA52-11A5-4C46-A1C5-8FF907DD33BC}" destId="{DEE3F8ED-DF95-4019-9131-F0DA2602F99D}" srcOrd="1" destOrd="0" presId="urn:microsoft.com/office/officeart/2005/8/layout/hierarchy1"/>
    <dgm:cxn modelId="{AD41B1F3-284D-471F-8ED2-D7C8D25AB79E}" type="presParOf" srcId="{1CAE88BB-001E-4A55-A00A-5997C7CFFCA3}" destId="{A2B17110-B28F-46CC-B917-800C1F01CC77}" srcOrd="1" destOrd="0" presId="urn:microsoft.com/office/officeart/2005/8/layout/hierarchy1"/>
    <dgm:cxn modelId="{CAFF91AA-259A-408A-95C7-989CD7711322}" type="presParOf" srcId="{CED4ADCB-E219-436A-B64E-9AC41E411BDE}" destId="{ED99E67D-2B10-4B08-A220-9C2B25AFAD90}" srcOrd="1" destOrd="0" presId="urn:microsoft.com/office/officeart/2005/8/layout/hierarchy1"/>
    <dgm:cxn modelId="{A3824FCD-22F1-4AB3-BDAF-3F5F92D037A1}" type="presParOf" srcId="{ED99E67D-2B10-4B08-A220-9C2B25AFAD90}" destId="{0C2F3743-57CD-4523-A792-93844067AD77}" srcOrd="0" destOrd="0" presId="urn:microsoft.com/office/officeart/2005/8/layout/hierarchy1"/>
    <dgm:cxn modelId="{1C4C7236-385F-4973-94FB-2D95EC3C8D84}" type="presParOf" srcId="{0C2F3743-57CD-4523-A792-93844067AD77}" destId="{F1C95CE6-EC6F-4995-B1D0-73753CB6AF72}" srcOrd="0" destOrd="0" presId="urn:microsoft.com/office/officeart/2005/8/layout/hierarchy1"/>
    <dgm:cxn modelId="{14E09D30-0BD8-44C0-994F-04D3C35404B9}" type="presParOf" srcId="{0C2F3743-57CD-4523-A792-93844067AD77}" destId="{5EA4E893-574A-4758-8FC7-59A0BC67563A}" srcOrd="1" destOrd="0" presId="urn:microsoft.com/office/officeart/2005/8/layout/hierarchy1"/>
    <dgm:cxn modelId="{76EBE20D-6437-491D-A70A-76C980BA1E6B}" type="presParOf" srcId="{ED99E67D-2B10-4B08-A220-9C2B25AFAD90}" destId="{8C397262-CE67-4A37-B2D5-556145A3EAEF}" srcOrd="1" destOrd="0" presId="urn:microsoft.com/office/officeart/2005/8/layout/hierarchy1"/>
    <dgm:cxn modelId="{D9EDB62B-B827-427F-B4E4-DF814AC12A4C}" type="presParOf" srcId="{CED4ADCB-E219-436A-B64E-9AC41E411BDE}" destId="{A8B6D95D-2E52-4D86-A6F0-A28863344492}" srcOrd="2" destOrd="0" presId="urn:microsoft.com/office/officeart/2005/8/layout/hierarchy1"/>
    <dgm:cxn modelId="{4B4773AE-457C-4ECF-AE9B-AF430E147957}" type="presParOf" srcId="{A8B6D95D-2E52-4D86-A6F0-A28863344492}" destId="{EB208C43-140A-4303-8A71-BF483229BF9D}" srcOrd="0" destOrd="0" presId="urn:microsoft.com/office/officeart/2005/8/layout/hierarchy1"/>
    <dgm:cxn modelId="{CFFDE91B-2399-4D2C-8F97-2476AF106CBA}" type="presParOf" srcId="{EB208C43-140A-4303-8A71-BF483229BF9D}" destId="{DE9983A6-C392-4506-AFFF-32C9AA37F245}" srcOrd="0" destOrd="0" presId="urn:microsoft.com/office/officeart/2005/8/layout/hierarchy1"/>
    <dgm:cxn modelId="{3EB2BBF2-572B-4F52-A3EC-29C1226CB6F8}" type="presParOf" srcId="{EB208C43-140A-4303-8A71-BF483229BF9D}" destId="{5942EB74-9286-4601-BB5B-A7E407E63B25}" srcOrd="1" destOrd="0" presId="urn:microsoft.com/office/officeart/2005/8/layout/hierarchy1"/>
    <dgm:cxn modelId="{0468698E-6292-4056-AF38-02C0FBC1E590}" type="presParOf" srcId="{A8B6D95D-2E52-4D86-A6F0-A28863344492}" destId="{AAD2C283-5FF7-48B8-85FD-BAB5A49993B0}" srcOrd="1" destOrd="0" presId="urn:microsoft.com/office/officeart/2005/8/layout/hierarchy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6AC1FD8-D21E-467E-8CAA-6F2930B4FEC3}"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pl-PL"/>
        </a:p>
      </dgm:t>
    </dgm:pt>
    <dgm:pt modelId="{A2AD0269-CF2D-424A-8D57-A1862E9CBDEE}">
      <dgm:prSet phldrT="[Tekst]"/>
      <dgm:spPr/>
      <dgm:t>
        <a:bodyPr/>
        <a:lstStyle/>
        <a:p>
          <a:pPr>
            <a:spcBef>
              <a:spcPts val="0"/>
            </a:spcBef>
            <a:spcAft>
              <a:spcPts val="0"/>
            </a:spcAft>
          </a:pPr>
          <a:r>
            <a:rPr lang="pl-PL" b="1"/>
            <a:t>Programy i fundusze krajowe:</a:t>
          </a:r>
        </a:p>
      </dgm:t>
    </dgm:pt>
    <dgm:pt modelId="{75F758FE-4232-45B3-AB55-5C7270C72E36}" type="parTrans" cxnId="{0A00DE32-E893-424E-BA19-6385EB0E8463}">
      <dgm:prSet/>
      <dgm:spPr/>
      <dgm:t>
        <a:bodyPr/>
        <a:lstStyle/>
        <a:p>
          <a:pPr>
            <a:spcBef>
              <a:spcPts val="0"/>
            </a:spcBef>
            <a:spcAft>
              <a:spcPts val="0"/>
            </a:spcAft>
          </a:pPr>
          <a:endParaRPr lang="pl-PL"/>
        </a:p>
      </dgm:t>
    </dgm:pt>
    <dgm:pt modelId="{11123F47-B90A-4F10-BEFE-D5747991A2B9}" type="sibTrans" cxnId="{0A00DE32-E893-424E-BA19-6385EB0E8463}">
      <dgm:prSet/>
      <dgm:spPr/>
      <dgm:t>
        <a:bodyPr/>
        <a:lstStyle/>
        <a:p>
          <a:pPr>
            <a:spcBef>
              <a:spcPts val="0"/>
            </a:spcBef>
            <a:spcAft>
              <a:spcPts val="0"/>
            </a:spcAft>
          </a:pPr>
          <a:endParaRPr lang="pl-PL"/>
        </a:p>
      </dgm:t>
    </dgm:pt>
    <dgm:pt modelId="{12D32CE4-B367-4EFB-899D-EB6A454E5675}">
      <dgm:prSet phldrT="[Tekst]"/>
      <dgm:spPr/>
      <dgm:t>
        <a:bodyPr/>
        <a:lstStyle/>
        <a:p>
          <a:pPr>
            <a:spcBef>
              <a:spcPts val="0"/>
            </a:spcBef>
            <a:spcAft>
              <a:spcPts val="600"/>
            </a:spcAft>
            <a:buSzPts val="1000"/>
            <a:buFont typeface="Symbol" panose="05050102010706020507" pitchFamily="18" charset="2"/>
            <a:buChar char=""/>
          </a:pPr>
          <a:r>
            <a:rPr lang="pl-PL" i="1"/>
            <a:t>Rządowy Fundusz Polski Ład: Program Inwestycji Strategicznych</a:t>
          </a:r>
          <a:r>
            <a:rPr lang="pl-PL"/>
            <a:t>,</a:t>
          </a:r>
        </a:p>
      </dgm:t>
    </dgm:pt>
    <dgm:pt modelId="{8BB10C6E-B306-4194-90E1-88B7C841ACBC}" type="parTrans" cxnId="{6B33D546-C98F-4A97-9BCF-FE8783FD3161}">
      <dgm:prSet/>
      <dgm:spPr/>
      <dgm:t>
        <a:bodyPr/>
        <a:lstStyle/>
        <a:p>
          <a:pPr>
            <a:spcBef>
              <a:spcPts val="0"/>
            </a:spcBef>
            <a:spcAft>
              <a:spcPts val="0"/>
            </a:spcAft>
          </a:pPr>
          <a:endParaRPr lang="pl-PL"/>
        </a:p>
      </dgm:t>
    </dgm:pt>
    <dgm:pt modelId="{B81C3980-6761-49E9-8E43-3518D16A80EC}" type="sibTrans" cxnId="{6B33D546-C98F-4A97-9BCF-FE8783FD3161}">
      <dgm:prSet/>
      <dgm:spPr/>
      <dgm:t>
        <a:bodyPr/>
        <a:lstStyle/>
        <a:p>
          <a:pPr>
            <a:spcBef>
              <a:spcPts val="0"/>
            </a:spcBef>
            <a:spcAft>
              <a:spcPts val="0"/>
            </a:spcAft>
          </a:pPr>
          <a:endParaRPr lang="pl-PL"/>
        </a:p>
      </dgm:t>
    </dgm:pt>
    <dgm:pt modelId="{2B2EE9C7-AF53-4627-9EF7-2D447034CDC4}">
      <dgm:prSet/>
      <dgm:spPr/>
      <dgm:t>
        <a:bodyPr/>
        <a:lstStyle/>
        <a:p>
          <a:pPr>
            <a:spcBef>
              <a:spcPts val="0"/>
            </a:spcBef>
            <a:spcAft>
              <a:spcPts val="0"/>
            </a:spcAft>
          </a:pPr>
          <a:r>
            <a:rPr lang="pl-PL" b="1"/>
            <a:t>Programy i fundusze europejskie:</a:t>
          </a:r>
        </a:p>
      </dgm:t>
    </dgm:pt>
    <dgm:pt modelId="{AB17EE28-EEDB-4341-85F9-359EAE5F6556}" type="parTrans" cxnId="{64275149-DFAC-4C58-B5DE-469C16568A25}">
      <dgm:prSet/>
      <dgm:spPr/>
      <dgm:t>
        <a:bodyPr/>
        <a:lstStyle/>
        <a:p>
          <a:pPr>
            <a:spcBef>
              <a:spcPts val="0"/>
            </a:spcBef>
            <a:spcAft>
              <a:spcPts val="0"/>
            </a:spcAft>
          </a:pPr>
          <a:endParaRPr lang="pl-PL"/>
        </a:p>
      </dgm:t>
    </dgm:pt>
    <dgm:pt modelId="{D18CB157-A04A-4763-A868-96F63370C33A}" type="sibTrans" cxnId="{64275149-DFAC-4C58-B5DE-469C16568A25}">
      <dgm:prSet/>
      <dgm:spPr/>
      <dgm:t>
        <a:bodyPr/>
        <a:lstStyle/>
        <a:p>
          <a:pPr>
            <a:spcBef>
              <a:spcPts val="0"/>
            </a:spcBef>
            <a:spcAft>
              <a:spcPts val="0"/>
            </a:spcAft>
          </a:pPr>
          <a:endParaRPr lang="pl-PL"/>
        </a:p>
      </dgm:t>
    </dgm:pt>
    <dgm:pt modelId="{D8FBEA91-F64D-4FC2-A76D-CA65FCEA8C27}">
      <dgm:prSet/>
      <dgm:spPr/>
      <dgm:t>
        <a:bodyPr/>
        <a:lstStyle/>
        <a:p>
          <a:pPr>
            <a:spcBef>
              <a:spcPts val="0"/>
            </a:spcBef>
            <a:spcAft>
              <a:spcPts val="600"/>
            </a:spcAft>
            <a:buSzPts val="1000"/>
            <a:buFont typeface="Symbol" panose="05050102010706020507" pitchFamily="18" charset="2"/>
            <a:buChar char=""/>
          </a:pPr>
          <a:r>
            <a:rPr lang="pl-PL" i="1"/>
            <a:t>Horyzont Europa</a:t>
          </a:r>
          <a:r>
            <a:rPr lang="pl-PL"/>
            <a:t>,</a:t>
          </a:r>
        </a:p>
      </dgm:t>
    </dgm:pt>
    <dgm:pt modelId="{B7839143-D902-4D0D-A5CC-F4F15133166D}" type="parTrans" cxnId="{AFDC2BE8-D379-43D1-A50C-DF4A6826A1CD}">
      <dgm:prSet/>
      <dgm:spPr/>
      <dgm:t>
        <a:bodyPr/>
        <a:lstStyle/>
        <a:p>
          <a:pPr>
            <a:spcBef>
              <a:spcPts val="0"/>
            </a:spcBef>
            <a:spcAft>
              <a:spcPts val="0"/>
            </a:spcAft>
          </a:pPr>
          <a:endParaRPr lang="pl-PL"/>
        </a:p>
      </dgm:t>
    </dgm:pt>
    <dgm:pt modelId="{C0C3D136-98BC-49D0-A8CD-EB63387FACFA}" type="sibTrans" cxnId="{AFDC2BE8-D379-43D1-A50C-DF4A6826A1CD}">
      <dgm:prSet/>
      <dgm:spPr/>
      <dgm:t>
        <a:bodyPr/>
        <a:lstStyle/>
        <a:p>
          <a:pPr>
            <a:spcBef>
              <a:spcPts val="0"/>
            </a:spcBef>
            <a:spcAft>
              <a:spcPts val="0"/>
            </a:spcAft>
          </a:pPr>
          <a:endParaRPr lang="pl-PL"/>
        </a:p>
      </dgm:t>
    </dgm:pt>
    <dgm:pt modelId="{68CD9C5A-3592-4934-B461-E94C8F33D9F5}">
      <dgm:prSet/>
      <dgm:spPr/>
      <dgm:t>
        <a:bodyPr/>
        <a:lstStyle/>
        <a:p>
          <a:pPr>
            <a:spcBef>
              <a:spcPts val="0"/>
            </a:spcBef>
            <a:spcAft>
              <a:spcPts val="600"/>
            </a:spcAft>
            <a:buSzPts val="1000"/>
            <a:buFont typeface="Symbol" panose="05050102010706020507" pitchFamily="18" charset="2"/>
            <a:buChar char=""/>
          </a:pPr>
          <a:r>
            <a:rPr lang="pl-PL" i="1"/>
            <a:t>Interreg Europa Środkowa</a:t>
          </a:r>
          <a:r>
            <a:rPr lang="pl-PL"/>
            <a:t> 2021-2027,</a:t>
          </a:r>
        </a:p>
      </dgm:t>
    </dgm:pt>
    <dgm:pt modelId="{7862BE8F-48D1-4F61-A5B1-8674782259F6}" type="parTrans" cxnId="{81DF1AEE-94BF-4755-A057-5A5A85C1A276}">
      <dgm:prSet/>
      <dgm:spPr/>
      <dgm:t>
        <a:bodyPr/>
        <a:lstStyle/>
        <a:p>
          <a:pPr>
            <a:spcBef>
              <a:spcPts val="0"/>
            </a:spcBef>
            <a:spcAft>
              <a:spcPts val="0"/>
            </a:spcAft>
          </a:pPr>
          <a:endParaRPr lang="pl-PL"/>
        </a:p>
      </dgm:t>
    </dgm:pt>
    <dgm:pt modelId="{8C41F73D-8F78-4ADD-8379-E6E31FDAC4A7}" type="sibTrans" cxnId="{81DF1AEE-94BF-4755-A057-5A5A85C1A276}">
      <dgm:prSet/>
      <dgm:spPr/>
      <dgm:t>
        <a:bodyPr/>
        <a:lstStyle/>
        <a:p>
          <a:pPr>
            <a:spcBef>
              <a:spcPts val="0"/>
            </a:spcBef>
            <a:spcAft>
              <a:spcPts val="0"/>
            </a:spcAft>
          </a:pPr>
          <a:endParaRPr lang="pl-PL"/>
        </a:p>
      </dgm:t>
    </dgm:pt>
    <dgm:pt modelId="{F1657B11-A1AB-415F-9D27-6BF6BDB1EDA7}">
      <dgm:prSet/>
      <dgm:spPr/>
      <dgm:t>
        <a:bodyPr/>
        <a:lstStyle/>
        <a:p>
          <a:pPr>
            <a:spcBef>
              <a:spcPts val="0"/>
            </a:spcBef>
            <a:spcAft>
              <a:spcPts val="600"/>
            </a:spcAft>
            <a:buSzPts val="1000"/>
            <a:buFont typeface="Symbol" panose="05050102010706020507" pitchFamily="18" charset="2"/>
            <a:buChar char=""/>
          </a:pPr>
          <a:r>
            <a:rPr lang="pl-PL" i="1"/>
            <a:t>Interreg Europa</a:t>
          </a:r>
          <a:r>
            <a:rPr lang="pl-PL"/>
            <a:t> 2021-2027,</a:t>
          </a:r>
        </a:p>
      </dgm:t>
    </dgm:pt>
    <dgm:pt modelId="{576325FB-382B-44B0-ACBF-CBC21D2E7AC9}" type="parTrans" cxnId="{CE5BC784-5509-4464-B8A1-685BB7BE5960}">
      <dgm:prSet/>
      <dgm:spPr/>
      <dgm:t>
        <a:bodyPr/>
        <a:lstStyle/>
        <a:p>
          <a:pPr>
            <a:spcBef>
              <a:spcPts val="0"/>
            </a:spcBef>
            <a:spcAft>
              <a:spcPts val="0"/>
            </a:spcAft>
          </a:pPr>
          <a:endParaRPr lang="pl-PL"/>
        </a:p>
      </dgm:t>
    </dgm:pt>
    <dgm:pt modelId="{C2A8E075-5DBC-4FE2-957E-8D5A53F31222}" type="sibTrans" cxnId="{CE5BC784-5509-4464-B8A1-685BB7BE5960}">
      <dgm:prSet/>
      <dgm:spPr/>
      <dgm:t>
        <a:bodyPr/>
        <a:lstStyle/>
        <a:p>
          <a:pPr>
            <a:spcBef>
              <a:spcPts val="0"/>
            </a:spcBef>
            <a:spcAft>
              <a:spcPts val="0"/>
            </a:spcAft>
          </a:pPr>
          <a:endParaRPr lang="pl-PL"/>
        </a:p>
      </dgm:t>
    </dgm:pt>
    <dgm:pt modelId="{A7BD1881-09D4-469E-B305-B6D8316CC2CC}">
      <dgm:prSet/>
      <dgm:spPr/>
      <dgm:t>
        <a:bodyPr/>
        <a:lstStyle/>
        <a:p>
          <a:pPr>
            <a:spcBef>
              <a:spcPts val="0"/>
            </a:spcBef>
            <a:spcAft>
              <a:spcPts val="600"/>
            </a:spcAft>
            <a:buSzPts val="1000"/>
            <a:buFont typeface="Symbol" panose="05050102010706020507" pitchFamily="18" charset="2"/>
            <a:buChar char=""/>
          </a:pPr>
          <a:r>
            <a:rPr lang="pl-PL" i="1"/>
            <a:t>Interreg Region Morza Bałtyckiego 2021-2027</a:t>
          </a:r>
          <a:r>
            <a:rPr lang="pl-PL"/>
            <a:t>,</a:t>
          </a:r>
        </a:p>
      </dgm:t>
    </dgm:pt>
    <dgm:pt modelId="{5098F3EC-28EA-4142-BAFC-F196EA6A46DE}" type="parTrans" cxnId="{EBDD44E2-C456-41D1-8694-F696C064349A}">
      <dgm:prSet/>
      <dgm:spPr/>
      <dgm:t>
        <a:bodyPr/>
        <a:lstStyle/>
        <a:p>
          <a:pPr>
            <a:spcBef>
              <a:spcPts val="0"/>
            </a:spcBef>
            <a:spcAft>
              <a:spcPts val="0"/>
            </a:spcAft>
          </a:pPr>
          <a:endParaRPr lang="pl-PL"/>
        </a:p>
      </dgm:t>
    </dgm:pt>
    <dgm:pt modelId="{96735D1D-4E64-4C9F-9309-F75116002BBB}" type="sibTrans" cxnId="{EBDD44E2-C456-41D1-8694-F696C064349A}">
      <dgm:prSet/>
      <dgm:spPr/>
      <dgm:t>
        <a:bodyPr/>
        <a:lstStyle/>
        <a:p>
          <a:pPr>
            <a:spcBef>
              <a:spcPts val="0"/>
            </a:spcBef>
            <a:spcAft>
              <a:spcPts val="0"/>
            </a:spcAft>
          </a:pPr>
          <a:endParaRPr lang="pl-PL"/>
        </a:p>
      </dgm:t>
    </dgm:pt>
    <dgm:pt modelId="{4F453CFF-58EE-4C25-A730-8A73BBE857B5}">
      <dgm:prSet/>
      <dgm:spPr/>
      <dgm:t>
        <a:bodyPr/>
        <a:lstStyle/>
        <a:p>
          <a:pPr>
            <a:spcBef>
              <a:spcPts val="0"/>
            </a:spcBef>
            <a:spcAft>
              <a:spcPts val="600"/>
            </a:spcAft>
            <a:buSzPts val="1000"/>
            <a:buFont typeface="Symbol" panose="05050102010706020507" pitchFamily="18" charset="2"/>
            <a:buChar char=""/>
          </a:pPr>
          <a:r>
            <a:rPr lang="pl-PL" i="1"/>
            <a:t>Fundusze Norweskie</a:t>
          </a:r>
          <a:r>
            <a:rPr lang="pl-PL"/>
            <a:t> (Norweski Mechanizm Finansowy i  Mechanizm Finansowy EOG),</a:t>
          </a:r>
        </a:p>
      </dgm:t>
    </dgm:pt>
    <dgm:pt modelId="{3C80EA2E-98A2-4FCD-BA4F-F85D872DB452}" type="parTrans" cxnId="{22C4B09E-6A63-4AD6-B89E-867778D26669}">
      <dgm:prSet/>
      <dgm:spPr/>
      <dgm:t>
        <a:bodyPr/>
        <a:lstStyle/>
        <a:p>
          <a:pPr>
            <a:spcBef>
              <a:spcPts val="0"/>
            </a:spcBef>
            <a:spcAft>
              <a:spcPts val="0"/>
            </a:spcAft>
          </a:pPr>
          <a:endParaRPr lang="pl-PL"/>
        </a:p>
      </dgm:t>
    </dgm:pt>
    <dgm:pt modelId="{276A626B-262F-437E-9A11-2CE5C3E9B1C0}" type="sibTrans" cxnId="{22C4B09E-6A63-4AD6-B89E-867778D26669}">
      <dgm:prSet/>
      <dgm:spPr/>
      <dgm:t>
        <a:bodyPr/>
        <a:lstStyle/>
        <a:p>
          <a:pPr>
            <a:spcBef>
              <a:spcPts val="0"/>
            </a:spcBef>
            <a:spcAft>
              <a:spcPts val="0"/>
            </a:spcAft>
          </a:pPr>
          <a:endParaRPr lang="pl-PL"/>
        </a:p>
      </dgm:t>
    </dgm:pt>
    <dgm:pt modelId="{20BFC526-0C0A-45A9-AD54-6500E0E2B2EC}">
      <dgm:prSet/>
      <dgm:spPr/>
      <dgm:t>
        <a:bodyPr/>
        <a:lstStyle/>
        <a:p>
          <a:pPr>
            <a:spcBef>
              <a:spcPts val="0"/>
            </a:spcBef>
            <a:spcAft>
              <a:spcPts val="600"/>
            </a:spcAft>
            <a:buSzPts val="1000"/>
            <a:buFont typeface="Symbol" panose="05050102010706020507" pitchFamily="18" charset="2"/>
            <a:buChar char=""/>
          </a:pPr>
          <a:r>
            <a:rPr lang="pl-PL" i="1"/>
            <a:t>Fundusze Europejskie dla Lubelskiego 2021-2027</a:t>
          </a:r>
          <a:r>
            <a:rPr lang="pl-PL"/>
            <a:t>,</a:t>
          </a:r>
        </a:p>
      </dgm:t>
    </dgm:pt>
    <dgm:pt modelId="{F1C8EF38-81AD-4ED4-82FD-A5046F149F38}" type="parTrans" cxnId="{5A7B02D6-7BB5-4251-B865-0EFE1D2365F4}">
      <dgm:prSet/>
      <dgm:spPr/>
      <dgm:t>
        <a:bodyPr/>
        <a:lstStyle/>
        <a:p>
          <a:pPr>
            <a:spcBef>
              <a:spcPts val="0"/>
            </a:spcBef>
            <a:spcAft>
              <a:spcPts val="0"/>
            </a:spcAft>
          </a:pPr>
          <a:endParaRPr lang="pl-PL"/>
        </a:p>
      </dgm:t>
    </dgm:pt>
    <dgm:pt modelId="{5878388D-4879-4AD1-A286-B1029A36B710}" type="sibTrans" cxnId="{5A7B02D6-7BB5-4251-B865-0EFE1D2365F4}">
      <dgm:prSet/>
      <dgm:spPr/>
      <dgm:t>
        <a:bodyPr/>
        <a:lstStyle/>
        <a:p>
          <a:pPr>
            <a:spcBef>
              <a:spcPts val="0"/>
            </a:spcBef>
            <a:spcAft>
              <a:spcPts val="0"/>
            </a:spcAft>
          </a:pPr>
          <a:endParaRPr lang="pl-PL"/>
        </a:p>
      </dgm:t>
    </dgm:pt>
    <dgm:pt modelId="{5641AB75-76EC-44A6-98F5-7378A8CC9058}">
      <dgm:prSet/>
      <dgm:spPr/>
      <dgm:t>
        <a:bodyPr/>
        <a:lstStyle/>
        <a:p>
          <a:pPr>
            <a:spcBef>
              <a:spcPts val="0"/>
            </a:spcBef>
            <a:spcAft>
              <a:spcPts val="600"/>
            </a:spcAft>
            <a:buSzPts val="1000"/>
            <a:buFont typeface="Symbol" panose="05050102010706020507" pitchFamily="18" charset="2"/>
            <a:buChar char=""/>
          </a:pPr>
          <a:r>
            <a:rPr lang="pl-PL" i="1"/>
            <a:t>Fundusze Europejskie na Infrastrukturę, Klimat, Środowisko 2021-2027</a:t>
          </a:r>
          <a:r>
            <a:rPr lang="pl-PL"/>
            <a:t>,</a:t>
          </a:r>
        </a:p>
      </dgm:t>
    </dgm:pt>
    <dgm:pt modelId="{18D6EE3F-A50A-49B7-A830-52639F0BA8FA}" type="parTrans" cxnId="{0E0495C4-87C8-4495-ACE2-B0490843C107}">
      <dgm:prSet/>
      <dgm:spPr/>
      <dgm:t>
        <a:bodyPr/>
        <a:lstStyle/>
        <a:p>
          <a:pPr>
            <a:spcBef>
              <a:spcPts val="0"/>
            </a:spcBef>
            <a:spcAft>
              <a:spcPts val="0"/>
            </a:spcAft>
          </a:pPr>
          <a:endParaRPr lang="pl-PL"/>
        </a:p>
      </dgm:t>
    </dgm:pt>
    <dgm:pt modelId="{D5134112-26AA-4534-A2CF-2EC02DB0F62B}" type="sibTrans" cxnId="{0E0495C4-87C8-4495-ACE2-B0490843C107}">
      <dgm:prSet/>
      <dgm:spPr/>
      <dgm:t>
        <a:bodyPr/>
        <a:lstStyle/>
        <a:p>
          <a:pPr>
            <a:spcBef>
              <a:spcPts val="0"/>
            </a:spcBef>
            <a:spcAft>
              <a:spcPts val="0"/>
            </a:spcAft>
          </a:pPr>
          <a:endParaRPr lang="pl-PL"/>
        </a:p>
      </dgm:t>
    </dgm:pt>
    <dgm:pt modelId="{F95BD8D3-D0A9-478A-BB02-34FCAB73E1DA}">
      <dgm:prSet/>
      <dgm:spPr/>
      <dgm:t>
        <a:bodyPr/>
        <a:lstStyle/>
        <a:p>
          <a:pPr>
            <a:spcBef>
              <a:spcPts val="0"/>
            </a:spcBef>
            <a:spcAft>
              <a:spcPts val="600"/>
            </a:spcAft>
            <a:buSzPts val="1000"/>
            <a:buFont typeface="Symbol" panose="05050102010706020507" pitchFamily="18" charset="2"/>
            <a:buChar char=""/>
          </a:pPr>
          <a:r>
            <a:rPr lang="pl-PL" i="1"/>
            <a:t>Fundusze Europejskie dla Polski Wschodniej 2021-2027</a:t>
          </a:r>
          <a:r>
            <a:rPr lang="pl-PL"/>
            <a:t>,</a:t>
          </a:r>
        </a:p>
      </dgm:t>
    </dgm:pt>
    <dgm:pt modelId="{6811A7E8-A7E9-444A-AC69-4F49750D52C5}" type="parTrans" cxnId="{B2A548A5-3C04-414C-B02B-BBB60688AC45}">
      <dgm:prSet/>
      <dgm:spPr/>
      <dgm:t>
        <a:bodyPr/>
        <a:lstStyle/>
        <a:p>
          <a:pPr>
            <a:spcBef>
              <a:spcPts val="0"/>
            </a:spcBef>
            <a:spcAft>
              <a:spcPts val="0"/>
            </a:spcAft>
          </a:pPr>
          <a:endParaRPr lang="pl-PL"/>
        </a:p>
      </dgm:t>
    </dgm:pt>
    <dgm:pt modelId="{BD5073AF-E140-46DC-9C57-4F0AB7994601}" type="sibTrans" cxnId="{B2A548A5-3C04-414C-B02B-BBB60688AC45}">
      <dgm:prSet/>
      <dgm:spPr/>
      <dgm:t>
        <a:bodyPr/>
        <a:lstStyle/>
        <a:p>
          <a:pPr>
            <a:spcBef>
              <a:spcPts val="0"/>
            </a:spcBef>
            <a:spcAft>
              <a:spcPts val="0"/>
            </a:spcAft>
          </a:pPr>
          <a:endParaRPr lang="pl-PL"/>
        </a:p>
      </dgm:t>
    </dgm:pt>
    <dgm:pt modelId="{CE3823E8-7C9B-4EAC-9AB4-4A1FA334127B}">
      <dgm:prSet/>
      <dgm:spPr/>
      <dgm:t>
        <a:bodyPr/>
        <a:lstStyle/>
        <a:p>
          <a:pPr>
            <a:spcBef>
              <a:spcPts val="0"/>
            </a:spcBef>
            <a:spcAft>
              <a:spcPts val="600"/>
            </a:spcAft>
            <a:buSzPts val="1000"/>
            <a:buFont typeface="Symbol" panose="05050102010706020507" pitchFamily="18" charset="2"/>
            <a:buChar char=""/>
          </a:pPr>
          <a:r>
            <a:rPr lang="pl-PL" i="1"/>
            <a:t>Krajowy Plan Odbudowy i Zwiększania Odporności. Zielona, inteligentna mobilność</a:t>
          </a:r>
          <a:r>
            <a:rPr lang="pl-PL"/>
            <a:t>,</a:t>
          </a:r>
        </a:p>
      </dgm:t>
    </dgm:pt>
    <dgm:pt modelId="{48EACDF5-4FBE-4504-A0A0-2AF577584D41}" type="parTrans" cxnId="{E5B35492-DF8E-4E06-9220-9D4A28009301}">
      <dgm:prSet/>
      <dgm:spPr/>
      <dgm:t>
        <a:bodyPr/>
        <a:lstStyle/>
        <a:p>
          <a:pPr>
            <a:spcBef>
              <a:spcPts val="0"/>
            </a:spcBef>
            <a:spcAft>
              <a:spcPts val="0"/>
            </a:spcAft>
          </a:pPr>
          <a:endParaRPr lang="pl-PL"/>
        </a:p>
      </dgm:t>
    </dgm:pt>
    <dgm:pt modelId="{2FD3B81A-3BA0-436A-BA78-3A4F4158ECF8}" type="sibTrans" cxnId="{E5B35492-DF8E-4E06-9220-9D4A28009301}">
      <dgm:prSet/>
      <dgm:spPr/>
      <dgm:t>
        <a:bodyPr/>
        <a:lstStyle/>
        <a:p>
          <a:pPr>
            <a:spcBef>
              <a:spcPts val="0"/>
            </a:spcBef>
            <a:spcAft>
              <a:spcPts val="0"/>
            </a:spcAft>
          </a:pPr>
          <a:endParaRPr lang="pl-PL"/>
        </a:p>
      </dgm:t>
    </dgm:pt>
    <dgm:pt modelId="{224E4743-FE3E-4687-A2F7-3D0501DA5938}">
      <dgm:prSet/>
      <dgm:spPr/>
      <dgm:t>
        <a:bodyPr/>
        <a:lstStyle/>
        <a:p>
          <a:pPr>
            <a:spcBef>
              <a:spcPts val="0"/>
            </a:spcBef>
            <a:spcAft>
              <a:spcPts val="600"/>
            </a:spcAft>
            <a:buSzPts val="1000"/>
            <a:buFont typeface="Symbol" panose="05050102010706020507" pitchFamily="18" charset="2"/>
            <a:buChar char=""/>
          </a:pPr>
          <a:r>
            <a:rPr lang="pl-PL" i="1"/>
            <a:t>Rządowy Fundusz Inwestycji Lokalnych</a:t>
          </a:r>
          <a:r>
            <a:rPr lang="pl-PL"/>
            <a:t>,</a:t>
          </a:r>
        </a:p>
      </dgm:t>
    </dgm:pt>
    <dgm:pt modelId="{1CF17B78-AE03-4278-9809-35483F8E570F}" type="parTrans" cxnId="{EF5B6031-4819-4B0E-90A2-D0832FD122B4}">
      <dgm:prSet/>
      <dgm:spPr/>
      <dgm:t>
        <a:bodyPr/>
        <a:lstStyle/>
        <a:p>
          <a:pPr>
            <a:spcBef>
              <a:spcPts val="0"/>
            </a:spcBef>
            <a:spcAft>
              <a:spcPts val="0"/>
            </a:spcAft>
          </a:pPr>
          <a:endParaRPr lang="pl-PL"/>
        </a:p>
      </dgm:t>
    </dgm:pt>
    <dgm:pt modelId="{8B3181F8-F7BB-4E90-A9FB-1A32C730422B}" type="sibTrans" cxnId="{EF5B6031-4819-4B0E-90A2-D0832FD122B4}">
      <dgm:prSet/>
      <dgm:spPr/>
      <dgm:t>
        <a:bodyPr/>
        <a:lstStyle/>
        <a:p>
          <a:pPr>
            <a:spcBef>
              <a:spcPts val="0"/>
            </a:spcBef>
            <a:spcAft>
              <a:spcPts val="0"/>
            </a:spcAft>
          </a:pPr>
          <a:endParaRPr lang="pl-PL"/>
        </a:p>
      </dgm:t>
    </dgm:pt>
    <dgm:pt modelId="{20121A9C-E14B-4082-AE43-97680D440498}">
      <dgm:prSet/>
      <dgm:spPr/>
      <dgm:t>
        <a:bodyPr/>
        <a:lstStyle/>
        <a:p>
          <a:pPr>
            <a:spcBef>
              <a:spcPts val="0"/>
            </a:spcBef>
            <a:spcAft>
              <a:spcPts val="600"/>
            </a:spcAft>
            <a:buSzPts val="1000"/>
            <a:buFont typeface="Symbol" panose="05050102010706020507" pitchFamily="18" charset="2"/>
            <a:buChar char=""/>
          </a:pPr>
          <a:r>
            <a:rPr lang="pl-PL" i="1"/>
            <a:t>Rządowy Fundusz Rozwoju Dróg</a:t>
          </a:r>
          <a:r>
            <a:rPr lang="pl-PL"/>
            <a:t>,</a:t>
          </a:r>
        </a:p>
      </dgm:t>
    </dgm:pt>
    <dgm:pt modelId="{006223AE-BC8D-448D-B23C-CEA5416715AB}" type="parTrans" cxnId="{BD6275DF-0F36-407B-B659-421C5B48AA2A}">
      <dgm:prSet/>
      <dgm:spPr/>
      <dgm:t>
        <a:bodyPr/>
        <a:lstStyle/>
        <a:p>
          <a:pPr>
            <a:spcBef>
              <a:spcPts val="0"/>
            </a:spcBef>
            <a:spcAft>
              <a:spcPts val="0"/>
            </a:spcAft>
          </a:pPr>
          <a:endParaRPr lang="pl-PL"/>
        </a:p>
      </dgm:t>
    </dgm:pt>
    <dgm:pt modelId="{BC8EC357-9DB3-4351-B5AF-36373CF052B4}" type="sibTrans" cxnId="{BD6275DF-0F36-407B-B659-421C5B48AA2A}">
      <dgm:prSet/>
      <dgm:spPr/>
      <dgm:t>
        <a:bodyPr/>
        <a:lstStyle/>
        <a:p>
          <a:pPr>
            <a:spcBef>
              <a:spcPts val="0"/>
            </a:spcBef>
            <a:spcAft>
              <a:spcPts val="0"/>
            </a:spcAft>
          </a:pPr>
          <a:endParaRPr lang="pl-PL"/>
        </a:p>
      </dgm:t>
    </dgm:pt>
    <dgm:pt modelId="{DDE533FA-5A9C-47B0-8D1E-CA825AE32441}">
      <dgm:prSet/>
      <dgm:spPr/>
      <dgm:t>
        <a:bodyPr/>
        <a:lstStyle/>
        <a:p>
          <a:pPr>
            <a:spcBef>
              <a:spcPts val="0"/>
            </a:spcBef>
            <a:spcAft>
              <a:spcPts val="600"/>
            </a:spcAft>
            <a:buSzPts val="1000"/>
            <a:buFont typeface="Symbol" panose="05050102010706020507" pitchFamily="18" charset="2"/>
            <a:buChar char=""/>
          </a:pPr>
          <a:r>
            <a:rPr lang="pl-PL" i="1"/>
            <a:t>Narodowy Fundusz Ochrony Środowiska i Gospodarki Wodnej „Zeroemisyjny transport. Zielony transport publiczny”</a:t>
          </a:r>
          <a:r>
            <a:rPr lang="pl-PL"/>
            <a:t>,</a:t>
          </a:r>
        </a:p>
      </dgm:t>
    </dgm:pt>
    <dgm:pt modelId="{94225B2F-EE75-4304-9BD8-82CC76E3E5B0}" type="parTrans" cxnId="{25992DEC-698A-449E-929D-DA969E9396A8}">
      <dgm:prSet/>
      <dgm:spPr/>
      <dgm:t>
        <a:bodyPr/>
        <a:lstStyle/>
        <a:p>
          <a:pPr>
            <a:spcBef>
              <a:spcPts val="0"/>
            </a:spcBef>
            <a:spcAft>
              <a:spcPts val="0"/>
            </a:spcAft>
          </a:pPr>
          <a:endParaRPr lang="pl-PL"/>
        </a:p>
      </dgm:t>
    </dgm:pt>
    <dgm:pt modelId="{F55BA053-9E25-469C-872C-8BFBAE37B170}" type="sibTrans" cxnId="{25992DEC-698A-449E-929D-DA969E9396A8}">
      <dgm:prSet/>
      <dgm:spPr/>
      <dgm:t>
        <a:bodyPr/>
        <a:lstStyle/>
        <a:p>
          <a:pPr>
            <a:spcBef>
              <a:spcPts val="0"/>
            </a:spcBef>
            <a:spcAft>
              <a:spcPts val="0"/>
            </a:spcAft>
          </a:pPr>
          <a:endParaRPr lang="pl-PL"/>
        </a:p>
      </dgm:t>
    </dgm:pt>
    <dgm:pt modelId="{79E289B5-5E07-4F85-89DF-DD3F0D3B9DDF}">
      <dgm:prSet/>
      <dgm:spPr/>
      <dgm:t>
        <a:bodyPr/>
        <a:lstStyle/>
        <a:p>
          <a:pPr>
            <a:spcBef>
              <a:spcPts val="0"/>
            </a:spcBef>
            <a:spcAft>
              <a:spcPts val="600"/>
            </a:spcAft>
            <a:buSzPts val="1000"/>
            <a:buFont typeface="Symbol" panose="05050102010706020507" pitchFamily="18" charset="2"/>
            <a:buChar char=""/>
          </a:pPr>
          <a:r>
            <a:rPr lang="pl-PL" i="1"/>
            <a:t>Program wyrównywania różnic między regionami III, obszar D</a:t>
          </a:r>
          <a:r>
            <a:rPr lang="pl-PL"/>
            <a:t> (Państwowy Fundusz Rehabilitacji Osób Niepełnosprawnych),</a:t>
          </a:r>
        </a:p>
      </dgm:t>
    </dgm:pt>
    <dgm:pt modelId="{77C48EB6-4B02-4019-A4AF-EC44DAE70FDD}" type="parTrans" cxnId="{C90C50CD-28F8-4C6F-935D-CD7C7DE436D5}">
      <dgm:prSet/>
      <dgm:spPr/>
      <dgm:t>
        <a:bodyPr/>
        <a:lstStyle/>
        <a:p>
          <a:pPr>
            <a:spcBef>
              <a:spcPts val="0"/>
            </a:spcBef>
            <a:spcAft>
              <a:spcPts val="0"/>
            </a:spcAft>
          </a:pPr>
          <a:endParaRPr lang="pl-PL"/>
        </a:p>
      </dgm:t>
    </dgm:pt>
    <dgm:pt modelId="{F9CAB0BB-5DA0-48B6-BD02-3C0D3246DFB0}" type="sibTrans" cxnId="{C90C50CD-28F8-4C6F-935D-CD7C7DE436D5}">
      <dgm:prSet/>
      <dgm:spPr/>
      <dgm:t>
        <a:bodyPr/>
        <a:lstStyle/>
        <a:p>
          <a:pPr>
            <a:spcBef>
              <a:spcPts val="0"/>
            </a:spcBef>
            <a:spcAft>
              <a:spcPts val="0"/>
            </a:spcAft>
          </a:pPr>
          <a:endParaRPr lang="pl-PL"/>
        </a:p>
      </dgm:t>
    </dgm:pt>
    <dgm:pt modelId="{D455D9BD-EEAA-4549-850A-B585DD0F7A4A}">
      <dgm:prSet/>
      <dgm:spPr/>
      <dgm:t>
        <a:bodyPr/>
        <a:lstStyle/>
        <a:p>
          <a:pPr>
            <a:spcBef>
              <a:spcPts val="0"/>
            </a:spcBef>
            <a:spcAft>
              <a:spcPts val="600"/>
            </a:spcAft>
            <a:buSzPts val="1000"/>
            <a:buFont typeface="Symbol" panose="05050102010706020507" pitchFamily="18" charset="2"/>
            <a:buChar char=""/>
          </a:pPr>
          <a:r>
            <a:rPr lang="pl-PL" i="1"/>
            <a:t>Fundusz Rozwoju Przewozów Autobusowych</a:t>
          </a:r>
          <a:r>
            <a:rPr lang="pl-PL"/>
            <a:t>.</a:t>
          </a:r>
        </a:p>
      </dgm:t>
    </dgm:pt>
    <dgm:pt modelId="{E1EFEE52-CBB5-49FF-BDFC-CB475A493CD6}" type="parTrans" cxnId="{AB439281-3DCF-41D9-A9E2-7990CCACF204}">
      <dgm:prSet/>
      <dgm:spPr/>
      <dgm:t>
        <a:bodyPr/>
        <a:lstStyle/>
        <a:p>
          <a:pPr>
            <a:spcBef>
              <a:spcPts val="0"/>
            </a:spcBef>
            <a:spcAft>
              <a:spcPts val="0"/>
            </a:spcAft>
          </a:pPr>
          <a:endParaRPr lang="pl-PL"/>
        </a:p>
      </dgm:t>
    </dgm:pt>
    <dgm:pt modelId="{F00C22C3-6EA1-494B-92CF-E8CBD5941197}" type="sibTrans" cxnId="{AB439281-3DCF-41D9-A9E2-7990CCACF204}">
      <dgm:prSet/>
      <dgm:spPr/>
      <dgm:t>
        <a:bodyPr/>
        <a:lstStyle/>
        <a:p>
          <a:pPr>
            <a:spcBef>
              <a:spcPts val="0"/>
            </a:spcBef>
            <a:spcAft>
              <a:spcPts val="0"/>
            </a:spcAft>
          </a:pPr>
          <a:endParaRPr lang="pl-PL"/>
        </a:p>
      </dgm:t>
    </dgm:pt>
    <dgm:pt modelId="{CC578F6F-ADD3-4327-8AD3-0809957CC3EF}" type="pres">
      <dgm:prSet presAssocID="{06AC1FD8-D21E-467E-8CAA-6F2930B4FEC3}" presName="Name0" presStyleCnt="0">
        <dgm:presLayoutVars>
          <dgm:dir/>
          <dgm:animLvl val="lvl"/>
          <dgm:resizeHandles val="exact"/>
        </dgm:presLayoutVars>
      </dgm:prSet>
      <dgm:spPr/>
    </dgm:pt>
    <dgm:pt modelId="{EB706173-189D-42CE-ADB9-6534FCF21408}" type="pres">
      <dgm:prSet presAssocID="{2B2EE9C7-AF53-4627-9EF7-2D447034CDC4}" presName="composite" presStyleCnt="0"/>
      <dgm:spPr/>
    </dgm:pt>
    <dgm:pt modelId="{A744DFF8-D70C-4FE7-9081-F14CA73A8AEA}" type="pres">
      <dgm:prSet presAssocID="{2B2EE9C7-AF53-4627-9EF7-2D447034CDC4}" presName="parTx" presStyleLbl="alignNode1" presStyleIdx="0" presStyleCnt="2">
        <dgm:presLayoutVars>
          <dgm:chMax val="0"/>
          <dgm:chPref val="0"/>
          <dgm:bulletEnabled val="1"/>
        </dgm:presLayoutVars>
      </dgm:prSet>
      <dgm:spPr/>
    </dgm:pt>
    <dgm:pt modelId="{6F1ABFA5-D841-4EDB-8AB9-D21FF50A0EF5}" type="pres">
      <dgm:prSet presAssocID="{2B2EE9C7-AF53-4627-9EF7-2D447034CDC4}" presName="desTx" presStyleLbl="alignAccFollowNode1" presStyleIdx="0" presStyleCnt="2">
        <dgm:presLayoutVars>
          <dgm:bulletEnabled val="1"/>
        </dgm:presLayoutVars>
      </dgm:prSet>
      <dgm:spPr/>
    </dgm:pt>
    <dgm:pt modelId="{4AAFC7CE-7D2F-4A2D-857C-15A1EAC9971F}" type="pres">
      <dgm:prSet presAssocID="{D18CB157-A04A-4763-A868-96F63370C33A}" presName="space" presStyleCnt="0"/>
      <dgm:spPr/>
    </dgm:pt>
    <dgm:pt modelId="{183E26ED-410F-4FB4-A1D6-5C2E1E442017}" type="pres">
      <dgm:prSet presAssocID="{A2AD0269-CF2D-424A-8D57-A1862E9CBDEE}" presName="composite" presStyleCnt="0"/>
      <dgm:spPr/>
    </dgm:pt>
    <dgm:pt modelId="{4F89EDE5-3A5D-4D22-B1C0-F9B5B8A00327}" type="pres">
      <dgm:prSet presAssocID="{A2AD0269-CF2D-424A-8D57-A1862E9CBDEE}" presName="parTx" presStyleLbl="alignNode1" presStyleIdx="1" presStyleCnt="2">
        <dgm:presLayoutVars>
          <dgm:chMax val="0"/>
          <dgm:chPref val="0"/>
          <dgm:bulletEnabled val="1"/>
        </dgm:presLayoutVars>
      </dgm:prSet>
      <dgm:spPr/>
    </dgm:pt>
    <dgm:pt modelId="{B762080C-16BF-4711-83E7-3BBAFE021100}" type="pres">
      <dgm:prSet presAssocID="{A2AD0269-CF2D-424A-8D57-A1862E9CBDEE}" presName="desTx" presStyleLbl="alignAccFollowNode1" presStyleIdx="1" presStyleCnt="2">
        <dgm:presLayoutVars>
          <dgm:bulletEnabled val="1"/>
        </dgm:presLayoutVars>
      </dgm:prSet>
      <dgm:spPr/>
    </dgm:pt>
  </dgm:ptLst>
  <dgm:cxnLst>
    <dgm:cxn modelId="{0D60FD03-DFE2-4204-970D-9C888505F470}" type="presOf" srcId="{2B2EE9C7-AF53-4627-9EF7-2D447034CDC4}" destId="{A744DFF8-D70C-4FE7-9081-F14CA73A8AEA}" srcOrd="0" destOrd="0" presId="urn:microsoft.com/office/officeart/2005/8/layout/hList1"/>
    <dgm:cxn modelId="{73093412-EE1F-42CA-844E-4B30EED3731D}" type="presOf" srcId="{D455D9BD-EEAA-4549-850A-B585DD0F7A4A}" destId="{B762080C-16BF-4711-83E7-3BBAFE021100}" srcOrd="0" destOrd="5" presId="urn:microsoft.com/office/officeart/2005/8/layout/hList1"/>
    <dgm:cxn modelId="{EF5B6031-4819-4B0E-90A2-D0832FD122B4}" srcId="{A2AD0269-CF2D-424A-8D57-A1862E9CBDEE}" destId="{224E4743-FE3E-4687-A2F7-3D0501DA5938}" srcOrd="1" destOrd="0" parTransId="{1CF17B78-AE03-4278-9809-35483F8E570F}" sibTransId="{8B3181F8-F7BB-4E90-A9FB-1A32C730422B}"/>
    <dgm:cxn modelId="{0A00DE32-E893-424E-BA19-6385EB0E8463}" srcId="{06AC1FD8-D21E-467E-8CAA-6F2930B4FEC3}" destId="{A2AD0269-CF2D-424A-8D57-A1862E9CBDEE}" srcOrd="1" destOrd="0" parTransId="{75F758FE-4232-45B3-AB55-5C7270C72E36}" sibTransId="{11123F47-B90A-4F10-BEFE-D5747991A2B9}"/>
    <dgm:cxn modelId="{5D63C339-E2C2-42C9-A6EA-5A72593879FE}" type="presOf" srcId="{79E289B5-5E07-4F85-89DF-DD3F0D3B9DDF}" destId="{B762080C-16BF-4711-83E7-3BBAFE021100}" srcOrd="0" destOrd="4" presId="urn:microsoft.com/office/officeart/2005/8/layout/hList1"/>
    <dgm:cxn modelId="{5B702E3B-E57D-4CB3-A95B-2B7638634A74}" type="presOf" srcId="{06AC1FD8-D21E-467E-8CAA-6F2930B4FEC3}" destId="{CC578F6F-ADD3-4327-8AD3-0809957CC3EF}" srcOrd="0" destOrd="0" presId="urn:microsoft.com/office/officeart/2005/8/layout/hList1"/>
    <dgm:cxn modelId="{651A9240-5477-4974-8A80-79C24515E148}" type="presOf" srcId="{20121A9C-E14B-4082-AE43-97680D440498}" destId="{B762080C-16BF-4711-83E7-3BBAFE021100}" srcOrd="0" destOrd="2" presId="urn:microsoft.com/office/officeart/2005/8/layout/hList1"/>
    <dgm:cxn modelId="{536ACA61-B4F6-49F2-BEA1-47F1D4659EA0}" type="presOf" srcId="{D8FBEA91-F64D-4FC2-A76D-CA65FCEA8C27}" destId="{6F1ABFA5-D841-4EDB-8AB9-D21FF50A0EF5}" srcOrd="0" destOrd="0" presId="urn:microsoft.com/office/officeart/2005/8/layout/hList1"/>
    <dgm:cxn modelId="{1D9A7144-946D-409F-A735-7D440DBA57A3}" type="presOf" srcId="{224E4743-FE3E-4687-A2F7-3D0501DA5938}" destId="{B762080C-16BF-4711-83E7-3BBAFE021100}" srcOrd="0" destOrd="1" presId="urn:microsoft.com/office/officeart/2005/8/layout/hList1"/>
    <dgm:cxn modelId="{6B33D546-C98F-4A97-9BCF-FE8783FD3161}" srcId="{A2AD0269-CF2D-424A-8D57-A1862E9CBDEE}" destId="{12D32CE4-B367-4EFB-899D-EB6A454E5675}" srcOrd="0" destOrd="0" parTransId="{8BB10C6E-B306-4194-90E1-88B7C841ACBC}" sibTransId="{B81C3980-6761-49E9-8E43-3518D16A80EC}"/>
    <dgm:cxn modelId="{64275149-DFAC-4C58-B5DE-469C16568A25}" srcId="{06AC1FD8-D21E-467E-8CAA-6F2930B4FEC3}" destId="{2B2EE9C7-AF53-4627-9EF7-2D447034CDC4}" srcOrd="0" destOrd="0" parTransId="{AB17EE28-EEDB-4341-85F9-359EAE5F6556}" sibTransId="{D18CB157-A04A-4763-A868-96F63370C33A}"/>
    <dgm:cxn modelId="{568E154D-73CD-438E-86DA-4B8748189EFA}" type="presOf" srcId="{12D32CE4-B367-4EFB-899D-EB6A454E5675}" destId="{B762080C-16BF-4711-83E7-3BBAFE021100}" srcOrd="0" destOrd="0" presId="urn:microsoft.com/office/officeart/2005/8/layout/hList1"/>
    <dgm:cxn modelId="{BAA36B6F-B3DC-4AA6-AE21-B5FF7EC811EC}" type="presOf" srcId="{F95BD8D3-D0A9-478A-BB02-34FCAB73E1DA}" destId="{6F1ABFA5-D841-4EDB-8AB9-D21FF50A0EF5}" srcOrd="0" destOrd="7" presId="urn:microsoft.com/office/officeart/2005/8/layout/hList1"/>
    <dgm:cxn modelId="{9670ED6F-00F0-47D0-8479-41B7C8833D56}" type="presOf" srcId="{5641AB75-76EC-44A6-98F5-7378A8CC9058}" destId="{6F1ABFA5-D841-4EDB-8AB9-D21FF50A0EF5}" srcOrd="0" destOrd="6" presId="urn:microsoft.com/office/officeart/2005/8/layout/hList1"/>
    <dgm:cxn modelId="{6906B77A-F177-41D2-9D5B-67FD50C343F7}" type="presOf" srcId="{A2AD0269-CF2D-424A-8D57-A1862E9CBDEE}" destId="{4F89EDE5-3A5D-4D22-B1C0-F9B5B8A00327}" srcOrd="0" destOrd="0" presId="urn:microsoft.com/office/officeart/2005/8/layout/hList1"/>
    <dgm:cxn modelId="{AB439281-3DCF-41D9-A9E2-7990CCACF204}" srcId="{A2AD0269-CF2D-424A-8D57-A1862E9CBDEE}" destId="{D455D9BD-EEAA-4549-850A-B585DD0F7A4A}" srcOrd="5" destOrd="0" parTransId="{E1EFEE52-CBB5-49FF-BDFC-CB475A493CD6}" sibTransId="{F00C22C3-6EA1-494B-92CF-E8CBD5941197}"/>
    <dgm:cxn modelId="{CE5BC784-5509-4464-B8A1-685BB7BE5960}" srcId="{2B2EE9C7-AF53-4627-9EF7-2D447034CDC4}" destId="{F1657B11-A1AB-415F-9D27-6BF6BDB1EDA7}" srcOrd="2" destOrd="0" parTransId="{576325FB-382B-44B0-ACBF-CBC21D2E7AC9}" sibTransId="{C2A8E075-5DBC-4FE2-957E-8D5A53F31222}"/>
    <dgm:cxn modelId="{E5B35492-DF8E-4E06-9220-9D4A28009301}" srcId="{2B2EE9C7-AF53-4627-9EF7-2D447034CDC4}" destId="{CE3823E8-7C9B-4EAC-9AB4-4A1FA334127B}" srcOrd="8" destOrd="0" parTransId="{48EACDF5-4FBE-4504-A0A0-2AF577584D41}" sibTransId="{2FD3B81A-3BA0-436A-BA78-3A4F4158ECF8}"/>
    <dgm:cxn modelId="{77015E96-41FB-489B-BCF8-A760793E93BE}" type="presOf" srcId="{A7BD1881-09D4-469E-B305-B6D8316CC2CC}" destId="{6F1ABFA5-D841-4EDB-8AB9-D21FF50A0EF5}" srcOrd="0" destOrd="3" presId="urn:microsoft.com/office/officeart/2005/8/layout/hList1"/>
    <dgm:cxn modelId="{51A1809C-1DFD-41A7-AD5D-E7968A4002FC}" type="presOf" srcId="{20BFC526-0C0A-45A9-AD54-6500E0E2B2EC}" destId="{6F1ABFA5-D841-4EDB-8AB9-D21FF50A0EF5}" srcOrd="0" destOrd="5" presId="urn:microsoft.com/office/officeart/2005/8/layout/hList1"/>
    <dgm:cxn modelId="{22C4B09E-6A63-4AD6-B89E-867778D26669}" srcId="{2B2EE9C7-AF53-4627-9EF7-2D447034CDC4}" destId="{4F453CFF-58EE-4C25-A730-8A73BBE857B5}" srcOrd="4" destOrd="0" parTransId="{3C80EA2E-98A2-4FCD-BA4F-F85D872DB452}" sibTransId="{276A626B-262F-437E-9A11-2CE5C3E9B1C0}"/>
    <dgm:cxn modelId="{B2A548A5-3C04-414C-B02B-BBB60688AC45}" srcId="{2B2EE9C7-AF53-4627-9EF7-2D447034CDC4}" destId="{F95BD8D3-D0A9-478A-BB02-34FCAB73E1DA}" srcOrd="7" destOrd="0" parTransId="{6811A7E8-A7E9-444A-AC69-4F49750D52C5}" sibTransId="{BD5073AF-E140-46DC-9C57-4F0AB7994601}"/>
    <dgm:cxn modelId="{250E98AF-7967-4FB7-9745-8F63931E5943}" type="presOf" srcId="{F1657B11-A1AB-415F-9D27-6BF6BDB1EDA7}" destId="{6F1ABFA5-D841-4EDB-8AB9-D21FF50A0EF5}" srcOrd="0" destOrd="2" presId="urn:microsoft.com/office/officeart/2005/8/layout/hList1"/>
    <dgm:cxn modelId="{5ED6EDAF-C555-4E3D-8356-4CF202FE49E5}" type="presOf" srcId="{68CD9C5A-3592-4934-B461-E94C8F33D9F5}" destId="{6F1ABFA5-D841-4EDB-8AB9-D21FF50A0EF5}" srcOrd="0" destOrd="1" presId="urn:microsoft.com/office/officeart/2005/8/layout/hList1"/>
    <dgm:cxn modelId="{BD7494BB-7FF0-4B4D-8D7F-D4FCE6EDA4D9}" type="presOf" srcId="{CE3823E8-7C9B-4EAC-9AB4-4A1FA334127B}" destId="{6F1ABFA5-D841-4EDB-8AB9-D21FF50A0EF5}" srcOrd="0" destOrd="8" presId="urn:microsoft.com/office/officeart/2005/8/layout/hList1"/>
    <dgm:cxn modelId="{0E0495C4-87C8-4495-ACE2-B0490843C107}" srcId="{2B2EE9C7-AF53-4627-9EF7-2D447034CDC4}" destId="{5641AB75-76EC-44A6-98F5-7378A8CC9058}" srcOrd="6" destOrd="0" parTransId="{18D6EE3F-A50A-49B7-A830-52639F0BA8FA}" sibTransId="{D5134112-26AA-4534-A2CF-2EC02DB0F62B}"/>
    <dgm:cxn modelId="{C90C50CD-28F8-4C6F-935D-CD7C7DE436D5}" srcId="{A2AD0269-CF2D-424A-8D57-A1862E9CBDEE}" destId="{79E289B5-5E07-4F85-89DF-DD3F0D3B9DDF}" srcOrd="4" destOrd="0" parTransId="{77C48EB6-4B02-4019-A4AF-EC44DAE70FDD}" sibTransId="{F9CAB0BB-5DA0-48B6-BD02-3C0D3246DFB0}"/>
    <dgm:cxn modelId="{5A7B02D6-7BB5-4251-B865-0EFE1D2365F4}" srcId="{2B2EE9C7-AF53-4627-9EF7-2D447034CDC4}" destId="{20BFC526-0C0A-45A9-AD54-6500E0E2B2EC}" srcOrd="5" destOrd="0" parTransId="{F1C8EF38-81AD-4ED4-82FD-A5046F149F38}" sibTransId="{5878388D-4879-4AD1-A286-B1029A36B710}"/>
    <dgm:cxn modelId="{7D1C57D8-2CD9-4E03-AD89-97BF577CC5CE}" type="presOf" srcId="{DDE533FA-5A9C-47B0-8D1E-CA825AE32441}" destId="{B762080C-16BF-4711-83E7-3BBAFE021100}" srcOrd="0" destOrd="3" presId="urn:microsoft.com/office/officeart/2005/8/layout/hList1"/>
    <dgm:cxn modelId="{BD6275DF-0F36-407B-B659-421C5B48AA2A}" srcId="{A2AD0269-CF2D-424A-8D57-A1862E9CBDEE}" destId="{20121A9C-E14B-4082-AE43-97680D440498}" srcOrd="2" destOrd="0" parTransId="{006223AE-BC8D-448D-B23C-CEA5416715AB}" sibTransId="{BC8EC357-9DB3-4351-B5AF-36373CF052B4}"/>
    <dgm:cxn modelId="{EBDD44E2-C456-41D1-8694-F696C064349A}" srcId="{2B2EE9C7-AF53-4627-9EF7-2D447034CDC4}" destId="{A7BD1881-09D4-469E-B305-B6D8316CC2CC}" srcOrd="3" destOrd="0" parTransId="{5098F3EC-28EA-4142-BAFC-F196EA6A46DE}" sibTransId="{96735D1D-4E64-4C9F-9309-F75116002BBB}"/>
    <dgm:cxn modelId="{AFDC2BE8-D379-43D1-A50C-DF4A6826A1CD}" srcId="{2B2EE9C7-AF53-4627-9EF7-2D447034CDC4}" destId="{D8FBEA91-F64D-4FC2-A76D-CA65FCEA8C27}" srcOrd="0" destOrd="0" parTransId="{B7839143-D902-4D0D-A5CC-F4F15133166D}" sibTransId="{C0C3D136-98BC-49D0-A8CD-EB63387FACFA}"/>
    <dgm:cxn modelId="{25992DEC-698A-449E-929D-DA969E9396A8}" srcId="{A2AD0269-CF2D-424A-8D57-A1862E9CBDEE}" destId="{DDE533FA-5A9C-47B0-8D1E-CA825AE32441}" srcOrd="3" destOrd="0" parTransId="{94225B2F-EE75-4304-9BD8-82CC76E3E5B0}" sibTransId="{F55BA053-9E25-469C-872C-8BFBAE37B170}"/>
    <dgm:cxn modelId="{81DF1AEE-94BF-4755-A057-5A5A85C1A276}" srcId="{2B2EE9C7-AF53-4627-9EF7-2D447034CDC4}" destId="{68CD9C5A-3592-4934-B461-E94C8F33D9F5}" srcOrd="1" destOrd="0" parTransId="{7862BE8F-48D1-4F61-A5B1-8674782259F6}" sibTransId="{8C41F73D-8F78-4ADD-8379-E6E31FDAC4A7}"/>
    <dgm:cxn modelId="{77058CF7-E822-415C-AEF3-AFA66B1BACE0}" type="presOf" srcId="{4F453CFF-58EE-4C25-A730-8A73BBE857B5}" destId="{6F1ABFA5-D841-4EDB-8AB9-D21FF50A0EF5}" srcOrd="0" destOrd="4" presId="urn:microsoft.com/office/officeart/2005/8/layout/hList1"/>
    <dgm:cxn modelId="{0DBB2045-160A-4382-B660-4B20B5B13329}" type="presParOf" srcId="{CC578F6F-ADD3-4327-8AD3-0809957CC3EF}" destId="{EB706173-189D-42CE-ADB9-6534FCF21408}" srcOrd="0" destOrd="0" presId="urn:microsoft.com/office/officeart/2005/8/layout/hList1"/>
    <dgm:cxn modelId="{966604AC-B420-470A-BECE-F788395AD035}" type="presParOf" srcId="{EB706173-189D-42CE-ADB9-6534FCF21408}" destId="{A744DFF8-D70C-4FE7-9081-F14CA73A8AEA}" srcOrd="0" destOrd="0" presId="urn:microsoft.com/office/officeart/2005/8/layout/hList1"/>
    <dgm:cxn modelId="{3484ED9F-7290-45A5-96BA-A47E24EC8995}" type="presParOf" srcId="{EB706173-189D-42CE-ADB9-6534FCF21408}" destId="{6F1ABFA5-D841-4EDB-8AB9-D21FF50A0EF5}" srcOrd="1" destOrd="0" presId="urn:microsoft.com/office/officeart/2005/8/layout/hList1"/>
    <dgm:cxn modelId="{DC545777-B30E-4FE0-93C7-A9A94410A706}" type="presParOf" srcId="{CC578F6F-ADD3-4327-8AD3-0809957CC3EF}" destId="{4AAFC7CE-7D2F-4A2D-857C-15A1EAC9971F}" srcOrd="1" destOrd="0" presId="urn:microsoft.com/office/officeart/2005/8/layout/hList1"/>
    <dgm:cxn modelId="{824DB08F-3C75-4D2E-B431-E53AAA6226AA}" type="presParOf" srcId="{CC578F6F-ADD3-4327-8AD3-0809957CC3EF}" destId="{183E26ED-410F-4FB4-A1D6-5C2E1E442017}" srcOrd="2" destOrd="0" presId="urn:microsoft.com/office/officeart/2005/8/layout/hList1"/>
    <dgm:cxn modelId="{1F96404C-6E46-4D16-B7E3-F7CA9E6BBAAB}" type="presParOf" srcId="{183E26ED-410F-4FB4-A1D6-5C2E1E442017}" destId="{4F89EDE5-3A5D-4D22-B1C0-F9B5B8A00327}" srcOrd="0" destOrd="0" presId="urn:microsoft.com/office/officeart/2005/8/layout/hList1"/>
    <dgm:cxn modelId="{64F663BE-B4FB-41C7-8E59-1D88507B2237}" type="presParOf" srcId="{183E26ED-410F-4FB4-A1D6-5C2E1E442017}" destId="{B762080C-16BF-4711-83E7-3BBAFE021100}" srcOrd="1" destOrd="0" presId="urn:microsoft.com/office/officeart/2005/8/layout/hLis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5D99F62-AEB7-454A-98AD-5BAA83E6E01B}" type="doc">
      <dgm:prSet loTypeId="urn:microsoft.com/office/officeart/2005/8/layout/venn1" loCatId="relationship" qsTypeId="urn:microsoft.com/office/officeart/2005/8/quickstyle/simple1" qsCatId="simple" csTypeId="urn:microsoft.com/office/officeart/2005/8/colors/accent1_3" csCatId="accent1" phldr="1"/>
      <dgm:spPr/>
    </dgm:pt>
    <dgm:pt modelId="{3A4D2D86-E645-4906-A2B4-8E5309878FEF}">
      <dgm:prSet phldrT="[Tekst]"/>
      <dgm:spPr/>
      <dgm:t>
        <a:bodyPr/>
        <a:lstStyle/>
        <a:p>
          <a:r>
            <a:rPr lang="pl-PL"/>
            <a:t>raport monitoringowy</a:t>
          </a:r>
        </a:p>
      </dgm:t>
    </dgm:pt>
    <dgm:pt modelId="{9990033E-3F72-4315-8F09-64CE9547A9CA}" type="parTrans" cxnId="{52A8BC7F-7DA7-41F1-A838-D2BEA8B4DB7A}">
      <dgm:prSet/>
      <dgm:spPr/>
      <dgm:t>
        <a:bodyPr/>
        <a:lstStyle/>
        <a:p>
          <a:endParaRPr lang="pl-PL"/>
        </a:p>
      </dgm:t>
    </dgm:pt>
    <dgm:pt modelId="{3FD7B505-1396-4167-BBCB-648F15043C4A}" type="sibTrans" cxnId="{52A8BC7F-7DA7-41F1-A838-D2BEA8B4DB7A}">
      <dgm:prSet/>
      <dgm:spPr/>
      <dgm:t>
        <a:bodyPr/>
        <a:lstStyle/>
        <a:p>
          <a:endParaRPr lang="pl-PL"/>
        </a:p>
      </dgm:t>
    </dgm:pt>
    <dgm:pt modelId="{02835291-1151-4626-9A69-58A2492AFA64}">
      <dgm:prSet phldrT="[Tekst]"/>
      <dgm:spPr/>
      <dgm:t>
        <a:bodyPr/>
        <a:lstStyle/>
        <a:p>
          <a:r>
            <a:rPr lang="pl-PL"/>
            <a:t>ewaluacja ex-post</a:t>
          </a:r>
        </a:p>
      </dgm:t>
    </dgm:pt>
    <dgm:pt modelId="{726B8E89-F41B-4B43-A139-1091B22411C7}" type="parTrans" cxnId="{50D92973-F340-4AF0-AD83-FC8967720041}">
      <dgm:prSet/>
      <dgm:spPr/>
      <dgm:t>
        <a:bodyPr/>
        <a:lstStyle/>
        <a:p>
          <a:endParaRPr lang="pl-PL"/>
        </a:p>
      </dgm:t>
    </dgm:pt>
    <dgm:pt modelId="{AF8F503F-A0D7-41B7-8036-704CFA24F65D}" type="sibTrans" cxnId="{50D92973-F340-4AF0-AD83-FC8967720041}">
      <dgm:prSet/>
      <dgm:spPr/>
      <dgm:t>
        <a:bodyPr/>
        <a:lstStyle/>
        <a:p>
          <a:endParaRPr lang="pl-PL"/>
        </a:p>
      </dgm:t>
    </dgm:pt>
    <dgm:pt modelId="{2F6CD088-BEBE-4AC0-8608-DFC79044EB0D}">
      <dgm:prSet phldrT="[Tekst]"/>
      <dgm:spPr/>
      <dgm:t>
        <a:bodyPr/>
        <a:lstStyle/>
        <a:p>
          <a:r>
            <a:rPr lang="pl-PL"/>
            <a:t>ewaluacja mid term</a:t>
          </a:r>
        </a:p>
      </dgm:t>
    </dgm:pt>
    <dgm:pt modelId="{DF45DD03-A540-404C-AC47-08C6FE628684}" type="parTrans" cxnId="{04F438FE-05EE-4B46-9FFD-17E6EF8F3A99}">
      <dgm:prSet/>
      <dgm:spPr/>
      <dgm:t>
        <a:bodyPr/>
        <a:lstStyle/>
        <a:p>
          <a:endParaRPr lang="pl-PL"/>
        </a:p>
      </dgm:t>
    </dgm:pt>
    <dgm:pt modelId="{2B8F8A3A-F8E6-4793-9B04-AE4C959C98A1}" type="sibTrans" cxnId="{04F438FE-05EE-4B46-9FFD-17E6EF8F3A99}">
      <dgm:prSet/>
      <dgm:spPr/>
      <dgm:t>
        <a:bodyPr/>
        <a:lstStyle/>
        <a:p>
          <a:endParaRPr lang="pl-PL"/>
        </a:p>
      </dgm:t>
    </dgm:pt>
    <dgm:pt modelId="{75160B15-9257-4D98-9B90-7FBD91F1A16F}" type="pres">
      <dgm:prSet presAssocID="{B5D99F62-AEB7-454A-98AD-5BAA83E6E01B}" presName="compositeShape" presStyleCnt="0">
        <dgm:presLayoutVars>
          <dgm:chMax val="7"/>
          <dgm:dir/>
          <dgm:resizeHandles val="exact"/>
        </dgm:presLayoutVars>
      </dgm:prSet>
      <dgm:spPr/>
    </dgm:pt>
    <dgm:pt modelId="{74C37D1E-E4CD-405E-ABC5-308C6E6CE020}" type="pres">
      <dgm:prSet presAssocID="{3A4D2D86-E645-4906-A2B4-8E5309878FEF}" presName="circ1" presStyleLbl="vennNode1" presStyleIdx="0" presStyleCnt="3"/>
      <dgm:spPr/>
    </dgm:pt>
    <dgm:pt modelId="{8135364A-BF5C-4DC4-BE8C-B4ED5840B148}" type="pres">
      <dgm:prSet presAssocID="{3A4D2D86-E645-4906-A2B4-8E5309878FEF}" presName="circ1Tx" presStyleLbl="revTx" presStyleIdx="0" presStyleCnt="0">
        <dgm:presLayoutVars>
          <dgm:chMax val="0"/>
          <dgm:chPref val="0"/>
          <dgm:bulletEnabled val="1"/>
        </dgm:presLayoutVars>
      </dgm:prSet>
      <dgm:spPr/>
    </dgm:pt>
    <dgm:pt modelId="{58AE331C-EE10-4F51-99B3-4808E02812CA}" type="pres">
      <dgm:prSet presAssocID="{02835291-1151-4626-9A69-58A2492AFA64}" presName="circ2" presStyleLbl="vennNode1" presStyleIdx="1" presStyleCnt="3"/>
      <dgm:spPr/>
    </dgm:pt>
    <dgm:pt modelId="{2465492A-9919-4A23-B994-D996796FAB45}" type="pres">
      <dgm:prSet presAssocID="{02835291-1151-4626-9A69-58A2492AFA64}" presName="circ2Tx" presStyleLbl="revTx" presStyleIdx="0" presStyleCnt="0">
        <dgm:presLayoutVars>
          <dgm:chMax val="0"/>
          <dgm:chPref val="0"/>
          <dgm:bulletEnabled val="1"/>
        </dgm:presLayoutVars>
      </dgm:prSet>
      <dgm:spPr/>
    </dgm:pt>
    <dgm:pt modelId="{C072FE4D-1B9B-4506-AB7A-BAD8AF0C2589}" type="pres">
      <dgm:prSet presAssocID="{2F6CD088-BEBE-4AC0-8608-DFC79044EB0D}" presName="circ3" presStyleLbl="vennNode1" presStyleIdx="2" presStyleCnt="3"/>
      <dgm:spPr/>
    </dgm:pt>
    <dgm:pt modelId="{B1ED6DF8-E467-4046-AAC9-41C5A3EA4808}" type="pres">
      <dgm:prSet presAssocID="{2F6CD088-BEBE-4AC0-8608-DFC79044EB0D}" presName="circ3Tx" presStyleLbl="revTx" presStyleIdx="0" presStyleCnt="0">
        <dgm:presLayoutVars>
          <dgm:chMax val="0"/>
          <dgm:chPref val="0"/>
          <dgm:bulletEnabled val="1"/>
        </dgm:presLayoutVars>
      </dgm:prSet>
      <dgm:spPr/>
    </dgm:pt>
  </dgm:ptLst>
  <dgm:cxnLst>
    <dgm:cxn modelId="{50D92973-F340-4AF0-AD83-FC8967720041}" srcId="{B5D99F62-AEB7-454A-98AD-5BAA83E6E01B}" destId="{02835291-1151-4626-9A69-58A2492AFA64}" srcOrd="1" destOrd="0" parTransId="{726B8E89-F41B-4B43-A139-1091B22411C7}" sibTransId="{AF8F503F-A0D7-41B7-8036-704CFA24F65D}"/>
    <dgm:cxn modelId="{52A8BC7F-7DA7-41F1-A838-D2BEA8B4DB7A}" srcId="{B5D99F62-AEB7-454A-98AD-5BAA83E6E01B}" destId="{3A4D2D86-E645-4906-A2B4-8E5309878FEF}" srcOrd="0" destOrd="0" parTransId="{9990033E-3F72-4315-8F09-64CE9547A9CA}" sibTransId="{3FD7B505-1396-4167-BBCB-648F15043C4A}"/>
    <dgm:cxn modelId="{F98A65A7-E6B5-4AFD-AFAF-8741C4DCE546}" type="presOf" srcId="{3A4D2D86-E645-4906-A2B4-8E5309878FEF}" destId="{74C37D1E-E4CD-405E-ABC5-308C6E6CE020}" srcOrd="0" destOrd="0" presId="urn:microsoft.com/office/officeart/2005/8/layout/venn1"/>
    <dgm:cxn modelId="{9B706CA9-48B3-4D5A-97DC-5445553E0149}" type="presOf" srcId="{2F6CD088-BEBE-4AC0-8608-DFC79044EB0D}" destId="{C072FE4D-1B9B-4506-AB7A-BAD8AF0C2589}" srcOrd="0" destOrd="0" presId="urn:microsoft.com/office/officeart/2005/8/layout/venn1"/>
    <dgm:cxn modelId="{134908BE-62EC-4B0F-BBA7-6AB457A1D8E9}" type="presOf" srcId="{3A4D2D86-E645-4906-A2B4-8E5309878FEF}" destId="{8135364A-BF5C-4DC4-BE8C-B4ED5840B148}" srcOrd="1" destOrd="0" presId="urn:microsoft.com/office/officeart/2005/8/layout/venn1"/>
    <dgm:cxn modelId="{56BC27C0-EF70-40B9-B905-AD9A787FC6DB}" type="presOf" srcId="{02835291-1151-4626-9A69-58A2492AFA64}" destId="{58AE331C-EE10-4F51-99B3-4808E02812CA}" srcOrd="0" destOrd="0" presId="urn:microsoft.com/office/officeart/2005/8/layout/venn1"/>
    <dgm:cxn modelId="{A3CBB6DD-135C-4D77-8A5A-B49228B3E4BF}" type="presOf" srcId="{2F6CD088-BEBE-4AC0-8608-DFC79044EB0D}" destId="{B1ED6DF8-E467-4046-AAC9-41C5A3EA4808}" srcOrd="1" destOrd="0" presId="urn:microsoft.com/office/officeart/2005/8/layout/venn1"/>
    <dgm:cxn modelId="{6B2EEAF1-75F5-43B7-975A-15FE9A801FC1}" type="presOf" srcId="{B5D99F62-AEB7-454A-98AD-5BAA83E6E01B}" destId="{75160B15-9257-4D98-9B90-7FBD91F1A16F}" srcOrd="0" destOrd="0" presId="urn:microsoft.com/office/officeart/2005/8/layout/venn1"/>
    <dgm:cxn modelId="{2A1408F9-0097-4C62-BE31-D8848B92A861}" type="presOf" srcId="{02835291-1151-4626-9A69-58A2492AFA64}" destId="{2465492A-9919-4A23-B994-D996796FAB45}" srcOrd="1" destOrd="0" presId="urn:microsoft.com/office/officeart/2005/8/layout/venn1"/>
    <dgm:cxn modelId="{04F438FE-05EE-4B46-9FFD-17E6EF8F3A99}" srcId="{B5D99F62-AEB7-454A-98AD-5BAA83E6E01B}" destId="{2F6CD088-BEBE-4AC0-8608-DFC79044EB0D}" srcOrd="2" destOrd="0" parTransId="{DF45DD03-A540-404C-AC47-08C6FE628684}" sibTransId="{2B8F8A3A-F8E6-4793-9B04-AE4C959C98A1}"/>
    <dgm:cxn modelId="{3E9E00DA-861E-43E3-A49E-9C8FB5F89AF1}" type="presParOf" srcId="{75160B15-9257-4D98-9B90-7FBD91F1A16F}" destId="{74C37D1E-E4CD-405E-ABC5-308C6E6CE020}" srcOrd="0" destOrd="0" presId="urn:microsoft.com/office/officeart/2005/8/layout/venn1"/>
    <dgm:cxn modelId="{E590B649-9DDB-4715-A2FF-BF2CAE558ED5}" type="presParOf" srcId="{75160B15-9257-4D98-9B90-7FBD91F1A16F}" destId="{8135364A-BF5C-4DC4-BE8C-B4ED5840B148}" srcOrd="1" destOrd="0" presId="urn:microsoft.com/office/officeart/2005/8/layout/venn1"/>
    <dgm:cxn modelId="{2228DE6A-F1ED-4146-B07F-54C815DD29EE}" type="presParOf" srcId="{75160B15-9257-4D98-9B90-7FBD91F1A16F}" destId="{58AE331C-EE10-4F51-99B3-4808E02812CA}" srcOrd="2" destOrd="0" presId="urn:microsoft.com/office/officeart/2005/8/layout/venn1"/>
    <dgm:cxn modelId="{FAF30FCE-3CAB-4A80-9B30-70F927964434}" type="presParOf" srcId="{75160B15-9257-4D98-9B90-7FBD91F1A16F}" destId="{2465492A-9919-4A23-B994-D996796FAB45}" srcOrd="3" destOrd="0" presId="urn:microsoft.com/office/officeart/2005/8/layout/venn1"/>
    <dgm:cxn modelId="{1156B88B-C99A-44FF-A56A-3EFA796C6351}" type="presParOf" srcId="{75160B15-9257-4D98-9B90-7FBD91F1A16F}" destId="{C072FE4D-1B9B-4506-AB7A-BAD8AF0C2589}" srcOrd="4" destOrd="0" presId="urn:microsoft.com/office/officeart/2005/8/layout/venn1"/>
    <dgm:cxn modelId="{0A8F7905-3F4F-4322-9916-B47ED21F72D3}" type="presParOf" srcId="{75160B15-9257-4D98-9B90-7FBD91F1A16F}" destId="{B1ED6DF8-E467-4046-AAC9-41C5A3EA4808}" srcOrd="5" destOrd="0" presId="urn:microsoft.com/office/officeart/2005/8/layout/venn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25F83A5-8429-4436-AD7A-2FABA82F4FCC}" type="doc">
      <dgm:prSet loTypeId="urn:microsoft.com/office/officeart/2005/8/layout/vList6" loCatId="process" qsTypeId="urn:microsoft.com/office/officeart/2005/8/quickstyle/simple1" qsCatId="simple" csTypeId="urn:microsoft.com/office/officeart/2005/8/colors/accent1_2" csCatId="accent1" phldr="1"/>
      <dgm:spPr/>
      <dgm:t>
        <a:bodyPr/>
        <a:lstStyle/>
        <a:p>
          <a:endParaRPr lang="pl-PL"/>
        </a:p>
      </dgm:t>
    </dgm:pt>
    <dgm:pt modelId="{E3796384-AD95-4841-9361-125243540455}">
      <dgm:prSet phldrT="[Tekst]"/>
      <dgm:spPr/>
      <dgm:t>
        <a:bodyPr/>
        <a:lstStyle/>
        <a:p>
          <a:r>
            <a:rPr lang="pl-PL"/>
            <a:t>Poziom strategiczny</a:t>
          </a:r>
        </a:p>
      </dgm:t>
    </dgm:pt>
    <dgm:pt modelId="{13065766-9073-4360-A925-2D72F457DC99}" type="parTrans" cxnId="{E519A1C3-7CED-46E1-B40D-788EF77FCB7F}">
      <dgm:prSet/>
      <dgm:spPr/>
      <dgm:t>
        <a:bodyPr/>
        <a:lstStyle/>
        <a:p>
          <a:endParaRPr lang="pl-PL"/>
        </a:p>
      </dgm:t>
    </dgm:pt>
    <dgm:pt modelId="{A270D4FF-1B36-4654-8628-6F4DB8AACF02}" type="sibTrans" cxnId="{E519A1C3-7CED-46E1-B40D-788EF77FCB7F}">
      <dgm:prSet/>
      <dgm:spPr/>
      <dgm:t>
        <a:bodyPr/>
        <a:lstStyle/>
        <a:p>
          <a:endParaRPr lang="pl-PL"/>
        </a:p>
      </dgm:t>
    </dgm:pt>
    <dgm:pt modelId="{ABFA75D4-CD33-4D2B-AAA6-5603B5D11F8A}">
      <dgm:prSet phldrT="[Tekst]"/>
      <dgm:spPr/>
      <dgm:t>
        <a:bodyPr/>
        <a:lstStyle/>
        <a:p>
          <a:r>
            <a:rPr lang="pl-PL"/>
            <a:t>wskaźniki KE COM(2021) 811 </a:t>
          </a:r>
        </a:p>
      </dgm:t>
    </dgm:pt>
    <dgm:pt modelId="{3C9381F4-90E8-4819-B855-515CA207B905}" type="parTrans" cxnId="{5A4FD439-2B56-41FE-B98B-D4B6167010ED}">
      <dgm:prSet/>
      <dgm:spPr/>
      <dgm:t>
        <a:bodyPr/>
        <a:lstStyle/>
        <a:p>
          <a:endParaRPr lang="pl-PL"/>
        </a:p>
      </dgm:t>
    </dgm:pt>
    <dgm:pt modelId="{513A5375-CDEE-4597-9BC3-01A3C41811BA}" type="sibTrans" cxnId="{5A4FD439-2B56-41FE-B98B-D4B6167010ED}">
      <dgm:prSet/>
      <dgm:spPr/>
      <dgm:t>
        <a:bodyPr/>
        <a:lstStyle/>
        <a:p>
          <a:endParaRPr lang="pl-PL"/>
        </a:p>
      </dgm:t>
    </dgm:pt>
    <dgm:pt modelId="{845A7201-66B1-4669-BE95-1F5C9A97E11C}">
      <dgm:prSet phldrT="[Tekst]"/>
      <dgm:spPr/>
      <dgm:t>
        <a:bodyPr/>
        <a:lstStyle/>
        <a:p>
          <a:r>
            <a:rPr lang="pl-PL"/>
            <a:t>dla dokumentu</a:t>
          </a:r>
        </a:p>
      </dgm:t>
    </dgm:pt>
    <dgm:pt modelId="{B477D73A-3084-4A6D-A0E1-A8C37501425A}" type="parTrans" cxnId="{FB2DB2ED-51B4-42F7-BE05-E7B00C954C97}">
      <dgm:prSet/>
      <dgm:spPr/>
      <dgm:t>
        <a:bodyPr/>
        <a:lstStyle/>
        <a:p>
          <a:endParaRPr lang="pl-PL"/>
        </a:p>
      </dgm:t>
    </dgm:pt>
    <dgm:pt modelId="{EDB9E54E-F76A-4330-9CE2-DB07E9F453ED}" type="sibTrans" cxnId="{FB2DB2ED-51B4-42F7-BE05-E7B00C954C97}">
      <dgm:prSet/>
      <dgm:spPr/>
      <dgm:t>
        <a:bodyPr/>
        <a:lstStyle/>
        <a:p>
          <a:endParaRPr lang="pl-PL"/>
        </a:p>
      </dgm:t>
    </dgm:pt>
    <dgm:pt modelId="{D7850F68-8636-4224-94B0-53A6B13250B3}">
      <dgm:prSet phldrT="[Tekst]"/>
      <dgm:spPr/>
      <dgm:t>
        <a:bodyPr/>
        <a:lstStyle/>
        <a:p>
          <a:r>
            <a:rPr lang="pl-PL"/>
            <a:t>Poziom operacyjny</a:t>
          </a:r>
        </a:p>
      </dgm:t>
    </dgm:pt>
    <dgm:pt modelId="{B2E6A6FE-6B60-477C-AA2E-78CEA522DDFB}" type="parTrans" cxnId="{82241A12-0B38-44F7-907F-EB3561EC37D0}">
      <dgm:prSet/>
      <dgm:spPr/>
      <dgm:t>
        <a:bodyPr/>
        <a:lstStyle/>
        <a:p>
          <a:endParaRPr lang="pl-PL"/>
        </a:p>
      </dgm:t>
    </dgm:pt>
    <dgm:pt modelId="{1DEC3159-3DC5-492C-878D-8AF771C32F19}" type="sibTrans" cxnId="{82241A12-0B38-44F7-907F-EB3561EC37D0}">
      <dgm:prSet/>
      <dgm:spPr/>
      <dgm:t>
        <a:bodyPr/>
        <a:lstStyle/>
        <a:p>
          <a:endParaRPr lang="pl-PL"/>
        </a:p>
      </dgm:t>
    </dgm:pt>
    <dgm:pt modelId="{F1E8B426-064B-4E7E-AD71-182197CE3744}">
      <dgm:prSet phldrT="[Tekst]"/>
      <dgm:spPr/>
      <dgm:t>
        <a:bodyPr/>
        <a:lstStyle/>
        <a:p>
          <a:r>
            <a:rPr lang="pl-PL"/>
            <a:t>wskaźniki FEL 2021-2027</a:t>
          </a:r>
        </a:p>
      </dgm:t>
    </dgm:pt>
    <dgm:pt modelId="{9BBEA7AC-B115-4F74-8A36-5EF3DB6E112D}" type="parTrans" cxnId="{5568DD75-B438-4371-80E4-678D6BDD479F}">
      <dgm:prSet/>
      <dgm:spPr/>
      <dgm:t>
        <a:bodyPr/>
        <a:lstStyle/>
        <a:p>
          <a:endParaRPr lang="pl-PL"/>
        </a:p>
      </dgm:t>
    </dgm:pt>
    <dgm:pt modelId="{968E394C-92C5-42AC-9E97-784CF21ADAF6}" type="sibTrans" cxnId="{5568DD75-B438-4371-80E4-678D6BDD479F}">
      <dgm:prSet/>
      <dgm:spPr/>
      <dgm:t>
        <a:bodyPr/>
        <a:lstStyle/>
        <a:p>
          <a:endParaRPr lang="pl-PL"/>
        </a:p>
      </dgm:t>
    </dgm:pt>
    <dgm:pt modelId="{FBF9A954-ECB8-4F6C-8ECF-98C86C91BD06}">
      <dgm:prSet phldrT="[Tekst]"/>
      <dgm:spPr/>
      <dgm:t>
        <a:bodyPr/>
        <a:lstStyle/>
        <a:p>
          <a:r>
            <a:rPr lang="pl-PL"/>
            <a:t>dla projektów</a:t>
          </a:r>
        </a:p>
      </dgm:t>
    </dgm:pt>
    <dgm:pt modelId="{AE9C5202-6D96-4726-BE1F-F4887AF00250}" type="parTrans" cxnId="{B9D273A0-5365-430C-ADA9-1020FC14FB6B}">
      <dgm:prSet/>
      <dgm:spPr/>
      <dgm:t>
        <a:bodyPr/>
        <a:lstStyle/>
        <a:p>
          <a:endParaRPr lang="pl-PL"/>
        </a:p>
      </dgm:t>
    </dgm:pt>
    <dgm:pt modelId="{D115F5A8-4CA8-44A4-B24E-CF5BFCBB63AB}" type="sibTrans" cxnId="{B9D273A0-5365-430C-ADA9-1020FC14FB6B}">
      <dgm:prSet/>
      <dgm:spPr/>
      <dgm:t>
        <a:bodyPr/>
        <a:lstStyle/>
        <a:p>
          <a:endParaRPr lang="pl-PL"/>
        </a:p>
      </dgm:t>
    </dgm:pt>
    <dgm:pt modelId="{92FEC297-EA3E-454C-9046-FF15DD08D2D1}" type="pres">
      <dgm:prSet presAssocID="{A25F83A5-8429-4436-AD7A-2FABA82F4FCC}" presName="Name0" presStyleCnt="0">
        <dgm:presLayoutVars>
          <dgm:dir/>
          <dgm:animLvl val="lvl"/>
          <dgm:resizeHandles/>
        </dgm:presLayoutVars>
      </dgm:prSet>
      <dgm:spPr/>
    </dgm:pt>
    <dgm:pt modelId="{290F9EC3-A2CB-4D0D-84BD-C4261ACC920D}" type="pres">
      <dgm:prSet presAssocID="{E3796384-AD95-4841-9361-125243540455}" presName="linNode" presStyleCnt="0"/>
      <dgm:spPr/>
    </dgm:pt>
    <dgm:pt modelId="{74295746-E7DF-4EF3-B169-A4B7F0550252}" type="pres">
      <dgm:prSet presAssocID="{E3796384-AD95-4841-9361-125243540455}" presName="parentShp" presStyleLbl="node1" presStyleIdx="0" presStyleCnt="2">
        <dgm:presLayoutVars>
          <dgm:bulletEnabled val="1"/>
        </dgm:presLayoutVars>
      </dgm:prSet>
      <dgm:spPr/>
    </dgm:pt>
    <dgm:pt modelId="{F91EBC87-C4DB-4375-8C6A-43BA059D247A}" type="pres">
      <dgm:prSet presAssocID="{E3796384-AD95-4841-9361-125243540455}" presName="childShp" presStyleLbl="bgAccFollowNode1" presStyleIdx="0" presStyleCnt="2">
        <dgm:presLayoutVars>
          <dgm:bulletEnabled val="1"/>
        </dgm:presLayoutVars>
      </dgm:prSet>
      <dgm:spPr/>
    </dgm:pt>
    <dgm:pt modelId="{3A1622EB-9ED7-469D-920F-9FC325C0A53C}" type="pres">
      <dgm:prSet presAssocID="{A270D4FF-1B36-4654-8628-6F4DB8AACF02}" presName="spacing" presStyleCnt="0"/>
      <dgm:spPr/>
    </dgm:pt>
    <dgm:pt modelId="{F75BCDE2-6D28-43EC-9436-E6DF72B635A6}" type="pres">
      <dgm:prSet presAssocID="{D7850F68-8636-4224-94B0-53A6B13250B3}" presName="linNode" presStyleCnt="0"/>
      <dgm:spPr/>
    </dgm:pt>
    <dgm:pt modelId="{117B5BE1-58AE-4CDD-87C0-833895388FE7}" type="pres">
      <dgm:prSet presAssocID="{D7850F68-8636-4224-94B0-53A6B13250B3}" presName="parentShp" presStyleLbl="node1" presStyleIdx="1" presStyleCnt="2">
        <dgm:presLayoutVars>
          <dgm:bulletEnabled val="1"/>
        </dgm:presLayoutVars>
      </dgm:prSet>
      <dgm:spPr/>
    </dgm:pt>
    <dgm:pt modelId="{97F12F14-969E-43BE-BAE4-E03A45B01224}" type="pres">
      <dgm:prSet presAssocID="{D7850F68-8636-4224-94B0-53A6B13250B3}" presName="childShp" presStyleLbl="bgAccFollowNode1" presStyleIdx="1" presStyleCnt="2">
        <dgm:presLayoutVars>
          <dgm:bulletEnabled val="1"/>
        </dgm:presLayoutVars>
      </dgm:prSet>
      <dgm:spPr/>
    </dgm:pt>
  </dgm:ptLst>
  <dgm:cxnLst>
    <dgm:cxn modelId="{37CFF301-2A56-44A0-BAFF-CBD6B0FD33CA}" type="presOf" srcId="{E3796384-AD95-4841-9361-125243540455}" destId="{74295746-E7DF-4EF3-B169-A4B7F0550252}" srcOrd="0" destOrd="0" presId="urn:microsoft.com/office/officeart/2005/8/layout/vList6"/>
    <dgm:cxn modelId="{82241A12-0B38-44F7-907F-EB3561EC37D0}" srcId="{A25F83A5-8429-4436-AD7A-2FABA82F4FCC}" destId="{D7850F68-8636-4224-94B0-53A6B13250B3}" srcOrd="1" destOrd="0" parTransId="{B2E6A6FE-6B60-477C-AA2E-78CEA522DDFB}" sibTransId="{1DEC3159-3DC5-492C-878D-8AF771C32F19}"/>
    <dgm:cxn modelId="{44158A22-C2A9-41A5-91B1-2E59E1FB4AEF}" type="presOf" srcId="{845A7201-66B1-4669-BE95-1F5C9A97E11C}" destId="{F91EBC87-C4DB-4375-8C6A-43BA059D247A}" srcOrd="0" destOrd="1" presId="urn:microsoft.com/office/officeart/2005/8/layout/vList6"/>
    <dgm:cxn modelId="{5A4FD439-2B56-41FE-B98B-D4B6167010ED}" srcId="{E3796384-AD95-4841-9361-125243540455}" destId="{ABFA75D4-CD33-4D2B-AAA6-5603B5D11F8A}" srcOrd="0" destOrd="0" parTransId="{3C9381F4-90E8-4819-B855-515CA207B905}" sibTransId="{513A5375-CDEE-4597-9BC3-01A3C41811BA}"/>
    <dgm:cxn modelId="{5568DD75-B438-4371-80E4-678D6BDD479F}" srcId="{D7850F68-8636-4224-94B0-53A6B13250B3}" destId="{F1E8B426-064B-4E7E-AD71-182197CE3744}" srcOrd="0" destOrd="0" parTransId="{9BBEA7AC-B115-4F74-8A36-5EF3DB6E112D}" sibTransId="{968E394C-92C5-42AC-9E97-784CF21ADAF6}"/>
    <dgm:cxn modelId="{9CD4E059-5822-4051-B731-DD8508B841DF}" type="presOf" srcId="{A25F83A5-8429-4436-AD7A-2FABA82F4FCC}" destId="{92FEC297-EA3E-454C-9046-FF15DD08D2D1}" srcOrd="0" destOrd="0" presId="urn:microsoft.com/office/officeart/2005/8/layout/vList6"/>
    <dgm:cxn modelId="{631C658D-E554-4721-A9BD-696D7951CE2B}" type="presOf" srcId="{F1E8B426-064B-4E7E-AD71-182197CE3744}" destId="{97F12F14-969E-43BE-BAE4-E03A45B01224}" srcOrd="0" destOrd="0" presId="urn:microsoft.com/office/officeart/2005/8/layout/vList6"/>
    <dgm:cxn modelId="{55EF3493-3530-488F-9140-98DD21A21DF9}" type="presOf" srcId="{D7850F68-8636-4224-94B0-53A6B13250B3}" destId="{117B5BE1-58AE-4CDD-87C0-833895388FE7}" srcOrd="0" destOrd="0" presId="urn:microsoft.com/office/officeart/2005/8/layout/vList6"/>
    <dgm:cxn modelId="{B9D273A0-5365-430C-ADA9-1020FC14FB6B}" srcId="{D7850F68-8636-4224-94B0-53A6B13250B3}" destId="{FBF9A954-ECB8-4F6C-8ECF-98C86C91BD06}" srcOrd="1" destOrd="0" parTransId="{AE9C5202-6D96-4726-BE1F-F4887AF00250}" sibTransId="{D115F5A8-4CA8-44A4-B24E-CF5BFCBB63AB}"/>
    <dgm:cxn modelId="{E519A1C3-7CED-46E1-B40D-788EF77FCB7F}" srcId="{A25F83A5-8429-4436-AD7A-2FABA82F4FCC}" destId="{E3796384-AD95-4841-9361-125243540455}" srcOrd="0" destOrd="0" parTransId="{13065766-9073-4360-A925-2D72F457DC99}" sibTransId="{A270D4FF-1B36-4654-8628-6F4DB8AACF02}"/>
    <dgm:cxn modelId="{F3C4BED5-A06D-4994-8F8C-FCE2971C5871}" type="presOf" srcId="{ABFA75D4-CD33-4D2B-AAA6-5603B5D11F8A}" destId="{F91EBC87-C4DB-4375-8C6A-43BA059D247A}" srcOrd="0" destOrd="0" presId="urn:microsoft.com/office/officeart/2005/8/layout/vList6"/>
    <dgm:cxn modelId="{E58140E8-18BF-4D77-886D-3FF00990B603}" type="presOf" srcId="{FBF9A954-ECB8-4F6C-8ECF-98C86C91BD06}" destId="{97F12F14-969E-43BE-BAE4-E03A45B01224}" srcOrd="0" destOrd="1" presId="urn:microsoft.com/office/officeart/2005/8/layout/vList6"/>
    <dgm:cxn modelId="{FB2DB2ED-51B4-42F7-BE05-E7B00C954C97}" srcId="{E3796384-AD95-4841-9361-125243540455}" destId="{845A7201-66B1-4669-BE95-1F5C9A97E11C}" srcOrd="1" destOrd="0" parTransId="{B477D73A-3084-4A6D-A0E1-A8C37501425A}" sibTransId="{EDB9E54E-F76A-4330-9CE2-DB07E9F453ED}"/>
    <dgm:cxn modelId="{7F3C6FB6-F298-4A29-96E3-54CA56BFFD58}" type="presParOf" srcId="{92FEC297-EA3E-454C-9046-FF15DD08D2D1}" destId="{290F9EC3-A2CB-4D0D-84BD-C4261ACC920D}" srcOrd="0" destOrd="0" presId="urn:microsoft.com/office/officeart/2005/8/layout/vList6"/>
    <dgm:cxn modelId="{E5023350-0B6D-4A42-8535-024B64821684}" type="presParOf" srcId="{290F9EC3-A2CB-4D0D-84BD-C4261ACC920D}" destId="{74295746-E7DF-4EF3-B169-A4B7F0550252}" srcOrd="0" destOrd="0" presId="urn:microsoft.com/office/officeart/2005/8/layout/vList6"/>
    <dgm:cxn modelId="{EDDBE875-1415-41D6-8C0C-C8D352F2C4EA}" type="presParOf" srcId="{290F9EC3-A2CB-4D0D-84BD-C4261ACC920D}" destId="{F91EBC87-C4DB-4375-8C6A-43BA059D247A}" srcOrd="1" destOrd="0" presId="urn:microsoft.com/office/officeart/2005/8/layout/vList6"/>
    <dgm:cxn modelId="{91D6E6B5-81C5-435B-B35C-9AD44DE3FAB6}" type="presParOf" srcId="{92FEC297-EA3E-454C-9046-FF15DD08D2D1}" destId="{3A1622EB-9ED7-469D-920F-9FC325C0A53C}" srcOrd="1" destOrd="0" presId="urn:microsoft.com/office/officeart/2005/8/layout/vList6"/>
    <dgm:cxn modelId="{8F1FA01A-8600-4173-9754-FF3B2661BE2F}" type="presParOf" srcId="{92FEC297-EA3E-454C-9046-FF15DD08D2D1}" destId="{F75BCDE2-6D28-43EC-9436-E6DF72B635A6}" srcOrd="2" destOrd="0" presId="urn:microsoft.com/office/officeart/2005/8/layout/vList6"/>
    <dgm:cxn modelId="{9B4CA9DA-7F0E-4CD5-B4FD-6829F28F026D}" type="presParOf" srcId="{F75BCDE2-6D28-43EC-9436-E6DF72B635A6}" destId="{117B5BE1-58AE-4CDD-87C0-833895388FE7}" srcOrd="0" destOrd="0" presId="urn:microsoft.com/office/officeart/2005/8/layout/vList6"/>
    <dgm:cxn modelId="{3332143E-BFDF-4A69-B065-A2CAF73C0E72}" type="presParOf" srcId="{F75BCDE2-6D28-43EC-9436-E6DF72B635A6}" destId="{97F12F14-969E-43BE-BAE4-E03A45B01224}" srcOrd="1" destOrd="0" presId="urn:microsoft.com/office/officeart/2005/8/layout/vList6"/>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2E8B33-8635-4554-A5A2-A596EE3C27F1}">
      <dsp:nvSpPr>
        <dsp:cNvPr id="0" name=""/>
        <dsp:cNvSpPr/>
      </dsp:nvSpPr>
      <dsp:spPr>
        <a:xfrm rot="5400000">
          <a:off x="3464391" y="-905492"/>
          <a:ext cx="1192299"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Budowa/rozbudowa infrastruktury rowerowej</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Budowa/modernizacja chodników</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Tworzenie zintegrowanych szlaków rowerowych</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Promocja mobilności aktywnej w RZPG</a:t>
          </a:r>
        </a:p>
      </dsp:txBody>
      <dsp:txXfrm rot="-5400000">
        <a:off x="2406763" y="210339"/>
        <a:ext cx="3249353" cy="1075893"/>
      </dsp:txXfrm>
    </dsp:sp>
    <dsp:sp modelId="{9E49D1F6-A1C2-4172-B8E7-3EBB6C933D36}">
      <dsp:nvSpPr>
        <dsp:cNvPr id="0" name=""/>
        <dsp:cNvSpPr/>
      </dsp:nvSpPr>
      <dsp:spPr>
        <a:xfrm>
          <a:off x="0" y="0"/>
          <a:ext cx="2406501" cy="1490374"/>
        </a:xfrm>
        <a:prstGeom prst="roundRect">
          <a:avLst/>
        </a:prstGeom>
        <a:solidFill>
          <a:srgbClr val="4472C4">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pl-PL" sz="1600" b="1" kern="1200">
              <a:solidFill>
                <a:sysClr val="window" lastClr="FFFFFF"/>
              </a:solidFill>
              <a:latin typeface="Calibri" panose="020F0502020204030204"/>
              <a:ea typeface="+mn-ea"/>
              <a:cs typeface="+mn-cs"/>
            </a:rPr>
            <a:t>Cel strategiczny 1: Rozwój mobilności aktywnej</a:t>
          </a:r>
          <a:endParaRPr lang="pl-PL" sz="1600" kern="1200">
            <a:solidFill>
              <a:sysClr val="window" lastClr="FFFFFF"/>
            </a:solidFill>
            <a:latin typeface="Calibri" panose="020F0502020204030204"/>
            <a:ea typeface="+mn-ea"/>
            <a:cs typeface="+mn-cs"/>
          </a:endParaRPr>
        </a:p>
      </dsp:txBody>
      <dsp:txXfrm>
        <a:off x="72754" y="72754"/>
        <a:ext cx="2260993" cy="1344866"/>
      </dsp:txXfrm>
    </dsp:sp>
    <dsp:sp modelId="{8E6A6603-162D-46B6-BCFB-A3E5D81CABD1}">
      <dsp:nvSpPr>
        <dsp:cNvPr id="0" name=""/>
        <dsp:cNvSpPr/>
      </dsp:nvSpPr>
      <dsp:spPr>
        <a:xfrm rot="5400000">
          <a:off x="3384910" y="643597"/>
          <a:ext cx="1320495" cy="3339161"/>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Budowa węzłów przesiadkowych i parkingów P&amp;R z infrastrukturą towarzyszącą</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Rozwój infrastruktury przystankowej i  okołoprzystankowej</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Poprawa dostępności połączeń komunikacyjnych</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Promowanie wykorzystania transportu publicznego przez mieszkańców</a:t>
          </a:r>
        </a:p>
      </dsp:txBody>
      <dsp:txXfrm rot="-5400000">
        <a:off x="2375578" y="1717391"/>
        <a:ext cx="3274700" cy="1191573"/>
      </dsp:txXfrm>
    </dsp:sp>
    <dsp:sp modelId="{FD7BB767-5FC6-4937-812E-9243DEB82DD2}">
      <dsp:nvSpPr>
        <dsp:cNvPr id="0" name=""/>
        <dsp:cNvSpPr/>
      </dsp:nvSpPr>
      <dsp:spPr>
        <a:xfrm>
          <a:off x="19392" y="1556530"/>
          <a:ext cx="2375315" cy="1490374"/>
        </a:xfrm>
        <a:prstGeom prst="roundRect">
          <a:avLst/>
        </a:prstGeom>
        <a:solidFill>
          <a:srgbClr val="4472C4">
            <a:shade val="80000"/>
            <a:hueOff val="116428"/>
            <a:satOff val="-2085"/>
            <a:lumOff val="886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pl-PL" sz="1600" b="1" kern="1200">
              <a:solidFill>
                <a:sysClr val="window" lastClr="FFFFFF"/>
              </a:solidFill>
              <a:latin typeface="Calibri" panose="020F0502020204030204"/>
              <a:ea typeface="+mn-ea"/>
              <a:cs typeface="+mn-cs"/>
            </a:rPr>
            <a:t>Cel strategiczny 2: Rozwój spójnego systemu transportu publicznego</a:t>
          </a:r>
        </a:p>
      </dsp:txBody>
      <dsp:txXfrm>
        <a:off x="92146" y="1629284"/>
        <a:ext cx="2229807" cy="1344866"/>
      </dsp:txXfrm>
    </dsp:sp>
    <dsp:sp modelId="{E6C6F78B-6A3A-4D8A-971F-440D5412EE73}">
      <dsp:nvSpPr>
        <dsp:cNvPr id="0" name=""/>
        <dsp:cNvSpPr/>
      </dsp:nvSpPr>
      <dsp:spPr>
        <a:xfrm rot="5400000">
          <a:off x="3389635" y="2199410"/>
          <a:ext cx="1343172"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Likwidacja miejsc niebezpiecznych na drogach gminnych i  powiatowych </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Poprawa stanu technicznego dróg i infrastruktury drogowej</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Poprawa dostępności infrastruktury dla osób z niepełnosprawnościami</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Działania edukacyjne z zakresu bezpieczeństwa komunikacyjnego</a:t>
          </a:r>
        </a:p>
      </dsp:txBody>
      <dsp:txXfrm rot="-5400000">
        <a:off x="2407443" y="3247170"/>
        <a:ext cx="3241988" cy="1212036"/>
      </dsp:txXfrm>
    </dsp:sp>
    <dsp:sp modelId="{3379CA49-178E-45AA-92A9-1D9BEE1B8367}">
      <dsp:nvSpPr>
        <dsp:cNvPr id="0" name=""/>
        <dsp:cNvSpPr/>
      </dsp:nvSpPr>
      <dsp:spPr>
        <a:xfrm>
          <a:off x="11904" y="3126013"/>
          <a:ext cx="2406501" cy="1490374"/>
        </a:xfrm>
        <a:prstGeom prst="roundRect">
          <a:avLst/>
        </a:prstGeom>
        <a:solidFill>
          <a:srgbClr val="4472C4">
            <a:shade val="80000"/>
            <a:hueOff val="232855"/>
            <a:satOff val="-4171"/>
            <a:lumOff val="1772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pl-PL" sz="1600" b="1" kern="1200">
              <a:solidFill>
                <a:sysClr val="window" lastClr="FFFFFF"/>
              </a:solidFill>
              <a:latin typeface="Calibri" panose="020F0502020204030204"/>
              <a:ea typeface="+mn-ea"/>
              <a:cs typeface="+mn-cs"/>
            </a:rPr>
            <a:t>Cel strategiczny 3: Poprawa bezpieczeństwa komunikacyjnego</a:t>
          </a:r>
          <a:endParaRPr lang="pl-PL" sz="1600" kern="1200">
            <a:solidFill>
              <a:sysClr val="window" lastClr="FFFFFF"/>
            </a:solidFill>
            <a:latin typeface="Calibri" panose="020F0502020204030204"/>
            <a:ea typeface="+mn-ea"/>
            <a:cs typeface="+mn-cs"/>
          </a:endParaRPr>
        </a:p>
      </dsp:txBody>
      <dsp:txXfrm>
        <a:off x="84658" y="3198767"/>
        <a:ext cx="2260993" cy="1344866"/>
      </dsp:txXfrm>
    </dsp:sp>
    <dsp:sp modelId="{9CA9E923-8A9D-44D0-AB3E-8617EE6529EB}">
      <dsp:nvSpPr>
        <dsp:cNvPr id="0" name=""/>
        <dsp:cNvSpPr/>
      </dsp:nvSpPr>
      <dsp:spPr>
        <a:xfrm rot="5400000">
          <a:off x="3472643" y="3810480"/>
          <a:ext cx="1177157" cy="330755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Ograniczenie natężenia ruchu zmotoryzowanego</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Zakup zeroemisyjnego taboru</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Budowa infrastruktury dla pojazdów zeroemisyjnych</a:t>
          </a:r>
        </a:p>
        <a:p>
          <a:pPr marL="57150" lvl="1" indent="-57150" algn="l" defTabSz="466725">
            <a:lnSpc>
              <a:spcPct val="90000"/>
            </a:lnSpc>
            <a:spcBef>
              <a:spcPct val="0"/>
            </a:spcBef>
            <a:spcAft>
              <a:spcPct val="15000"/>
            </a:spcAft>
            <a:buChar char="•"/>
          </a:pPr>
          <a:r>
            <a:rPr lang="pl-PL" sz="1050" b="1" kern="1200">
              <a:solidFill>
                <a:sysClr val="windowText" lastClr="000000">
                  <a:hueOff val="0"/>
                  <a:satOff val="0"/>
                  <a:lumOff val="0"/>
                  <a:alphaOff val="0"/>
                </a:sysClr>
              </a:solidFill>
              <a:latin typeface="Calibri" panose="020F0502020204030204"/>
              <a:ea typeface="+mn-ea"/>
              <a:cs typeface="+mn-cs"/>
            </a:rPr>
            <a:t> Promocja elektromobilności</a:t>
          </a:r>
        </a:p>
      </dsp:txBody>
      <dsp:txXfrm rot="-5400000">
        <a:off x="2407444" y="4933143"/>
        <a:ext cx="3250092" cy="1062229"/>
      </dsp:txXfrm>
    </dsp:sp>
    <dsp:sp modelId="{747F51C5-A5FC-4F9D-B6F7-2C253E8821E9}">
      <dsp:nvSpPr>
        <dsp:cNvPr id="0" name=""/>
        <dsp:cNvSpPr/>
      </dsp:nvSpPr>
      <dsp:spPr>
        <a:xfrm>
          <a:off x="11904" y="4690906"/>
          <a:ext cx="2406501" cy="1490374"/>
        </a:xfrm>
        <a:prstGeom prst="roundRect">
          <a:avLst/>
        </a:prstGeom>
        <a:solidFill>
          <a:srgbClr val="4472C4">
            <a:shade val="80000"/>
            <a:hueOff val="349283"/>
            <a:satOff val="-6256"/>
            <a:lumOff val="2658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pl-PL" sz="1600" b="1" kern="1200">
              <a:solidFill>
                <a:sysClr val="window" lastClr="FFFFFF"/>
              </a:solidFill>
              <a:latin typeface="Calibri" panose="020F0502020204030204"/>
              <a:ea typeface="+mn-ea"/>
              <a:cs typeface="+mn-cs"/>
            </a:rPr>
            <a:t>Cel strategiczny 4: Ograniczenie wpływu transportu na środowisko</a:t>
          </a:r>
        </a:p>
      </dsp:txBody>
      <dsp:txXfrm>
        <a:off x="84658" y="4763660"/>
        <a:ext cx="2260993" cy="13448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777052-5E77-413E-BED9-3DE119D22844}">
      <dsp:nvSpPr>
        <dsp:cNvPr id="0" name=""/>
        <dsp:cNvSpPr/>
      </dsp:nvSpPr>
      <dsp:spPr>
        <a:xfrm>
          <a:off x="7496" y="0"/>
          <a:ext cx="1439844" cy="1739900"/>
        </a:xfrm>
        <a:prstGeom prst="roundRect">
          <a:avLst>
            <a:gd name="adj" fmla="val 100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Integracja oraz gospodarczy i kulturowy rozwój członków Związku</a:t>
          </a:r>
        </a:p>
      </dsp:txBody>
      <dsp:txXfrm>
        <a:off x="49668" y="42172"/>
        <a:ext cx="1355500" cy="1655556"/>
      </dsp:txXfrm>
    </dsp:sp>
    <dsp:sp modelId="{FDD78F11-C1C6-4986-B951-66A891700A97}">
      <dsp:nvSpPr>
        <dsp:cNvPr id="0" name=""/>
        <dsp:cNvSpPr/>
      </dsp:nvSpPr>
      <dsp:spPr>
        <a:xfrm>
          <a:off x="1591324" y="691409"/>
          <a:ext cx="305246" cy="357081"/>
        </a:xfrm>
        <a:prstGeom prst="rightArrow">
          <a:avLst>
            <a:gd name="adj1" fmla="val 60000"/>
            <a:gd name="adj2" fmla="val 50000"/>
          </a:avLst>
        </a:prstGeom>
        <a:solidFill>
          <a:schemeClr val="accent1">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pl-PL" sz="1500" kern="1200"/>
        </a:p>
      </dsp:txBody>
      <dsp:txXfrm>
        <a:off x="1591324" y="762825"/>
        <a:ext cx="213672" cy="214249"/>
      </dsp:txXfrm>
    </dsp:sp>
    <dsp:sp modelId="{EA8382AB-DC2E-463C-B9FB-E2E37CFC5C45}">
      <dsp:nvSpPr>
        <dsp:cNvPr id="0" name=""/>
        <dsp:cNvSpPr/>
      </dsp:nvSpPr>
      <dsp:spPr>
        <a:xfrm>
          <a:off x="2023277" y="0"/>
          <a:ext cx="1439844" cy="1739900"/>
        </a:xfrm>
        <a:prstGeom prst="roundRect">
          <a:avLst>
            <a:gd name="adj" fmla="val 10000"/>
          </a:avLst>
        </a:prstGeom>
        <a:solidFill>
          <a:schemeClr val="accent1">
            <a:shade val="80000"/>
            <a:hueOff val="174641"/>
            <a:satOff val="-3128"/>
            <a:lumOff val="1329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Dążenie do rozwijania, eksponowania i wykorzystywania zasobów gospodarczych, przyrodniczych, krajobrazowych oraz kulturowych swej ziemi</a:t>
          </a:r>
        </a:p>
      </dsp:txBody>
      <dsp:txXfrm>
        <a:off x="2065449" y="42172"/>
        <a:ext cx="1355500" cy="1655556"/>
      </dsp:txXfrm>
    </dsp:sp>
    <dsp:sp modelId="{8D441867-4DC6-482A-97FA-B6231C74BC37}">
      <dsp:nvSpPr>
        <dsp:cNvPr id="0" name=""/>
        <dsp:cNvSpPr/>
      </dsp:nvSpPr>
      <dsp:spPr>
        <a:xfrm>
          <a:off x="3607106" y="691409"/>
          <a:ext cx="305246" cy="357081"/>
        </a:xfrm>
        <a:prstGeom prst="rightArrow">
          <a:avLst>
            <a:gd name="adj1" fmla="val 60000"/>
            <a:gd name="adj2" fmla="val 50000"/>
          </a:avLst>
        </a:prstGeom>
        <a:solidFill>
          <a:schemeClr val="accent1">
            <a:shade val="90000"/>
            <a:hueOff val="349225"/>
            <a:satOff val="-5981"/>
            <a:lumOff val="2396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pl-PL" sz="1500" kern="1200"/>
        </a:p>
      </dsp:txBody>
      <dsp:txXfrm>
        <a:off x="3607106" y="762825"/>
        <a:ext cx="213672" cy="214249"/>
      </dsp:txXfrm>
    </dsp:sp>
    <dsp:sp modelId="{FDC2223C-9C72-4189-98C2-205445ABA6F5}">
      <dsp:nvSpPr>
        <dsp:cNvPr id="0" name=""/>
        <dsp:cNvSpPr/>
      </dsp:nvSpPr>
      <dsp:spPr>
        <a:xfrm>
          <a:off x="4039059" y="0"/>
          <a:ext cx="1439844" cy="1739900"/>
        </a:xfrm>
        <a:prstGeom prst="roundRect">
          <a:avLst>
            <a:gd name="adj" fmla="val 10000"/>
          </a:avLst>
        </a:prstGeom>
        <a:solidFill>
          <a:schemeClr val="accent1">
            <a:shade val="80000"/>
            <a:hueOff val="349283"/>
            <a:satOff val="-6256"/>
            <a:lumOff val="2658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t>Reprezentowanie również interesów członków Związku w zakresie objętym przedmiotem działania Związku</a:t>
          </a:r>
        </a:p>
      </dsp:txBody>
      <dsp:txXfrm>
        <a:off x="4081231" y="42172"/>
        <a:ext cx="1355500" cy="165555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6C6410-FBB6-4BB3-812C-E6C196BCA366}">
      <dsp:nvSpPr>
        <dsp:cNvPr id="0" name=""/>
        <dsp:cNvSpPr/>
      </dsp:nvSpPr>
      <dsp:spPr>
        <a:xfrm>
          <a:off x="1365268" y="346029"/>
          <a:ext cx="2880360" cy="2880360"/>
        </a:xfrm>
        <a:prstGeom prst="pie">
          <a:avLst>
            <a:gd name="adj1" fmla="val 16200000"/>
            <a:gd name="adj2" fmla="val 19800000"/>
          </a:avLst>
        </a:prstGeom>
        <a:solidFill>
          <a:schemeClr val="accent1">
            <a:shade val="5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pl-PL" sz="1050" b="1" kern="1200"/>
            <a:t>JST i ich jednostki</a:t>
          </a:r>
        </a:p>
      </dsp:txBody>
      <dsp:txXfrm>
        <a:off x="2836309" y="654639"/>
        <a:ext cx="840105" cy="617220"/>
      </dsp:txXfrm>
    </dsp:sp>
    <dsp:sp modelId="{2EAC356F-E3BE-4B77-9B47-8141D367ADE8}">
      <dsp:nvSpPr>
        <dsp:cNvPr id="0" name=""/>
        <dsp:cNvSpPr/>
      </dsp:nvSpPr>
      <dsp:spPr>
        <a:xfrm>
          <a:off x="1371282" y="348557"/>
          <a:ext cx="2880360" cy="2880360"/>
        </a:xfrm>
        <a:prstGeom prst="pie">
          <a:avLst>
            <a:gd name="adj1" fmla="val 19800000"/>
            <a:gd name="adj2" fmla="val 1800000"/>
          </a:avLst>
        </a:prstGeom>
        <a:solidFill>
          <a:schemeClr val="accent1">
            <a:shade val="50000"/>
            <a:hueOff val="134164"/>
            <a:satOff val="-3267"/>
            <a:lumOff val="14299"/>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pl-PL" sz="1050" b="1" kern="1200"/>
            <a:t>Struktury RZPG</a:t>
          </a:r>
        </a:p>
      </dsp:txBody>
      <dsp:txXfrm>
        <a:off x="3342957" y="1497272"/>
        <a:ext cx="870966" cy="582930"/>
      </dsp:txXfrm>
    </dsp:sp>
    <dsp:sp modelId="{324AC0D9-AC77-47C1-8522-CBF06118F865}">
      <dsp:nvSpPr>
        <dsp:cNvPr id="0" name=""/>
        <dsp:cNvSpPr/>
      </dsp:nvSpPr>
      <dsp:spPr>
        <a:xfrm>
          <a:off x="1371282" y="348557"/>
          <a:ext cx="2880360" cy="2880360"/>
        </a:xfrm>
        <a:prstGeom prst="pie">
          <a:avLst>
            <a:gd name="adj1" fmla="val 1800000"/>
            <a:gd name="adj2" fmla="val 5400000"/>
          </a:avLst>
        </a:prstGeom>
        <a:solidFill>
          <a:schemeClr val="accent1">
            <a:shade val="50000"/>
            <a:hueOff val="268329"/>
            <a:satOff val="-6535"/>
            <a:lumOff val="28597"/>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pl-PL" sz="1050" b="1" kern="1200"/>
            <a:t>Organizacje pozarządowe</a:t>
          </a:r>
        </a:p>
      </dsp:txBody>
      <dsp:txXfrm>
        <a:off x="2842323" y="2303087"/>
        <a:ext cx="840105" cy="617220"/>
      </dsp:txXfrm>
    </dsp:sp>
    <dsp:sp modelId="{5D82A01A-7AD8-4984-A4FE-D9782C35BDF7}">
      <dsp:nvSpPr>
        <dsp:cNvPr id="0" name=""/>
        <dsp:cNvSpPr/>
      </dsp:nvSpPr>
      <dsp:spPr>
        <a:xfrm>
          <a:off x="1371282" y="348557"/>
          <a:ext cx="2880360" cy="2880360"/>
        </a:xfrm>
        <a:prstGeom prst="pie">
          <a:avLst>
            <a:gd name="adj1" fmla="val 5400000"/>
            <a:gd name="adj2" fmla="val 9000000"/>
          </a:avLst>
        </a:prstGeom>
        <a:solidFill>
          <a:schemeClr val="accent1">
            <a:shade val="50000"/>
            <a:hueOff val="402493"/>
            <a:satOff val="-9802"/>
            <a:lumOff val="42896"/>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pl-PL" sz="1050" b="1" kern="1200"/>
            <a:t>Mieszkańcy</a:t>
          </a:r>
        </a:p>
      </dsp:txBody>
      <dsp:txXfrm>
        <a:off x="1940496" y="2303087"/>
        <a:ext cx="840105" cy="617220"/>
      </dsp:txXfrm>
    </dsp:sp>
    <dsp:sp modelId="{2FD0F283-6961-4535-AFD7-6DF59DBB7F83}">
      <dsp:nvSpPr>
        <dsp:cNvPr id="0" name=""/>
        <dsp:cNvSpPr/>
      </dsp:nvSpPr>
      <dsp:spPr>
        <a:xfrm>
          <a:off x="1371282" y="348557"/>
          <a:ext cx="2880360" cy="2880360"/>
        </a:xfrm>
        <a:prstGeom prst="pie">
          <a:avLst>
            <a:gd name="adj1" fmla="val 9000000"/>
            <a:gd name="adj2" fmla="val 12600000"/>
          </a:avLst>
        </a:prstGeom>
        <a:solidFill>
          <a:schemeClr val="accent1">
            <a:shade val="50000"/>
            <a:hueOff val="268329"/>
            <a:satOff val="-6535"/>
            <a:lumOff val="28597"/>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pl-PL" sz="1050" b="1" kern="1200"/>
            <a:t>Przedsiębiorcy</a:t>
          </a:r>
        </a:p>
      </dsp:txBody>
      <dsp:txXfrm>
        <a:off x="1415859" y="1497272"/>
        <a:ext cx="870966" cy="582930"/>
      </dsp:txXfrm>
    </dsp:sp>
    <dsp:sp modelId="{61DEDE45-2E45-42A8-A397-FB86253E8FDA}">
      <dsp:nvSpPr>
        <dsp:cNvPr id="0" name=""/>
        <dsp:cNvSpPr/>
      </dsp:nvSpPr>
      <dsp:spPr>
        <a:xfrm>
          <a:off x="1371282" y="348557"/>
          <a:ext cx="2880360" cy="2880360"/>
        </a:xfrm>
        <a:prstGeom prst="pie">
          <a:avLst>
            <a:gd name="adj1" fmla="val 12600000"/>
            <a:gd name="adj2" fmla="val 16200000"/>
          </a:avLst>
        </a:prstGeom>
        <a:solidFill>
          <a:schemeClr val="accent1">
            <a:shade val="50000"/>
            <a:hueOff val="134164"/>
            <a:satOff val="-3267"/>
            <a:lumOff val="14299"/>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pl-PL" sz="1050" b="1" kern="1200"/>
            <a:t>Rady Gmin i Powiatów</a:t>
          </a:r>
        </a:p>
      </dsp:txBody>
      <dsp:txXfrm>
        <a:off x="1940496" y="657167"/>
        <a:ext cx="840105" cy="61722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BF7291-0278-44EE-96CD-367938CD0723}">
      <dsp:nvSpPr>
        <dsp:cNvPr id="0" name=""/>
        <dsp:cNvSpPr/>
      </dsp:nvSpPr>
      <dsp:spPr>
        <a:xfrm>
          <a:off x="3265823" y="-68595"/>
          <a:ext cx="1090301" cy="741568"/>
        </a:xfrm>
        <a:custGeom>
          <a:avLst/>
          <a:gdLst/>
          <a:ahLst/>
          <a:cxnLst/>
          <a:rect l="0" t="0" r="0" b="0"/>
          <a:pathLst>
            <a:path>
              <a:moveTo>
                <a:pt x="0" y="741568"/>
              </a:moveTo>
              <a:lnTo>
                <a:pt x="1090301"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949F01-CD8B-4382-B0D5-42865A029BDA}">
      <dsp:nvSpPr>
        <dsp:cNvPr id="0" name=""/>
        <dsp:cNvSpPr/>
      </dsp:nvSpPr>
      <dsp:spPr>
        <a:xfrm>
          <a:off x="4715417" y="1708827"/>
          <a:ext cx="470651" cy="223987"/>
        </a:xfrm>
        <a:custGeom>
          <a:avLst/>
          <a:gdLst/>
          <a:ahLst/>
          <a:cxnLst/>
          <a:rect l="0" t="0" r="0" b="0"/>
          <a:pathLst>
            <a:path>
              <a:moveTo>
                <a:pt x="0" y="0"/>
              </a:moveTo>
              <a:lnTo>
                <a:pt x="0" y="152640"/>
              </a:lnTo>
              <a:lnTo>
                <a:pt x="470651" y="152640"/>
              </a:lnTo>
              <a:lnTo>
                <a:pt x="470651" y="22398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05BF71-82FA-422D-BE15-A3EF0F6EEFCA}">
      <dsp:nvSpPr>
        <dsp:cNvPr id="0" name=""/>
        <dsp:cNvSpPr/>
      </dsp:nvSpPr>
      <dsp:spPr>
        <a:xfrm>
          <a:off x="4225946" y="1708827"/>
          <a:ext cx="489470" cy="223987"/>
        </a:xfrm>
        <a:custGeom>
          <a:avLst/>
          <a:gdLst/>
          <a:ahLst/>
          <a:cxnLst/>
          <a:rect l="0" t="0" r="0" b="0"/>
          <a:pathLst>
            <a:path>
              <a:moveTo>
                <a:pt x="489470" y="0"/>
              </a:moveTo>
              <a:lnTo>
                <a:pt x="489470" y="152640"/>
              </a:lnTo>
              <a:lnTo>
                <a:pt x="0" y="152640"/>
              </a:lnTo>
              <a:lnTo>
                <a:pt x="0" y="22398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7476D5-5525-4EEA-BBCA-34E5861B2071}">
      <dsp:nvSpPr>
        <dsp:cNvPr id="0" name=""/>
        <dsp:cNvSpPr/>
      </dsp:nvSpPr>
      <dsp:spPr>
        <a:xfrm>
          <a:off x="3265823" y="672973"/>
          <a:ext cx="1449593" cy="546804"/>
        </a:xfrm>
        <a:custGeom>
          <a:avLst/>
          <a:gdLst/>
          <a:ahLst/>
          <a:cxnLst/>
          <a:rect l="0" t="0" r="0" b="0"/>
          <a:pathLst>
            <a:path>
              <a:moveTo>
                <a:pt x="0" y="0"/>
              </a:moveTo>
              <a:lnTo>
                <a:pt x="0" y="475458"/>
              </a:lnTo>
              <a:lnTo>
                <a:pt x="1449593" y="475458"/>
              </a:lnTo>
              <a:lnTo>
                <a:pt x="1449593" y="54680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936EB34-5FE0-41F3-B656-71174A60F440}">
      <dsp:nvSpPr>
        <dsp:cNvPr id="0" name=""/>
        <dsp:cNvSpPr/>
      </dsp:nvSpPr>
      <dsp:spPr>
        <a:xfrm>
          <a:off x="2795171" y="1708827"/>
          <a:ext cx="470651" cy="223987"/>
        </a:xfrm>
        <a:custGeom>
          <a:avLst/>
          <a:gdLst/>
          <a:ahLst/>
          <a:cxnLst/>
          <a:rect l="0" t="0" r="0" b="0"/>
          <a:pathLst>
            <a:path>
              <a:moveTo>
                <a:pt x="0" y="0"/>
              </a:moveTo>
              <a:lnTo>
                <a:pt x="0" y="152640"/>
              </a:lnTo>
              <a:lnTo>
                <a:pt x="470651" y="152640"/>
              </a:lnTo>
              <a:lnTo>
                <a:pt x="470651" y="22398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9BCA38-48F3-4F17-AFAF-E0AAD1BB7BFB}">
      <dsp:nvSpPr>
        <dsp:cNvPr id="0" name=""/>
        <dsp:cNvSpPr/>
      </dsp:nvSpPr>
      <dsp:spPr>
        <a:xfrm>
          <a:off x="2305701" y="1708827"/>
          <a:ext cx="489470" cy="223987"/>
        </a:xfrm>
        <a:custGeom>
          <a:avLst/>
          <a:gdLst/>
          <a:ahLst/>
          <a:cxnLst/>
          <a:rect l="0" t="0" r="0" b="0"/>
          <a:pathLst>
            <a:path>
              <a:moveTo>
                <a:pt x="489470" y="0"/>
              </a:moveTo>
              <a:lnTo>
                <a:pt x="489470" y="152640"/>
              </a:lnTo>
              <a:lnTo>
                <a:pt x="0" y="152640"/>
              </a:lnTo>
              <a:lnTo>
                <a:pt x="0" y="22398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5AFA06-09C1-4AB2-852F-A75E6E75E8AE}">
      <dsp:nvSpPr>
        <dsp:cNvPr id="0" name=""/>
        <dsp:cNvSpPr/>
      </dsp:nvSpPr>
      <dsp:spPr>
        <a:xfrm>
          <a:off x="2795171" y="672973"/>
          <a:ext cx="470651" cy="546804"/>
        </a:xfrm>
        <a:custGeom>
          <a:avLst/>
          <a:gdLst/>
          <a:ahLst/>
          <a:cxnLst/>
          <a:rect l="0" t="0" r="0" b="0"/>
          <a:pathLst>
            <a:path>
              <a:moveTo>
                <a:pt x="470651" y="0"/>
              </a:moveTo>
              <a:lnTo>
                <a:pt x="470651" y="475458"/>
              </a:lnTo>
              <a:lnTo>
                <a:pt x="0" y="475458"/>
              </a:lnTo>
              <a:lnTo>
                <a:pt x="0" y="54680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EAC752-677B-4FA6-BB24-9D8DFAD3F0E1}">
      <dsp:nvSpPr>
        <dsp:cNvPr id="0" name=""/>
        <dsp:cNvSpPr/>
      </dsp:nvSpPr>
      <dsp:spPr>
        <a:xfrm>
          <a:off x="874926" y="1708827"/>
          <a:ext cx="470651" cy="223987"/>
        </a:xfrm>
        <a:custGeom>
          <a:avLst/>
          <a:gdLst/>
          <a:ahLst/>
          <a:cxnLst/>
          <a:rect l="0" t="0" r="0" b="0"/>
          <a:pathLst>
            <a:path>
              <a:moveTo>
                <a:pt x="0" y="0"/>
              </a:moveTo>
              <a:lnTo>
                <a:pt x="0" y="152640"/>
              </a:lnTo>
              <a:lnTo>
                <a:pt x="470651" y="152640"/>
              </a:lnTo>
              <a:lnTo>
                <a:pt x="470651" y="22398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306032-30F1-4E9A-B1B0-D82800574666}">
      <dsp:nvSpPr>
        <dsp:cNvPr id="0" name=""/>
        <dsp:cNvSpPr/>
      </dsp:nvSpPr>
      <dsp:spPr>
        <a:xfrm>
          <a:off x="385456" y="1708827"/>
          <a:ext cx="489470" cy="223987"/>
        </a:xfrm>
        <a:custGeom>
          <a:avLst/>
          <a:gdLst/>
          <a:ahLst/>
          <a:cxnLst/>
          <a:rect l="0" t="0" r="0" b="0"/>
          <a:pathLst>
            <a:path>
              <a:moveTo>
                <a:pt x="489470" y="0"/>
              </a:moveTo>
              <a:lnTo>
                <a:pt x="489470" y="152640"/>
              </a:lnTo>
              <a:lnTo>
                <a:pt x="0" y="152640"/>
              </a:lnTo>
              <a:lnTo>
                <a:pt x="0" y="22398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2434DA-413B-458A-9536-0238ACAADC13}">
      <dsp:nvSpPr>
        <dsp:cNvPr id="0" name=""/>
        <dsp:cNvSpPr/>
      </dsp:nvSpPr>
      <dsp:spPr>
        <a:xfrm>
          <a:off x="874926" y="672973"/>
          <a:ext cx="2390897" cy="546804"/>
        </a:xfrm>
        <a:custGeom>
          <a:avLst/>
          <a:gdLst/>
          <a:ahLst/>
          <a:cxnLst/>
          <a:rect l="0" t="0" r="0" b="0"/>
          <a:pathLst>
            <a:path>
              <a:moveTo>
                <a:pt x="2390897" y="0"/>
              </a:moveTo>
              <a:lnTo>
                <a:pt x="2390897" y="475458"/>
              </a:lnTo>
              <a:lnTo>
                <a:pt x="0" y="475458"/>
              </a:lnTo>
              <a:lnTo>
                <a:pt x="0" y="54680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29A560-B14F-4BB4-827C-6CDE6C81B5CC}">
      <dsp:nvSpPr>
        <dsp:cNvPr id="0" name=""/>
        <dsp:cNvSpPr/>
      </dsp:nvSpPr>
      <dsp:spPr>
        <a:xfrm>
          <a:off x="2880744" y="183923"/>
          <a:ext cx="770157" cy="48905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1D292D4-838F-4A73-8221-FF6BEC4ABE4A}">
      <dsp:nvSpPr>
        <dsp:cNvPr id="0" name=""/>
        <dsp:cNvSpPr/>
      </dsp:nvSpPr>
      <dsp:spPr>
        <a:xfrm>
          <a:off x="2966318" y="265217"/>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Zarząd RZPG</a:t>
          </a:r>
        </a:p>
      </dsp:txBody>
      <dsp:txXfrm>
        <a:off x="2980642" y="279541"/>
        <a:ext cx="741509" cy="460402"/>
      </dsp:txXfrm>
    </dsp:sp>
    <dsp:sp modelId="{CADA8431-28B8-4470-B829-5AF56CB36F9E}">
      <dsp:nvSpPr>
        <dsp:cNvPr id="0" name=""/>
        <dsp:cNvSpPr/>
      </dsp:nvSpPr>
      <dsp:spPr>
        <a:xfrm>
          <a:off x="489847" y="1219777"/>
          <a:ext cx="770157" cy="489050"/>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85EC674-7ECF-43EF-83B7-01224B763ABE}">
      <dsp:nvSpPr>
        <dsp:cNvPr id="0" name=""/>
        <dsp:cNvSpPr/>
      </dsp:nvSpPr>
      <dsp:spPr>
        <a:xfrm>
          <a:off x="575420" y="1301072"/>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Grupa robocza ds. projektu ...</a:t>
          </a:r>
        </a:p>
      </dsp:txBody>
      <dsp:txXfrm>
        <a:off x="589744" y="1315396"/>
        <a:ext cx="741509" cy="460402"/>
      </dsp:txXfrm>
    </dsp:sp>
    <dsp:sp modelId="{92841600-356B-4894-A7C1-083598B73607}">
      <dsp:nvSpPr>
        <dsp:cNvPr id="0" name=""/>
        <dsp:cNvSpPr/>
      </dsp:nvSpPr>
      <dsp:spPr>
        <a:xfrm>
          <a:off x="377" y="1932815"/>
          <a:ext cx="770157" cy="4890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5652525-1145-4E0A-B3FA-1B22EF2E4CC5}">
      <dsp:nvSpPr>
        <dsp:cNvPr id="0" name=""/>
        <dsp:cNvSpPr/>
      </dsp:nvSpPr>
      <dsp:spPr>
        <a:xfrm>
          <a:off x="85950" y="2014109"/>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Kierownik projektu</a:t>
          </a:r>
        </a:p>
      </dsp:txBody>
      <dsp:txXfrm>
        <a:off x="100274" y="2028433"/>
        <a:ext cx="741509" cy="460402"/>
      </dsp:txXfrm>
    </dsp:sp>
    <dsp:sp modelId="{E54B36DB-53A0-476B-A46A-F93EB26BEEAD}">
      <dsp:nvSpPr>
        <dsp:cNvPr id="0" name=""/>
        <dsp:cNvSpPr/>
      </dsp:nvSpPr>
      <dsp:spPr>
        <a:xfrm>
          <a:off x="941681" y="1932815"/>
          <a:ext cx="807795" cy="4890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F24285-9897-46B4-BE6E-EFD70B10FF89}">
      <dsp:nvSpPr>
        <dsp:cNvPr id="0" name=""/>
        <dsp:cNvSpPr/>
      </dsp:nvSpPr>
      <dsp:spPr>
        <a:xfrm>
          <a:off x="1027254" y="2014109"/>
          <a:ext cx="807795" cy="48905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Pracownicy zaangażowanych JST</a:t>
          </a:r>
        </a:p>
      </dsp:txBody>
      <dsp:txXfrm>
        <a:off x="1041578" y="2028433"/>
        <a:ext cx="779147" cy="460402"/>
      </dsp:txXfrm>
    </dsp:sp>
    <dsp:sp modelId="{967EF68C-06B7-4C41-8156-E63F53E8261C}">
      <dsp:nvSpPr>
        <dsp:cNvPr id="0" name=""/>
        <dsp:cNvSpPr/>
      </dsp:nvSpPr>
      <dsp:spPr>
        <a:xfrm>
          <a:off x="2410093" y="1219777"/>
          <a:ext cx="770157" cy="489050"/>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5DF78C-805C-4D97-8884-4A280C26F2F5}">
      <dsp:nvSpPr>
        <dsp:cNvPr id="0" name=""/>
        <dsp:cNvSpPr/>
      </dsp:nvSpPr>
      <dsp:spPr>
        <a:xfrm>
          <a:off x="2495666" y="1301072"/>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Grupa robocza ds. projektu ...</a:t>
          </a:r>
        </a:p>
      </dsp:txBody>
      <dsp:txXfrm>
        <a:off x="2509990" y="1315396"/>
        <a:ext cx="741509" cy="460402"/>
      </dsp:txXfrm>
    </dsp:sp>
    <dsp:sp modelId="{E5A72777-EE36-4E9A-B076-7ED6E03BF0F4}">
      <dsp:nvSpPr>
        <dsp:cNvPr id="0" name=""/>
        <dsp:cNvSpPr/>
      </dsp:nvSpPr>
      <dsp:spPr>
        <a:xfrm>
          <a:off x="1920622" y="1932815"/>
          <a:ext cx="770157" cy="4890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4BE2057-6540-41E7-A2AD-585D0918825E}">
      <dsp:nvSpPr>
        <dsp:cNvPr id="0" name=""/>
        <dsp:cNvSpPr/>
      </dsp:nvSpPr>
      <dsp:spPr>
        <a:xfrm>
          <a:off x="2006195" y="2014109"/>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Kierownik projektu</a:t>
          </a:r>
        </a:p>
      </dsp:txBody>
      <dsp:txXfrm>
        <a:off x="2020519" y="2028433"/>
        <a:ext cx="741509" cy="460402"/>
      </dsp:txXfrm>
    </dsp:sp>
    <dsp:sp modelId="{2575B035-D68C-4F26-A338-82167026BAD9}">
      <dsp:nvSpPr>
        <dsp:cNvPr id="0" name=""/>
        <dsp:cNvSpPr/>
      </dsp:nvSpPr>
      <dsp:spPr>
        <a:xfrm>
          <a:off x="2861926" y="1932815"/>
          <a:ext cx="807795" cy="4890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51F96DC-AE06-478F-AA68-CEF18C34A7A2}">
      <dsp:nvSpPr>
        <dsp:cNvPr id="0" name=""/>
        <dsp:cNvSpPr/>
      </dsp:nvSpPr>
      <dsp:spPr>
        <a:xfrm>
          <a:off x="2947499" y="2014109"/>
          <a:ext cx="807795" cy="48905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Pracownicy zaangażowanych JST</a:t>
          </a:r>
        </a:p>
      </dsp:txBody>
      <dsp:txXfrm>
        <a:off x="2961823" y="2028433"/>
        <a:ext cx="779147" cy="460402"/>
      </dsp:txXfrm>
    </dsp:sp>
    <dsp:sp modelId="{C5C0E415-D548-429B-B9A8-07A759BA6819}">
      <dsp:nvSpPr>
        <dsp:cNvPr id="0" name=""/>
        <dsp:cNvSpPr/>
      </dsp:nvSpPr>
      <dsp:spPr>
        <a:xfrm>
          <a:off x="4330338" y="1219777"/>
          <a:ext cx="770157" cy="489050"/>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97C8F73-DBDA-4356-8FA2-07A374DE5023}">
      <dsp:nvSpPr>
        <dsp:cNvPr id="0" name=""/>
        <dsp:cNvSpPr/>
      </dsp:nvSpPr>
      <dsp:spPr>
        <a:xfrm>
          <a:off x="4415911" y="1301072"/>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Grupa robocza ds. projektu ...</a:t>
          </a:r>
        </a:p>
      </dsp:txBody>
      <dsp:txXfrm>
        <a:off x="4430235" y="1315396"/>
        <a:ext cx="741509" cy="460402"/>
      </dsp:txXfrm>
    </dsp:sp>
    <dsp:sp modelId="{F0E2B554-32DE-4A6C-B983-BAF189E20A1E}">
      <dsp:nvSpPr>
        <dsp:cNvPr id="0" name=""/>
        <dsp:cNvSpPr/>
      </dsp:nvSpPr>
      <dsp:spPr>
        <a:xfrm>
          <a:off x="3840867" y="1932815"/>
          <a:ext cx="770157" cy="4890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20768F-5E8C-4826-A120-C0929DA1F1F8}">
      <dsp:nvSpPr>
        <dsp:cNvPr id="0" name=""/>
        <dsp:cNvSpPr/>
      </dsp:nvSpPr>
      <dsp:spPr>
        <a:xfrm>
          <a:off x="3926440" y="2014109"/>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Kierownik projektu</a:t>
          </a:r>
        </a:p>
      </dsp:txBody>
      <dsp:txXfrm>
        <a:off x="3940764" y="2028433"/>
        <a:ext cx="741509" cy="460402"/>
      </dsp:txXfrm>
    </dsp:sp>
    <dsp:sp modelId="{75299816-FE2B-43AF-A5E0-D949076FD3B5}">
      <dsp:nvSpPr>
        <dsp:cNvPr id="0" name=""/>
        <dsp:cNvSpPr/>
      </dsp:nvSpPr>
      <dsp:spPr>
        <a:xfrm>
          <a:off x="4782171" y="1932815"/>
          <a:ext cx="807795" cy="4890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E8DB9F0-4039-41C7-A8E8-9B7F1D73E4CB}">
      <dsp:nvSpPr>
        <dsp:cNvPr id="0" name=""/>
        <dsp:cNvSpPr/>
      </dsp:nvSpPr>
      <dsp:spPr>
        <a:xfrm>
          <a:off x="4867744" y="2014109"/>
          <a:ext cx="807795" cy="48905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Pracownicy zaangażowanych JST</a:t>
          </a:r>
        </a:p>
      </dsp:txBody>
      <dsp:txXfrm>
        <a:off x="4882068" y="2028433"/>
        <a:ext cx="779147" cy="460402"/>
      </dsp:txXfrm>
    </dsp:sp>
    <dsp:sp modelId="{06DB9701-BE33-48BA-8CB4-CD8087DA05F9}">
      <dsp:nvSpPr>
        <dsp:cNvPr id="0" name=""/>
        <dsp:cNvSpPr/>
      </dsp:nvSpPr>
      <dsp:spPr>
        <a:xfrm>
          <a:off x="3971046" y="-68595"/>
          <a:ext cx="770157" cy="489050"/>
        </a:xfrm>
        <a:prstGeom prst="roundRect">
          <a:avLst>
            <a:gd name="adj" fmla="val 10000"/>
          </a:avLst>
        </a:prstGeom>
        <a:solidFill>
          <a:schemeClr val="accent5">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EE3F8ED-DF95-4019-9131-F0DA2602F99D}">
      <dsp:nvSpPr>
        <dsp:cNvPr id="0" name=""/>
        <dsp:cNvSpPr/>
      </dsp:nvSpPr>
      <dsp:spPr>
        <a:xfrm>
          <a:off x="4056619" y="12699"/>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Zgromadzenie Związku</a:t>
          </a:r>
        </a:p>
      </dsp:txBody>
      <dsp:txXfrm>
        <a:off x="4070943" y="27023"/>
        <a:ext cx="741509" cy="460402"/>
      </dsp:txXfrm>
    </dsp:sp>
    <dsp:sp modelId="{F1C95CE6-EC6F-4995-B1D0-73753CB6AF72}">
      <dsp:nvSpPr>
        <dsp:cNvPr id="0" name=""/>
        <dsp:cNvSpPr/>
      </dsp:nvSpPr>
      <dsp:spPr>
        <a:xfrm>
          <a:off x="1312158" y="318274"/>
          <a:ext cx="770157" cy="489050"/>
        </a:xfrm>
        <a:prstGeom prst="roundRect">
          <a:avLst>
            <a:gd name="adj" fmla="val 10000"/>
          </a:avLst>
        </a:prstGeom>
        <a:solidFill>
          <a:srgbClr val="C0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EA4E893-574A-4758-8FC7-59A0BC67563A}">
      <dsp:nvSpPr>
        <dsp:cNvPr id="0" name=""/>
        <dsp:cNvSpPr/>
      </dsp:nvSpPr>
      <dsp:spPr>
        <a:xfrm>
          <a:off x="1397732" y="399569"/>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Lokalni interesariusze</a:t>
          </a:r>
        </a:p>
      </dsp:txBody>
      <dsp:txXfrm>
        <a:off x="1412056" y="413893"/>
        <a:ext cx="741509" cy="460402"/>
      </dsp:txXfrm>
    </dsp:sp>
    <dsp:sp modelId="{DE9983A6-C392-4506-AFFF-32C9AA37F245}">
      <dsp:nvSpPr>
        <dsp:cNvPr id="0" name=""/>
        <dsp:cNvSpPr/>
      </dsp:nvSpPr>
      <dsp:spPr>
        <a:xfrm>
          <a:off x="5004650" y="392439"/>
          <a:ext cx="770157" cy="48905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42EB74-9286-4601-BB5B-A7E407E63B25}">
      <dsp:nvSpPr>
        <dsp:cNvPr id="0" name=""/>
        <dsp:cNvSpPr/>
      </dsp:nvSpPr>
      <dsp:spPr>
        <a:xfrm>
          <a:off x="5090223" y="473733"/>
          <a:ext cx="770157" cy="489050"/>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b="1" kern="1200"/>
            <a:t>Koordynatorzy JST</a:t>
          </a:r>
        </a:p>
      </dsp:txBody>
      <dsp:txXfrm>
        <a:off x="5104547" y="488057"/>
        <a:ext cx="741509" cy="46040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4DFF8-D70C-4FE7-9081-F14CA73A8AEA}">
      <dsp:nvSpPr>
        <dsp:cNvPr id="0" name=""/>
        <dsp:cNvSpPr/>
      </dsp:nvSpPr>
      <dsp:spPr>
        <a:xfrm>
          <a:off x="26" y="196763"/>
          <a:ext cx="2563713" cy="3168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ts val="0"/>
            </a:spcBef>
            <a:spcAft>
              <a:spcPts val="0"/>
            </a:spcAft>
            <a:buNone/>
          </a:pPr>
          <a:r>
            <a:rPr lang="pl-PL" sz="1100" b="1" kern="1200"/>
            <a:t>Programy i fundusze europejskie:</a:t>
          </a:r>
        </a:p>
      </dsp:txBody>
      <dsp:txXfrm>
        <a:off x="26" y="196763"/>
        <a:ext cx="2563713" cy="316800"/>
      </dsp:txXfrm>
    </dsp:sp>
    <dsp:sp modelId="{6F1ABFA5-D841-4EDB-8AB9-D21FF50A0EF5}">
      <dsp:nvSpPr>
        <dsp:cNvPr id="0" name=""/>
        <dsp:cNvSpPr/>
      </dsp:nvSpPr>
      <dsp:spPr>
        <a:xfrm>
          <a:off x="26" y="513563"/>
          <a:ext cx="2563713" cy="33818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Horyzont Europa</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Interreg Europa Środkowa</a:t>
          </a:r>
          <a:r>
            <a:rPr lang="pl-PL" sz="1100" kern="1200"/>
            <a:t> 2021-2027,</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Interreg Europa</a:t>
          </a:r>
          <a:r>
            <a:rPr lang="pl-PL" sz="1100" kern="1200"/>
            <a:t> 2021-2027,</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Interreg Region Morza Bałtyckiego 2021-2027</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Fundusze Norweskie</a:t>
          </a:r>
          <a:r>
            <a:rPr lang="pl-PL" sz="1100" kern="1200"/>
            <a:t> (Norweski Mechanizm Finansowy i  Mechanizm Finansowy EOG),</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Fundusze Europejskie dla Lubelskiego 2021-2027</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Fundusze Europejskie na Infrastrukturę, Klimat, Środowisko 2021-2027</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Fundusze Europejskie dla Polski Wschodniej 2021-2027</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Krajowy Plan Odbudowy i Zwiększania Odporności. Zielona, inteligentna mobilność</a:t>
          </a:r>
          <a:r>
            <a:rPr lang="pl-PL" sz="1100" kern="1200"/>
            <a:t>,</a:t>
          </a:r>
        </a:p>
      </dsp:txBody>
      <dsp:txXfrm>
        <a:off x="26" y="513563"/>
        <a:ext cx="2563713" cy="3381840"/>
      </dsp:txXfrm>
    </dsp:sp>
    <dsp:sp modelId="{4F89EDE5-3A5D-4D22-B1C0-F9B5B8A00327}">
      <dsp:nvSpPr>
        <dsp:cNvPr id="0" name=""/>
        <dsp:cNvSpPr/>
      </dsp:nvSpPr>
      <dsp:spPr>
        <a:xfrm>
          <a:off x="2922659" y="196763"/>
          <a:ext cx="2563713" cy="3168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ts val="0"/>
            </a:spcBef>
            <a:spcAft>
              <a:spcPts val="0"/>
            </a:spcAft>
            <a:buNone/>
          </a:pPr>
          <a:r>
            <a:rPr lang="pl-PL" sz="1100" b="1" kern="1200"/>
            <a:t>Programy i fundusze krajowe:</a:t>
          </a:r>
        </a:p>
      </dsp:txBody>
      <dsp:txXfrm>
        <a:off x="2922659" y="196763"/>
        <a:ext cx="2563713" cy="316800"/>
      </dsp:txXfrm>
    </dsp:sp>
    <dsp:sp modelId="{B762080C-16BF-4711-83E7-3BBAFE021100}">
      <dsp:nvSpPr>
        <dsp:cNvPr id="0" name=""/>
        <dsp:cNvSpPr/>
      </dsp:nvSpPr>
      <dsp:spPr>
        <a:xfrm>
          <a:off x="2922659" y="513563"/>
          <a:ext cx="2563713" cy="33818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Rządowy Fundusz Polski Ład: Program Inwestycji Strategicznych</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Rządowy Fundusz Inwestycji Lokalnych</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Rządowy Fundusz Rozwoju Dróg</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Narodowy Fundusz Ochrony Środowiska i Gospodarki Wodnej „Zeroemisyjny transport. Zielony transport publiczny”</a:t>
          </a:r>
          <a:r>
            <a:rPr lang="pl-PL" sz="1100" kern="1200"/>
            <a:t>,</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Program wyrównywania różnic między regionami III, obszar D</a:t>
          </a:r>
          <a:r>
            <a:rPr lang="pl-PL" sz="1100" kern="1200"/>
            <a:t> (Państwowy Fundusz Rehabilitacji Osób Niepełnosprawnych),</a:t>
          </a:r>
        </a:p>
        <a:p>
          <a:pPr marL="57150" lvl="1" indent="-57150" algn="l" defTabSz="488950">
            <a:lnSpc>
              <a:spcPct val="90000"/>
            </a:lnSpc>
            <a:spcBef>
              <a:spcPts val="0"/>
            </a:spcBef>
            <a:spcAft>
              <a:spcPts val="600"/>
            </a:spcAft>
            <a:buSzPts val="1000"/>
            <a:buFont typeface="Symbol" panose="05050102010706020507" pitchFamily="18" charset="2"/>
            <a:buChar char=""/>
          </a:pPr>
          <a:r>
            <a:rPr lang="pl-PL" sz="1100" i="1" kern="1200"/>
            <a:t>Fundusz Rozwoju Przewozów Autobusowych</a:t>
          </a:r>
          <a:r>
            <a:rPr lang="pl-PL" sz="1100" kern="1200"/>
            <a:t>.</a:t>
          </a:r>
        </a:p>
      </dsp:txBody>
      <dsp:txXfrm>
        <a:off x="2922659" y="513563"/>
        <a:ext cx="2563713" cy="338184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C37D1E-E4CD-405E-ABC5-308C6E6CE020}">
      <dsp:nvSpPr>
        <dsp:cNvPr id="0" name=""/>
        <dsp:cNvSpPr/>
      </dsp:nvSpPr>
      <dsp:spPr>
        <a:xfrm>
          <a:off x="1777684" y="45786"/>
          <a:ext cx="2197731" cy="2197731"/>
        </a:xfrm>
        <a:prstGeom prst="ellipse">
          <a:avLst/>
        </a:prstGeom>
        <a:solidFill>
          <a:schemeClr val="accent1">
            <a:shade val="80000"/>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pl-PL" sz="2000" kern="1200"/>
            <a:t>raport monitoringowy</a:t>
          </a:r>
        </a:p>
      </dsp:txBody>
      <dsp:txXfrm>
        <a:off x="2070715" y="430388"/>
        <a:ext cx="1611669" cy="988978"/>
      </dsp:txXfrm>
    </dsp:sp>
    <dsp:sp modelId="{58AE331C-EE10-4F51-99B3-4808E02812CA}">
      <dsp:nvSpPr>
        <dsp:cNvPr id="0" name=""/>
        <dsp:cNvSpPr/>
      </dsp:nvSpPr>
      <dsp:spPr>
        <a:xfrm>
          <a:off x="2570699" y="1419367"/>
          <a:ext cx="2197731" cy="2197731"/>
        </a:xfrm>
        <a:prstGeom prst="ellipse">
          <a:avLst/>
        </a:prstGeom>
        <a:solidFill>
          <a:schemeClr val="accent1">
            <a:shade val="80000"/>
            <a:alpha val="50000"/>
            <a:hueOff val="174641"/>
            <a:satOff val="-3128"/>
            <a:lumOff val="1329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pl-PL" sz="2000" kern="1200"/>
            <a:t>ewaluacja ex-post</a:t>
          </a:r>
        </a:p>
      </dsp:txBody>
      <dsp:txXfrm>
        <a:off x="3242838" y="1987115"/>
        <a:ext cx="1318638" cy="1208752"/>
      </dsp:txXfrm>
    </dsp:sp>
    <dsp:sp modelId="{C072FE4D-1B9B-4506-AB7A-BAD8AF0C2589}">
      <dsp:nvSpPr>
        <dsp:cNvPr id="0" name=""/>
        <dsp:cNvSpPr/>
      </dsp:nvSpPr>
      <dsp:spPr>
        <a:xfrm>
          <a:off x="984669" y="1419367"/>
          <a:ext cx="2197731" cy="2197731"/>
        </a:xfrm>
        <a:prstGeom prst="ellipse">
          <a:avLst/>
        </a:prstGeom>
        <a:solidFill>
          <a:schemeClr val="accent1">
            <a:shade val="80000"/>
            <a:alpha val="50000"/>
            <a:hueOff val="349283"/>
            <a:satOff val="-6256"/>
            <a:lumOff val="2658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pl-PL" sz="2000" kern="1200"/>
            <a:t>ewaluacja mid term</a:t>
          </a:r>
        </a:p>
      </dsp:txBody>
      <dsp:txXfrm>
        <a:off x="1191622" y="1987115"/>
        <a:ext cx="1318638" cy="12087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1EBC87-C4DB-4375-8C6A-43BA059D247A}">
      <dsp:nvSpPr>
        <dsp:cNvPr id="0" name=""/>
        <dsp:cNvSpPr/>
      </dsp:nvSpPr>
      <dsp:spPr>
        <a:xfrm>
          <a:off x="2194559" y="422"/>
          <a:ext cx="3291840" cy="1647573"/>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7145" rIns="17145" bIns="17145" numCol="1" spcCol="1270" anchor="t" anchorCtr="0">
          <a:noAutofit/>
        </a:bodyPr>
        <a:lstStyle/>
        <a:p>
          <a:pPr marL="228600" lvl="1" indent="-228600" algn="l" defTabSz="1200150">
            <a:lnSpc>
              <a:spcPct val="90000"/>
            </a:lnSpc>
            <a:spcBef>
              <a:spcPct val="0"/>
            </a:spcBef>
            <a:spcAft>
              <a:spcPct val="15000"/>
            </a:spcAft>
            <a:buChar char="•"/>
          </a:pPr>
          <a:r>
            <a:rPr lang="pl-PL" sz="2700" kern="1200"/>
            <a:t>wskaźniki KE COM(2021) 811 </a:t>
          </a:r>
        </a:p>
        <a:p>
          <a:pPr marL="228600" lvl="1" indent="-228600" algn="l" defTabSz="1200150">
            <a:lnSpc>
              <a:spcPct val="90000"/>
            </a:lnSpc>
            <a:spcBef>
              <a:spcPct val="0"/>
            </a:spcBef>
            <a:spcAft>
              <a:spcPct val="15000"/>
            </a:spcAft>
            <a:buChar char="•"/>
          </a:pPr>
          <a:r>
            <a:rPr lang="pl-PL" sz="2700" kern="1200"/>
            <a:t>dla dokumentu</a:t>
          </a:r>
        </a:p>
      </dsp:txBody>
      <dsp:txXfrm>
        <a:off x="2194559" y="206369"/>
        <a:ext cx="2674000" cy="1235679"/>
      </dsp:txXfrm>
    </dsp:sp>
    <dsp:sp modelId="{74295746-E7DF-4EF3-B169-A4B7F0550252}">
      <dsp:nvSpPr>
        <dsp:cNvPr id="0" name=""/>
        <dsp:cNvSpPr/>
      </dsp:nvSpPr>
      <dsp:spPr>
        <a:xfrm>
          <a:off x="0" y="422"/>
          <a:ext cx="2194560" cy="164757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53340" rIns="106680" bIns="53340" numCol="1" spcCol="1270" anchor="ctr" anchorCtr="0">
          <a:noAutofit/>
        </a:bodyPr>
        <a:lstStyle/>
        <a:p>
          <a:pPr marL="0" lvl="0" indent="0" algn="ctr" defTabSz="1244600">
            <a:lnSpc>
              <a:spcPct val="90000"/>
            </a:lnSpc>
            <a:spcBef>
              <a:spcPct val="0"/>
            </a:spcBef>
            <a:spcAft>
              <a:spcPct val="35000"/>
            </a:spcAft>
            <a:buNone/>
          </a:pPr>
          <a:r>
            <a:rPr lang="pl-PL" sz="2800" kern="1200"/>
            <a:t>Poziom strategiczny</a:t>
          </a:r>
        </a:p>
      </dsp:txBody>
      <dsp:txXfrm>
        <a:off x="80428" y="80850"/>
        <a:ext cx="2033704" cy="1486717"/>
      </dsp:txXfrm>
    </dsp:sp>
    <dsp:sp modelId="{97F12F14-969E-43BE-BAE4-E03A45B01224}">
      <dsp:nvSpPr>
        <dsp:cNvPr id="0" name=""/>
        <dsp:cNvSpPr/>
      </dsp:nvSpPr>
      <dsp:spPr>
        <a:xfrm>
          <a:off x="2194559" y="1812753"/>
          <a:ext cx="3291840" cy="1647573"/>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7145" rIns="17145" bIns="17145" numCol="1" spcCol="1270" anchor="t" anchorCtr="0">
          <a:noAutofit/>
        </a:bodyPr>
        <a:lstStyle/>
        <a:p>
          <a:pPr marL="228600" lvl="1" indent="-228600" algn="l" defTabSz="1200150">
            <a:lnSpc>
              <a:spcPct val="90000"/>
            </a:lnSpc>
            <a:spcBef>
              <a:spcPct val="0"/>
            </a:spcBef>
            <a:spcAft>
              <a:spcPct val="15000"/>
            </a:spcAft>
            <a:buChar char="•"/>
          </a:pPr>
          <a:r>
            <a:rPr lang="pl-PL" sz="2700" kern="1200"/>
            <a:t>wskaźniki FEL 2021-2027</a:t>
          </a:r>
        </a:p>
        <a:p>
          <a:pPr marL="228600" lvl="1" indent="-228600" algn="l" defTabSz="1200150">
            <a:lnSpc>
              <a:spcPct val="90000"/>
            </a:lnSpc>
            <a:spcBef>
              <a:spcPct val="0"/>
            </a:spcBef>
            <a:spcAft>
              <a:spcPct val="15000"/>
            </a:spcAft>
            <a:buChar char="•"/>
          </a:pPr>
          <a:r>
            <a:rPr lang="pl-PL" sz="2700" kern="1200"/>
            <a:t>dla projektów</a:t>
          </a:r>
        </a:p>
      </dsp:txBody>
      <dsp:txXfrm>
        <a:off x="2194559" y="2018700"/>
        <a:ext cx="2674000" cy="1235679"/>
      </dsp:txXfrm>
    </dsp:sp>
    <dsp:sp modelId="{117B5BE1-58AE-4CDD-87C0-833895388FE7}">
      <dsp:nvSpPr>
        <dsp:cNvPr id="0" name=""/>
        <dsp:cNvSpPr/>
      </dsp:nvSpPr>
      <dsp:spPr>
        <a:xfrm>
          <a:off x="0" y="1812753"/>
          <a:ext cx="2194560" cy="164757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53340" rIns="106680" bIns="53340" numCol="1" spcCol="1270" anchor="ctr" anchorCtr="0">
          <a:noAutofit/>
        </a:bodyPr>
        <a:lstStyle/>
        <a:p>
          <a:pPr marL="0" lvl="0" indent="0" algn="ctr" defTabSz="1244600">
            <a:lnSpc>
              <a:spcPct val="90000"/>
            </a:lnSpc>
            <a:spcBef>
              <a:spcPct val="0"/>
            </a:spcBef>
            <a:spcAft>
              <a:spcPct val="35000"/>
            </a:spcAft>
            <a:buNone/>
          </a:pPr>
          <a:r>
            <a:rPr lang="pl-PL" sz="2800" kern="1200"/>
            <a:t>Poziom operacyjny</a:t>
          </a:r>
        </a:p>
      </dsp:txBody>
      <dsp:txXfrm>
        <a:off x="80428" y="1893181"/>
        <a:ext cx="2033704" cy="1486717"/>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TRA222</b:Tag>
    <b:SourceType>Report</b:SourceType>
    <b:Guid>{E44117A3-DC6D-44F3-9B61-F78105CA7D5A}</b:Guid>
    <b:Author>
      <b:Author>
        <b:Corporate>TRAKO Projekty Transportowe Szamborski i Szelukowski Sp. J.</b:Corporate>
      </b:Author>
    </b:Author>
    <b:Title>Raport z konsultacji społecznych dotyczących SUMP LOM – Etap I</b:Title>
    <b:Year>2022</b:Year>
    <b:City>Wrocław</b:City>
    <b:RefOrder>4</b:RefOrder>
  </b:Source>
</b:Sources>
</file>

<file path=customXml/itemProps1.xml><?xml version="1.0" encoding="utf-8"?>
<ds:datastoreItem xmlns:ds="http://schemas.openxmlformats.org/officeDocument/2006/customXml" ds:itemID="{EB7BE173-584A-47BF-972B-7A4689593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94</Pages>
  <Words>28429</Words>
  <Characters>170576</Characters>
  <Application>Microsoft Office Word</Application>
  <DocSecurity>0</DocSecurity>
  <Lines>1421</Lines>
  <Paragraphs>397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198608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Euroregion Roztocze</cp:lastModifiedBy>
  <cp:revision>3</cp:revision>
  <cp:lastPrinted>2024-11-29T08:15:00Z</cp:lastPrinted>
  <dcterms:created xsi:type="dcterms:W3CDTF">2025-06-18T10:41:00Z</dcterms:created>
  <dcterms:modified xsi:type="dcterms:W3CDTF">2025-06-26T06:13:00Z</dcterms:modified>
</cp:coreProperties>
</file>