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D6DE" w14:textId="77777777" w:rsidR="00367B97" w:rsidRDefault="0082483C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Uchwała nr ………../…………./26</w:t>
      </w:r>
    </w:p>
    <w:p w14:paraId="47A6EA93" w14:textId="77777777" w:rsidR="00367B97" w:rsidRDefault="0082483C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Rady Miejskiej w Janowie Lubelskim</w:t>
      </w:r>
    </w:p>
    <w:p w14:paraId="6981E0C4" w14:textId="77777777" w:rsidR="00367B97" w:rsidRDefault="0082483C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 dnia ………… 2026 r.</w:t>
      </w:r>
    </w:p>
    <w:p w14:paraId="3698B777" w14:textId="77777777" w:rsidR="00367B97" w:rsidRDefault="0082483C">
      <w:pPr>
        <w:spacing w:before="240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o przystąpieniu do sporządzenia zmiany planu miejscowego  „Zmiana miejscowego planu zagospodarowania przestrzennego Gminy Janów Lubelski – etap 1”</w:t>
      </w:r>
    </w:p>
    <w:p w14:paraId="1BC3182A" w14:textId="77777777" w:rsidR="00367B97" w:rsidRDefault="0082483C">
      <w:pPr>
        <w:spacing w:before="360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 podstawie art. 18 ust. 2 pkt 15 ustawy z dnia 8 marca 1990 r. o samorządzie gminnym (</w:t>
      </w:r>
      <w:r>
        <w:rPr>
          <w:rFonts w:asciiTheme="minorHAnsi" w:hAnsiTheme="minorHAnsi" w:cs="Arial"/>
          <w:i/>
          <w:iCs/>
        </w:rPr>
        <w:t>tekst jednolity:</w:t>
      </w:r>
      <w:r>
        <w:rPr>
          <w:rFonts w:asciiTheme="minorHAnsi" w:hAnsiTheme="minorHAnsi" w:cs="Arial"/>
        </w:rPr>
        <w:t xml:space="preserve"> Dz. U. z 2025 r. poz. 1153, z </w:t>
      </w:r>
      <w:proofErr w:type="spellStart"/>
      <w:r>
        <w:rPr>
          <w:rFonts w:asciiTheme="minorHAnsi" w:hAnsiTheme="minorHAnsi" w:cs="Arial"/>
        </w:rPr>
        <w:t>późn</w:t>
      </w:r>
      <w:proofErr w:type="spellEnd"/>
      <w:r>
        <w:rPr>
          <w:rFonts w:asciiTheme="minorHAnsi" w:hAnsiTheme="minorHAnsi" w:cs="Arial"/>
        </w:rPr>
        <w:t>. zm.) oraz art. 14 ust. 1 w związku z art. 27 ustawy z dnia 27 marca 2003 r. o planowaniu i zagospodarowaniu przestrzennym (</w:t>
      </w:r>
      <w:r>
        <w:rPr>
          <w:rFonts w:asciiTheme="minorHAnsi" w:hAnsiTheme="minorHAnsi" w:cs="Arial"/>
          <w:i/>
          <w:iCs/>
        </w:rPr>
        <w:t>tekst jednolity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/>
        </w:rPr>
        <w:t xml:space="preserve"> Dz. U. z 2024 r. poz. 1130, </w:t>
      </w:r>
      <w:r>
        <w:rPr>
          <w:rFonts w:asciiTheme="minorHAnsi" w:hAnsiTheme="minorHAnsi" w:cs="Arial"/>
        </w:rPr>
        <w:t xml:space="preserve">z </w:t>
      </w:r>
      <w:proofErr w:type="spellStart"/>
      <w:r>
        <w:rPr>
          <w:rFonts w:asciiTheme="minorHAnsi" w:hAnsiTheme="minorHAnsi" w:cs="Arial"/>
        </w:rPr>
        <w:t>późn</w:t>
      </w:r>
      <w:proofErr w:type="spellEnd"/>
      <w:r>
        <w:rPr>
          <w:rFonts w:asciiTheme="minorHAnsi" w:hAnsiTheme="minorHAnsi" w:cs="Arial"/>
        </w:rPr>
        <w:t>. zm.), Rada Miejska uchwala, co następuje:</w:t>
      </w:r>
    </w:p>
    <w:p w14:paraId="2682C51F" w14:textId="77777777" w:rsidR="00367B97" w:rsidRDefault="0082483C">
      <w:pPr>
        <w:spacing w:before="200" w:after="20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§ 1</w:t>
      </w:r>
    </w:p>
    <w:p w14:paraId="01D10324" w14:textId="77777777" w:rsidR="00367B97" w:rsidRDefault="0082483C">
      <w:pPr>
        <w:spacing w:line="22" w:lineRule="atLeast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Przystępuje się do sporządzenia </w:t>
      </w:r>
      <w:r>
        <w:rPr>
          <w:rFonts w:asciiTheme="minorHAnsi" w:hAnsiTheme="minorHAnsi" w:cs="Arial"/>
          <w:b/>
          <w:bCs/>
        </w:rPr>
        <w:t xml:space="preserve">zmiany planu miejscowego  „Zmiana miejscowego planu zagospodarowania przestrzennego Gminy Janów Lubelski – etap 1”, </w:t>
      </w:r>
      <w:r>
        <w:rPr>
          <w:rFonts w:asciiTheme="minorHAnsi" w:hAnsiTheme="minorHAnsi" w:cs="Arial"/>
          <w:bCs/>
        </w:rPr>
        <w:t xml:space="preserve">przyjętego uchwałą Nr XIV/88/15 Rady Miejskiej w Janowie Lubelskim z dnia 23 października 2015 r. (Dziennik Urzędowy Województwa Lubelskiego z 2016 r. poz. 5496, ze zmianą z 2021 r. poz. </w:t>
      </w:r>
      <w:hyperlink r:id="rId5">
        <w:r>
          <w:rPr>
            <w:rFonts w:asciiTheme="minorHAnsi" w:hAnsiTheme="minorHAnsi" w:cs="Arial"/>
          </w:rPr>
          <w:t>460</w:t>
        </w:r>
      </w:hyperlink>
      <w:r>
        <w:rPr>
          <w:rFonts w:asciiTheme="minorHAnsi" w:hAnsiTheme="minorHAnsi" w:cs="Arial"/>
          <w:bCs/>
        </w:rPr>
        <w:t>),</w:t>
      </w:r>
      <w:r>
        <w:rPr>
          <w:rFonts w:asciiTheme="minorHAnsi" w:hAnsiTheme="minorHAnsi" w:cs="Arial"/>
          <w:color w:val="000000"/>
        </w:rPr>
        <w:t xml:space="preserve"> zwanego dalej Planem</w:t>
      </w:r>
      <w:r>
        <w:rPr>
          <w:rFonts w:asciiTheme="minorHAnsi" w:hAnsiTheme="minorHAnsi" w:cs="Arial"/>
        </w:rPr>
        <w:t>.</w:t>
      </w:r>
    </w:p>
    <w:p w14:paraId="4A723D7D" w14:textId="77777777" w:rsidR="00367B97" w:rsidRDefault="0082483C">
      <w:pPr>
        <w:spacing w:before="200" w:after="20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§ 2</w:t>
      </w:r>
    </w:p>
    <w:p w14:paraId="1BADD435" w14:textId="77777777" w:rsidR="00367B97" w:rsidRDefault="0082483C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Zmianą objęty jest tekst Planu w zakresie warunków zagospodarowania i zabudowy terenu przemysłu i usług oznaczonego symbolem 3.1PU znajdującego się w granicach działki ewidencyjnej numer 2317/83 położonej w obrębie ewidencyjnym Janów Lubelski Drugi.</w:t>
      </w:r>
    </w:p>
    <w:p w14:paraId="76B2C008" w14:textId="77777777" w:rsidR="00367B97" w:rsidRDefault="0082483C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Integralną częścią uchwały jest załącznik graficzny, przedstawiający granice obszaru objętego zmianą Planu.</w:t>
      </w:r>
    </w:p>
    <w:p w14:paraId="427DD763" w14:textId="77777777" w:rsidR="00367B97" w:rsidRDefault="0082483C">
      <w:pPr>
        <w:spacing w:before="240" w:after="24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§ 3</w:t>
      </w:r>
    </w:p>
    <w:p w14:paraId="70BCBAC4" w14:textId="77777777" w:rsidR="00367B97" w:rsidRDefault="0082483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Wykonanie uchwały powierza się Burmistrzowi Janowa Lubelskiego.</w:t>
      </w:r>
    </w:p>
    <w:p w14:paraId="1355EE30" w14:textId="77777777" w:rsidR="00367B97" w:rsidRDefault="0082483C">
      <w:pPr>
        <w:spacing w:before="240" w:after="24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§ 4</w:t>
      </w:r>
    </w:p>
    <w:p w14:paraId="629F5A03" w14:textId="77777777" w:rsidR="00367B97" w:rsidRDefault="0082483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Uchwała wchodzi w życie z dniem podjęcia.</w:t>
      </w:r>
    </w:p>
    <w:p w14:paraId="164D163C" w14:textId="77777777" w:rsidR="00367B97" w:rsidRDefault="0082483C">
      <w:pPr>
        <w:spacing w:before="960"/>
        <w:ind w:left="50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Przewodnicząca Rady Miejskiej </w:t>
      </w:r>
    </w:p>
    <w:p w14:paraId="265AB9EA" w14:textId="77777777" w:rsidR="00367B97" w:rsidRDefault="0082483C">
      <w:pPr>
        <w:spacing w:before="600"/>
        <w:ind w:left="5664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Bożena Czajkowska</w:t>
      </w:r>
      <w:r>
        <w:br w:type="page"/>
      </w:r>
    </w:p>
    <w:p w14:paraId="019B0FBE" w14:textId="77777777" w:rsidR="00367B97" w:rsidRDefault="0082483C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 xml:space="preserve"> </w:t>
      </w:r>
      <w:r>
        <w:rPr>
          <w:rFonts w:asciiTheme="minorHAnsi" w:hAnsiTheme="minorHAnsi" w:cs="Arial"/>
          <w:b/>
        </w:rPr>
        <w:t xml:space="preserve">U Z A S A D N I E N I E </w:t>
      </w:r>
    </w:p>
    <w:p w14:paraId="34B7954F" w14:textId="77777777" w:rsidR="00367B97" w:rsidRDefault="0082483C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uchwały nr ………../…………./26</w:t>
      </w:r>
    </w:p>
    <w:p w14:paraId="01E7D4C4" w14:textId="77777777" w:rsidR="00367B97" w:rsidRDefault="0082483C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Rady Miejskiej w Janowie Lubelskim z dnia ………… 2026 r.</w:t>
      </w:r>
    </w:p>
    <w:p w14:paraId="35DA12BF" w14:textId="77777777" w:rsidR="00367B97" w:rsidRDefault="0082483C">
      <w:pPr>
        <w:spacing w:before="24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o przystąpieniu do sporządzenia </w:t>
      </w:r>
      <w:r>
        <w:rPr>
          <w:rFonts w:asciiTheme="minorHAnsi" w:hAnsiTheme="minorHAnsi" w:cs="Arial"/>
          <w:b/>
          <w:bCs/>
        </w:rPr>
        <w:t>zmiany planu miejscowego „Zmiana miejscowego planu zagospodarowania przestrzennego Gminy Janów Lubelski – etap 1”</w:t>
      </w:r>
    </w:p>
    <w:p w14:paraId="0A0DF9AE" w14:textId="77777777" w:rsidR="00367B97" w:rsidRDefault="0082483C">
      <w:pPr>
        <w:spacing w:before="108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Aktualne przeznaczenie oraz zasady zagospodarowania obszaru objętego zmianą są określone w obowiązującym planie: </w:t>
      </w:r>
      <w:r>
        <w:rPr>
          <w:rFonts w:asciiTheme="minorHAnsi" w:hAnsiTheme="minorHAnsi" w:cstheme="minorHAnsi"/>
          <w:b/>
          <w:bCs/>
        </w:rPr>
        <w:t xml:space="preserve">Zmiana miejscowego planu zagospodarowania przestrzennego Gminy Janów Lubelski – etap 1, </w:t>
      </w:r>
      <w:r>
        <w:rPr>
          <w:rFonts w:asciiTheme="minorHAnsi" w:hAnsiTheme="minorHAnsi" w:cstheme="minorHAnsi"/>
          <w:bCs/>
        </w:rPr>
        <w:t xml:space="preserve">przyjętym uchwałą Nr XIV/88/15 Rady Miejskiej w Janowie Lubelskim z dnia 23 października 2015 r. (Dziennik Urzędowy Województwa Lubelskiego z 2016 r. poz. 5496, ze zmianą z 2021 r. poz. </w:t>
      </w:r>
      <w:hyperlink r:id="rId6">
        <w:r>
          <w:rPr>
            <w:rFonts w:asciiTheme="minorHAnsi" w:hAnsiTheme="minorHAnsi" w:cstheme="minorHAnsi"/>
          </w:rPr>
          <w:t>460</w:t>
        </w:r>
      </w:hyperlink>
      <w:r>
        <w:rPr>
          <w:rFonts w:asciiTheme="minorHAnsi" w:hAnsiTheme="minorHAnsi" w:cstheme="minorHAnsi"/>
          <w:bCs/>
        </w:rPr>
        <w:t>).</w:t>
      </w:r>
    </w:p>
    <w:p w14:paraId="55303132" w14:textId="77777777" w:rsidR="00367B97" w:rsidRDefault="0082483C">
      <w:pPr>
        <w:pStyle w:val="Teksttreci20"/>
        <w:shd w:val="clear" w:color="auto" w:fill="auto"/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wyniku złożonego przez inwestora wniosku, przewiduje się zmianę tekstu Planu w ściśle określonym zakresie. Zmiana tekstu wynika z potrzeby dostosowania ustaleń Planu dla Strefy rozwoju przedsiębiorczości w Borownicy (tereny PU) i dotyczy ewentualnego dopuszczenia magazynowania odpadów, rozumianego jako tymczasowe magazynowanie odpadów przez prowadzącego zbieranie odpadów, w ramach funkcji przemysłowo-usługowej określonej w Planie i związanej tylko z prowadzoną w strefie przez przedsiębiorcę działalnością </w:t>
      </w:r>
      <w:r>
        <w:rPr>
          <w:rFonts w:asciiTheme="minorHAnsi" w:hAnsiTheme="minorHAnsi" w:cstheme="minorHAnsi"/>
          <w:sz w:val="24"/>
          <w:szCs w:val="24"/>
        </w:rPr>
        <w:t>logistyczną.</w:t>
      </w:r>
    </w:p>
    <w:p w14:paraId="34DC32B7" w14:textId="3AC9EBA8" w:rsidR="00367B97" w:rsidRDefault="00CE036E">
      <w:pPr>
        <w:pStyle w:val="Teksttreci20"/>
        <w:shd w:val="clear" w:color="auto" w:fill="auto"/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 w:rsidRPr="00CE036E">
        <w:rPr>
          <w:rFonts w:asciiTheme="minorHAnsi" w:hAnsiTheme="minorHAnsi" w:cstheme="minorHAnsi"/>
          <w:sz w:val="24"/>
          <w:szCs w:val="24"/>
        </w:rPr>
        <w:t>W</w:t>
      </w:r>
      <w:r w:rsidR="0082483C" w:rsidRPr="00CE036E">
        <w:rPr>
          <w:rFonts w:asciiTheme="minorHAnsi" w:hAnsiTheme="minorHAnsi" w:cstheme="minorHAnsi"/>
          <w:sz w:val="24"/>
          <w:szCs w:val="24"/>
        </w:rPr>
        <w:t>nios</w:t>
      </w:r>
      <w:r w:rsidRPr="00CE036E">
        <w:rPr>
          <w:rFonts w:asciiTheme="minorHAnsi" w:hAnsiTheme="minorHAnsi" w:cstheme="minorHAnsi"/>
          <w:sz w:val="24"/>
          <w:szCs w:val="24"/>
        </w:rPr>
        <w:t>e</w:t>
      </w:r>
      <w:r w:rsidR="0082483C" w:rsidRPr="00CE036E">
        <w:rPr>
          <w:rFonts w:asciiTheme="minorHAnsi" w:hAnsiTheme="minorHAnsi" w:cstheme="minorHAnsi"/>
          <w:sz w:val="24"/>
          <w:szCs w:val="24"/>
        </w:rPr>
        <w:t>k</w:t>
      </w:r>
      <w:r w:rsidR="0082483C" w:rsidRPr="00CE036E">
        <w:rPr>
          <w:rFonts w:asciiTheme="minorHAnsi" w:hAnsiTheme="minorHAnsi" w:cstheme="minorHAnsi"/>
          <w:sz w:val="24"/>
          <w:szCs w:val="24"/>
        </w:rPr>
        <w:t xml:space="preserve"> dotyczy zakresu,</w:t>
      </w:r>
      <w:r w:rsidR="0082483C" w:rsidRPr="00CE036E">
        <w:rPr>
          <w:rFonts w:asciiTheme="minorHAnsi" w:hAnsiTheme="minorHAnsi" w:cstheme="minorHAnsi"/>
          <w:sz w:val="24"/>
          <w:szCs w:val="24"/>
        </w:rPr>
        <w:t xml:space="preserve"> </w:t>
      </w:r>
      <w:r w:rsidR="0082483C">
        <w:rPr>
          <w:rFonts w:asciiTheme="minorHAnsi" w:hAnsiTheme="minorHAnsi" w:cstheme="minorHAnsi"/>
          <w:sz w:val="24"/>
          <w:szCs w:val="24"/>
        </w:rPr>
        <w:t>o którym mowa w</w:t>
      </w:r>
      <w:r w:rsidR="0082483C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§3 ust. 1 pkt 83 lit. b Rozporządzenia Rady Ministrów z dnia 10 września 2019 r. w sprawie przedsięwzięć mogących znacząco oddziaływać na środowisko: „punkty do zbierania, w tym przeładunku: b) odpadów wymagających uzyskania zezwolenia na zbieranie odpadów z wyłączeniem odpadów obojętnych oraz punktów selektywnego zbierania odpadów komunalnych”.</w:t>
      </w:r>
    </w:p>
    <w:p w14:paraId="7E92715D" w14:textId="77777777" w:rsidR="00367B97" w:rsidRDefault="0082483C">
      <w:pPr>
        <w:spacing w:before="24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Procedurę prac planistycznych, stosownie do zakresu zmiany, określają zapisy art. 15 ustawy z dnia 27 marca 2003 r. o planowaniu i zagospodarowaniu przestrzennym oraz rozporządzenie Ministra Rozwoju i Technologii w sprawie wymaganego zakresu projektu miejscowego planu zagospodarowania przestrzennego z dnia 17 grudnia 2021 r. (Dz.U. z 2021 r. poz. 2404).</w:t>
      </w:r>
    </w:p>
    <w:p w14:paraId="531409A6" w14:textId="77777777" w:rsidR="00367B97" w:rsidRDefault="00367B97">
      <w:pPr>
        <w:spacing w:before="360" w:after="240"/>
        <w:ind w:firstLine="708"/>
        <w:jc w:val="both"/>
        <w:rPr>
          <w:rFonts w:asciiTheme="minorHAnsi" w:hAnsiTheme="minorHAnsi" w:cstheme="minorHAnsi"/>
        </w:rPr>
      </w:pPr>
    </w:p>
    <w:sectPr w:rsidR="00367B9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3078C"/>
    <w:multiLevelType w:val="multilevel"/>
    <w:tmpl w:val="790AF6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972A6E"/>
    <w:multiLevelType w:val="multilevel"/>
    <w:tmpl w:val="EB060A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1512013">
    <w:abstractNumId w:val="0"/>
  </w:num>
  <w:num w:numId="2" w16cid:durableId="16020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97"/>
    <w:rsid w:val="00367B97"/>
    <w:rsid w:val="0082483C"/>
    <w:rsid w:val="008B102E"/>
    <w:rsid w:val="00C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D19C"/>
  <w15:docId w15:val="{55F930A5-C725-4FD4-945E-BC528936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F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F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F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F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F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A4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A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A4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A4F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A4F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A4F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A4F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A4F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A4FC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A4FC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A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A4FC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A4FC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A4F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F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07E3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qFormat/>
    <w:rsid w:val="00FC1309"/>
    <w:rPr>
      <w:rFonts w:ascii="Arial" w:eastAsia="Arial" w:hAnsi="Arial" w:cs="Arial"/>
      <w:sz w:val="19"/>
      <w:szCs w:val="19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EA4F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FC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FC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Teksttreci20">
    <w:name w:val="Tekst treści (2)"/>
    <w:basedOn w:val="Normalny"/>
    <w:link w:val="Teksttreci2"/>
    <w:qFormat/>
    <w:rsid w:val="00FC1309"/>
    <w:pPr>
      <w:widowControl w:val="0"/>
      <w:shd w:val="clear" w:color="auto" w:fill="FFFFFF"/>
      <w:spacing w:after="40" w:line="252" w:lineRule="auto"/>
      <w:jc w:val="both"/>
    </w:pPr>
    <w:rPr>
      <w:rFonts w:ascii="Arial" w:eastAsia="Arial" w:hAnsi="Arial" w:cs="Arial"/>
      <w:kern w:val="2"/>
      <w:sz w:val="19"/>
      <w:szCs w:val="19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ziennik.lublin.uw.gov.pl/legalact/2021/460/" TargetMode="External"/><Relationship Id="rId5" Type="http://schemas.openxmlformats.org/officeDocument/2006/relationships/hyperlink" Target="http://edziennik.lublin.uw.gov.pl/legalact/2021/4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506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Futa</dc:creator>
  <dc:description/>
  <cp:lastModifiedBy>Krzysztof Zbiżek</cp:lastModifiedBy>
  <cp:revision>15</cp:revision>
  <dcterms:created xsi:type="dcterms:W3CDTF">2026-02-19T09:44:00Z</dcterms:created>
  <dcterms:modified xsi:type="dcterms:W3CDTF">2026-02-20T06:59:00Z</dcterms:modified>
  <dc:language>pl-PL</dc:language>
</cp:coreProperties>
</file>