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60"/>
        <w:jc w:val="right"/>
        <w:rPr>
          <w:rFonts w:ascii="Calibri" w:hAnsi="Calibri" w:cs="Calibri" w:asciiTheme="minorHAnsi" w:cstheme="minorHAnsi" w:hAnsiTheme="minorHAnsi"/>
          <w:b w:val="false"/>
          <w:i/>
          <w:sz w:val="24"/>
        </w:rPr>
      </w:pPr>
      <w:r>
        <w:rPr>
          <w:rFonts w:cs="Calibri" w:ascii="Calibri" w:hAnsi="Calibri" w:asciiTheme="minorHAnsi" w:cstheme="minorHAnsi" w:hAnsiTheme="minorHAnsi"/>
          <w:b w:val="false"/>
          <w:i/>
          <w:sz w:val="24"/>
        </w:rPr>
        <w:t>projekt</w:t>
      </w:r>
    </w:p>
    <w:p>
      <w:pPr>
        <w:pStyle w:val="Title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U c h w a ł a   Nr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Rady Miejskiej w Janowie Lubelskim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z dnia..........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w sprawie </w:t>
      </w:r>
      <w:r>
        <w:rPr>
          <w:rFonts w:cs="Calibri" w:ascii="Calibri" w:hAnsi="Calibri" w:asciiTheme="minorHAnsi" w:cstheme="minorHAnsi" w:hAnsiTheme="minorHAnsi"/>
          <w:b/>
        </w:rPr>
        <w:t>wyrażenia zgody na ustanowienie służebności przesyłu</w:t>
      </w:r>
    </w:p>
    <w:p>
      <w:pPr>
        <w:pStyle w:val="Default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18 ust. 2 pkt 9 lit. a ustawy z dnia 8 marca 1990 r. o samorządzie gminnym (</w:t>
      </w:r>
      <w:r>
        <w:rPr>
          <w:rFonts w:cs="Calibri" w:ascii="Calibri" w:hAnsi="Calibri" w:asciiTheme="minorHAnsi" w:cstheme="minorHAnsi" w:hAnsiTheme="minorHAnsi"/>
          <w:i/>
          <w:iCs/>
        </w:rPr>
        <w:t>tekst jedn.</w:t>
      </w:r>
      <w:r>
        <w:rPr>
          <w:rFonts w:cs="Calibri" w:ascii="Calibri" w:hAnsi="Calibri" w:asciiTheme="minorHAnsi" w:cstheme="minorHAnsi" w:hAnsiTheme="minorHAnsi"/>
        </w:rPr>
        <w:t>: Dz. U. z 2025 r. poz. 1153, z późn. zm.) oraz art. 13 ust. 1 ustawy z dnia 21 sierpnia 1997 r. o gospodarce nieruchomościami (</w:t>
      </w:r>
      <w:r>
        <w:rPr>
          <w:rFonts w:cs="Calibri" w:ascii="Calibri" w:hAnsi="Calibri" w:asciiTheme="minorHAnsi" w:cstheme="minorHAnsi" w:hAnsiTheme="minorHAnsi"/>
          <w:i/>
          <w:iCs/>
        </w:rPr>
        <w:t>tekst jedn</w:t>
      </w:r>
      <w:r>
        <w:rPr>
          <w:rFonts w:cs="Calibri" w:ascii="Calibri" w:hAnsi="Calibri" w:asciiTheme="minorHAnsi" w:cstheme="minorHAnsi" w:hAnsiTheme="minorHAnsi"/>
        </w:rPr>
        <w:t>.: Dz. U. z 2024 r. poz. 1145, z późn. zm.), Rada Miejska w Janowie Lubelskim postanawia, co następuje:</w:t>
      </w:r>
    </w:p>
    <w:p>
      <w:pPr>
        <w:pStyle w:val="Normal"/>
        <w:spacing w:lineRule="auto" w:line="360" w:before="36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 1</w:t>
      </w:r>
    </w:p>
    <w:p>
      <w:pPr>
        <w:pStyle w:val="Normal"/>
        <w:spacing w:lineRule="auto" w:line="360" w:before="36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>Wyraża się zgodę na ustanowienie służebności przesyłu na nieruchomości będącej własnością Gminy Janów Lubelski, stanowiącej działkę oznaczoną w ewidencji gruntów obrębu Janów Lubelski Czwarty numerem 3706, w celu budowy przyłącza gazowego do budynku mieszkalnego zlokalizowanego na działce numer 5661/2, położonej w obrębie ewidencyjnym Janów Lubelski Czwarty – na rzecz każdoczesnego właściciela tych urządzeń.</w:t>
      </w:r>
    </w:p>
    <w:p>
      <w:pPr>
        <w:pStyle w:val="Normal"/>
        <w:spacing w:lineRule="auto" w:line="360" w:before="36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spacing w:lineRule="auto" w:line="360" w:before="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 2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Wykonanie uchwały powierza się Burmistrzowi Janowa Lubelskiego.</w:t>
      </w:r>
    </w:p>
    <w:p>
      <w:pPr>
        <w:pStyle w:val="Normal"/>
        <w:spacing w:lineRule="auto" w:line="360" w:before="12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 3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Uchwała wchodzi w życie z dniem podjęcia.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ind w:left="3402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Przewodnicząca Rady Miejskiej</w:t>
      </w:r>
    </w:p>
    <w:p>
      <w:pPr>
        <w:pStyle w:val="Normal"/>
        <w:spacing w:lineRule="auto" w:line="360"/>
        <w:ind w:left="3402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ind w:left="3402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Bożena Czajkowska</w:t>
      </w:r>
    </w:p>
    <w:p>
      <w:pPr>
        <w:pStyle w:val="Normal"/>
        <w:spacing w:lineRule="auto" w:line="360"/>
        <w:ind w:firstLine="708" w:left="5664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 w:before="0" w:after="2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  <w:r>
        <w:br w:type="page"/>
      </w:r>
    </w:p>
    <w:p>
      <w:pPr>
        <w:pStyle w:val="Normal"/>
        <w:keepNext w:val="true"/>
        <w:spacing w:lineRule="auto" w:line="360" w:before="0" w:after="36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Uzasadnienie</w:t>
      </w:r>
    </w:p>
    <w:p>
      <w:pPr>
        <w:pStyle w:val="Default"/>
        <w:spacing w:lineRule="auto" w:line="360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Firma Multiinstal Sp. z o.o., działająca jako pełnomocnik PSG Sp. z o.o., wystąpiła z wnioskiem o wyrażenie zgody na budowę przyłącza gazu w nieruchomości będącej własnością Gminy Janów Lubelski, stanowiącej działkę numer 3706, położoną w obrębie ewidencyjnym Janów Lubelski Czwarty, w celu doprowadzenia gazu do budynku mieszkalnego zlokalizowanego na działce numer 5661/2, położonej w obrębie ewidencyjnym Janów Lubelski Czwarty.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celu budowy, naprawy i konserwacji elementów w/w przyłącza konieczne jest ustanowienie służebności przesyłu na rzecz każdoczesnego właściciela urządzeń przesyłowych.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Zgodnie z art.18 ust. 2 pkt 9 lit. a ustawy z dnia 8 marca 1990 r. o samorządzie gminnym i art. 13 ust. 1 ustawy z dnia 21 sierpnia 1997 roku o gospodarce nieruchomościami do wyłącznej właściwości rady należy podejmowanie uchwał w sprawach majątkowych gminy, przekraczających zakres zwykłego zarządu, między innymi obciążania nieruchomości.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Ustanowienie służebności przesyłu w przypadku braku uchwały dotyczącej ogólnych zasad obciążania nieruchomości, możliwe jest zatem wyłącznie za zgodą Rady Miejskiej, uzyskiwaną każdorazowo dla każdej indywidualnej służebności.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b5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711b59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TekstpodstawowyZnak" w:customStyle="1">
    <w:name w:val="Tekst podstawowy Znak"/>
    <w:basedOn w:val="DefaultParagraphFont"/>
    <w:qFormat/>
    <w:rsid w:val="00711b59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711b59"/>
    <w:pPr>
      <w:jc w:val="center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11b5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Title">
    <w:name w:val="Title"/>
    <w:basedOn w:val="Normal"/>
    <w:link w:val="TytuZnak"/>
    <w:qFormat/>
    <w:rsid w:val="00711b59"/>
    <w:pPr>
      <w:jc w:val="center"/>
    </w:pPr>
    <w:rPr>
      <w:b/>
      <w:bCs/>
      <w:sz w:val="2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LibreOffice/26.2.1.2$Windows_X86_64 LibreOffice_project/620$Build-2</Application>
  <AppVersion>15.0000</AppVersion>
  <Pages>2</Pages>
  <Words>327</Words>
  <Characters>1918</Characters>
  <CharactersWithSpaces>2231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2022-06-01T10:39:00Z</dcterms:created>
  <dc:creator>Waldemar Futa</dc:creator>
  <dc:description/>
  <dc:language>pl-PL</dc:language>
  <cp:lastModifiedBy/>
  <cp:lastPrinted>2023-04-11T06:21:00Z</cp:lastPrinted>
  <dcterms:modified xsi:type="dcterms:W3CDTF">2026-03-19T12:48:52Z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