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jc w:val="righ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 w:val="false"/>
          <w:i/>
          <w:sz w:val="24"/>
        </w:rPr>
        <w:t>projekt</w:t>
      </w:r>
    </w:p>
    <w:p>
      <w:pPr>
        <w:pStyle w:val="Title"/>
        <w:spacing w:lineRule="auto" w:line="36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4"/>
        </w:rPr>
        <w:t>U c h w a ł a   Nr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Rady Miejskiej w Janowie Lubelskim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>z dnia..........</w:t>
      </w:r>
    </w:p>
    <w:p>
      <w:pPr>
        <w:pStyle w:val="BodyText"/>
        <w:spacing w:lineRule="auto" w:line="36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bCs/>
        </w:rPr>
        <w:t xml:space="preserve">w sprawie </w:t>
      </w:r>
      <w:r>
        <w:rPr>
          <w:rFonts w:cs="Calibri" w:ascii="Times New Roman" w:hAnsi="Times New Roman" w:cstheme="minorHAnsi"/>
          <w:b/>
        </w:rPr>
        <w:t>wyrażenia zgody na ustanowienie służebności przesyłu</w:t>
      </w:r>
    </w:p>
    <w:p>
      <w:pPr>
        <w:pStyle w:val="Default"/>
        <w:spacing w:lineRule="auto" w:line="36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BodyText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Na podstawie art. 18 ust. 2 pkt 9 lit. a ustawy z dnia 8 marca 1990 r. o samorządzie gminnym (</w:t>
      </w:r>
      <w:r>
        <w:rPr>
          <w:rFonts w:cs="Calibri" w:ascii="Times New Roman" w:hAnsi="Times New Roman" w:cstheme="minorHAnsi"/>
          <w:i w:val="false"/>
          <w:iCs w:val="false"/>
        </w:rPr>
        <w:t>tekst jedn</w:t>
      </w:r>
      <w:r>
        <w:rPr>
          <w:rFonts w:cs="Calibri" w:ascii="Times New Roman" w:hAnsi="Times New Roman" w:cstheme="minorHAnsi"/>
          <w:i/>
          <w:iCs/>
        </w:rPr>
        <w:t>.</w:t>
      </w:r>
      <w:r>
        <w:rPr>
          <w:rFonts w:cs="Calibri" w:ascii="Times New Roman" w:hAnsi="Times New Roman" w:cstheme="minorHAnsi"/>
        </w:rPr>
        <w:t>: Dz. U. z 2025 r. poz. 1153 z późn. zm.) oraz art. 13 ust. 1 ustawy z dnia 21 sierpnia 1997 r. o gospodarce nieruchomościami (</w:t>
      </w:r>
      <w:r>
        <w:rPr>
          <w:rFonts w:cs="Calibri" w:ascii="Times New Roman" w:hAnsi="Times New Roman" w:cstheme="minorHAnsi"/>
          <w:i w:val="false"/>
          <w:iCs w:val="false"/>
        </w:rPr>
        <w:t>tekst jedn</w:t>
      </w:r>
      <w:r>
        <w:rPr>
          <w:rFonts w:cs="Calibri" w:ascii="Times New Roman" w:hAnsi="Times New Roman" w:cstheme="minorHAnsi"/>
        </w:rPr>
        <w:t xml:space="preserve">.: Dz. U. z 2026 r. poz. 399), Rada Miejska w Janowie Lubelskim </w:t>
      </w:r>
      <w:r>
        <w:rPr>
          <w:rFonts w:cs="Calibri" w:ascii="Times New Roman" w:hAnsi="Times New Roman" w:cstheme="minorHAnsi"/>
        </w:rPr>
        <w:t>uchwala</w:t>
      </w:r>
      <w:r>
        <w:rPr>
          <w:rFonts w:cs="Calibri" w:ascii="Times New Roman" w:hAnsi="Times New Roman" w:cstheme="minorHAnsi"/>
        </w:rPr>
        <w:t>, co następuje:</w:t>
      </w:r>
    </w:p>
    <w:p>
      <w:pPr>
        <w:pStyle w:val="Normal"/>
        <w:spacing w:lineRule="auto" w:line="360" w:before="36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1</w:t>
      </w:r>
    </w:p>
    <w:p>
      <w:pPr>
        <w:pStyle w:val="Normal"/>
        <w:spacing w:lineRule="auto" w:line="360" w:before="36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ab/>
        <w:t>Wyraża się zgodę na ustanowienie służebności przesyłu na nieruchomości będącej własnością Gminy Janów Lubelski, stanowiącej działkę oznaczoną w ewidencji gruntów obrębu Janów Lubelski Czwarty numerem 3707, w celu budowy przyłącza kablowego nN do działki numer 5661/2, położonej w obrębie ewidencyjnym Janów Lubelski Czwarty – na rzecz każdoczesnego właściciela tych urządzeń.</w:t>
      </w:r>
    </w:p>
    <w:p>
      <w:pPr>
        <w:pStyle w:val="Normal"/>
        <w:spacing w:lineRule="auto" w:line="360" w:before="360" w:after="0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Default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2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Wykonanie uchwały powierza się Burmistrzowi Janowa Lubelskiego.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3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Uchwała wchodzi w życie z dniem podjęcia.</w:t>
      </w:r>
    </w:p>
    <w:p>
      <w:pPr>
        <w:pStyle w:val="Normal"/>
        <w:spacing w:lineRule="auto" w:line="360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Normal"/>
        <w:spacing w:lineRule="auto" w:line="360"/>
        <w:ind w:left="3402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>Przewodnicząca Rady Miejskiej</w:t>
      </w:r>
    </w:p>
    <w:p>
      <w:pPr>
        <w:pStyle w:val="Normal"/>
        <w:spacing w:lineRule="auto" w:line="360"/>
        <w:ind w:hanging="0" w:left="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ab/>
        <w:tab/>
        <w:tab/>
        <w:t>Bożena Czajkowska</w:t>
      </w:r>
    </w:p>
    <w:p>
      <w:pPr>
        <w:pStyle w:val="Normal"/>
        <w:spacing w:lineRule="auto" w:line="360"/>
        <w:ind w:firstLine="708" w:left="5664"/>
        <w:jc w:val="center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cs="Calibri" w:cstheme="minorHAnsi"/>
          <w:b/>
        </w:rPr>
      </w:pPr>
      <w:r>
        <w:rPr>
          <w:rFonts w:cs="Calibri" w:cstheme="minorHAnsi" w:ascii="Times New Roman" w:hAnsi="Times New Roman"/>
          <w:b/>
        </w:rPr>
      </w:r>
      <w:r>
        <w:br w:type="page"/>
      </w:r>
    </w:p>
    <w:p>
      <w:pPr>
        <w:pStyle w:val="Normal"/>
        <w:keepNext w:val="true"/>
        <w:spacing w:lineRule="auto" w:line="360" w:before="0" w:after="36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>Uzasadnienie</w:t>
      </w:r>
    </w:p>
    <w:p>
      <w:pPr>
        <w:pStyle w:val="Default"/>
        <w:spacing w:lineRule="auto" w:line="360"/>
        <w:ind w:firstLine="709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Firma EL-TRANS Maria Czajka, działająca jako pełnomocnik PGE Dystrybucja S.A., wystąpiła z wnioskiem o wyrażenie zgody na budowę przyłącza kablowego nN na nieruchomości będącej własnością Gminy Janów Lubelski, stanowiącej działkę numer 3707, położoną w obrębie ewidencyjnym Janów Lubelski Czwarty, w celu doprowadzenia energii elektrycznej do działki numer 5661/2, położonej w obrębie ewidencyjnym Janów Lubelski Czwarty.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W celu budowy, naprawy i konserwacji elementów w/w przyłącza konieczne jest ustanowienie służebności przesyłu na rzecz każdoczesnego właściciela urządzeń przesyłowych.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Zgodnie z art.18 ust. 2 pkt.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Ustanowienie służebności przesyłu w przypadku braku uchwały dotyczącej ogólnych zasad obciążania nieruchomości, możliwe jest zatem wyłącznie za zgodą Rady Miejskiej, uzyskiwaną każdorazowo dla każdej indywidualnej służebności. </w:t>
      </w:r>
    </w:p>
    <w:p>
      <w:pPr>
        <w:pStyle w:val="Normal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b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711b59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11b5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1b59"/>
    <w:pPr>
      <w:jc w:val="center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b5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Title">
    <w:name w:val="Title"/>
    <w:basedOn w:val="Normal"/>
    <w:link w:val="TytuZnak"/>
    <w:qFormat/>
    <w:rsid w:val="00711b59"/>
    <w:pPr>
      <w:jc w:val="center"/>
    </w:pPr>
    <w:rPr>
      <w:b/>
      <w:bCs/>
      <w:sz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LibreOffice/26.2.1.2$Windows_X86_64 LibreOffice_project/620$Build-2</Application>
  <AppVersion>15.0000</AppVersion>
  <Pages>2</Pages>
  <Words>315</Words>
  <Characters>1865</Characters>
  <CharactersWithSpaces>2168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Waldemar Futa</dc:creator>
  <dc:description/>
  <dc:language>pl-PL</dc:language>
  <cp:lastModifiedBy/>
  <cp:lastPrinted>2023-04-11T06:21:00Z</cp:lastPrinted>
  <dcterms:modified xsi:type="dcterms:W3CDTF">2026-04-17T10:18:25Z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